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4E15" w14:textId="77777777" w:rsidR="00881E64" w:rsidRDefault="00881E64" w:rsidP="00FC3834">
      <w:pPr>
        <w:spacing w:line="240" w:lineRule="auto"/>
        <w:rPr>
          <w:szCs w:val="24"/>
        </w:rPr>
      </w:pPr>
    </w:p>
    <w:p w14:paraId="07E16D39" w14:textId="77777777" w:rsidR="00CC6492" w:rsidRDefault="00CC6492" w:rsidP="00FC3834">
      <w:pPr>
        <w:spacing w:line="240" w:lineRule="auto"/>
        <w:rPr>
          <w:szCs w:val="24"/>
        </w:rPr>
      </w:pPr>
    </w:p>
    <w:p w14:paraId="6E27E544" w14:textId="77777777" w:rsidR="00CC6492" w:rsidRDefault="00CC6492" w:rsidP="00FC3834">
      <w:pPr>
        <w:spacing w:line="240" w:lineRule="auto"/>
        <w:rPr>
          <w:szCs w:val="24"/>
        </w:rPr>
      </w:pPr>
    </w:p>
    <w:p w14:paraId="0B935F70" w14:textId="77777777" w:rsidR="00CC6492" w:rsidRDefault="00CC6492" w:rsidP="00FC3834">
      <w:pPr>
        <w:spacing w:line="240" w:lineRule="auto"/>
        <w:rPr>
          <w:szCs w:val="24"/>
        </w:rPr>
      </w:pPr>
    </w:p>
    <w:p w14:paraId="2FC0F75F" w14:textId="77777777" w:rsidR="00CC6492" w:rsidRDefault="00CC6492" w:rsidP="00FC3834">
      <w:pPr>
        <w:spacing w:line="240" w:lineRule="auto"/>
        <w:rPr>
          <w:szCs w:val="24"/>
        </w:rPr>
      </w:pPr>
    </w:p>
    <w:p w14:paraId="18DECD62" w14:textId="77777777" w:rsidR="00FC3834" w:rsidRDefault="00FC3834" w:rsidP="00FC3834">
      <w:pPr>
        <w:spacing w:line="240" w:lineRule="auto"/>
        <w:rPr>
          <w:szCs w:val="24"/>
        </w:rPr>
      </w:pPr>
    </w:p>
    <w:p w14:paraId="3679E239" w14:textId="77777777" w:rsidR="00FC3834" w:rsidRDefault="00FC3834" w:rsidP="00FC3834">
      <w:pPr>
        <w:spacing w:line="240" w:lineRule="auto"/>
        <w:rPr>
          <w:szCs w:val="24"/>
        </w:rPr>
      </w:pPr>
    </w:p>
    <w:p w14:paraId="7CE87254" w14:textId="77777777" w:rsidR="00FC3834" w:rsidRDefault="00FC3834" w:rsidP="00FC3834">
      <w:pPr>
        <w:spacing w:line="240" w:lineRule="auto"/>
        <w:rPr>
          <w:szCs w:val="24"/>
        </w:rPr>
      </w:pPr>
    </w:p>
    <w:p w14:paraId="7C77079C" w14:textId="77777777" w:rsidR="00CC6492" w:rsidRDefault="00CC6492" w:rsidP="00FC3834">
      <w:pPr>
        <w:spacing w:line="240" w:lineRule="auto"/>
        <w:rPr>
          <w:szCs w:val="24"/>
        </w:rPr>
      </w:pPr>
    </w:p>
    <w:p w14:paraId="7D6BD8B0" w14:textId="77777777" w:rsidR="00CC6492" w:rsidRPr="009F13D7" w:rsidRDefault="00CC6492" w:rsidP="00FC3834">
      <w:pPr>
        <w:spacing w:line="240" w:lineRule="auto"/>
        <w:rPr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338"/>
      </w:tblGrid>
      <w:tr w:rsidR="00BA063C" w:rsidRPr="009F13D7" w14:paraId="2E125C34" w14:textId="77777777" w:rsidTr="00FC3834"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4E33B" w14:textId="77777777" w:rsidR="00BA063C" w:rsidRPr="009F13D7" w:rsidRDefault="00BA063C" w:rsidP="00BA063C">
            <w:pPr>
              <w:spacing w:line="240" w:lineRule="auto"/>
              <w:jc w:val="center"/>
              <w:rPr>
                <w:b/>
                <w:szCs w:val="24"/>
              </w:rPr>
            </w:pPr>
            <w:r w:rsidRPr="009F13D7">
              <w:rPr>
                <w:b/>
                <w:szCs w:val="24"/>
              </w:rPr>
              <w:t>SUPERIOR COURT OF WASHINGTON</w:t>
            </w:r>
          </w:p>
          <w:p w14:paraId="126E1BB0" w14:textId="77777777" w:rsidR="00BA063C" w:rsidRPr="009F13D7" w:rsidRDefault="00BA063C" w:rsidP="00CC6492">
            <w:pPr>
              <w:spacing w:line="240" w:lineRule="auto"/>
              <w:jc w:val="center"/>
              <w:rPr>
                <w:b/>
                <w:szCs w:val="24"/>
              </w:rPr>
            </w:pPr>
            <w:r w:rsidRPr="009F13D7">
              <w:rPr>
                <w:b/>
                <w:szCs w:val="24"/>
              </w:rPr>
              <w:t xml:space="preserve">FOR </w:t>
            </w:r>
            <w:r w:rsidR="00CC6492">
              <w:rPr>
                <w:b/>
                <w:szCs w:val="24"/>
              </w:rPr>
              <w:t>PIERCE</w:t>
            </w:r>
            <w:r w:rsidRPr="009F13D7">
              <w:rPr>
                <w:b/>
                <w:szCs w:val="24"/>
              </w:rPr>
              <w:t xml:space="preserve"> COUNTY</w:t>
            </w:r>
          </w:p>
        </w:tc>
        <w:tc>
          <w:tcPr>
            <w:tcW w:w="4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528ECD5" w14:textId="77777777" w:rsidR="00BA063C" w:rsidRPr="009F13D7" w:rsidRDefault="00BA063C" w:rsidP="00BA063C">
            <w:pPr>
              <w:spacing w:line="240" w:lineRule="auto"/>
              <w:rPr>
                <w:b/>
                <w:szCs w:val="24"/>
              </w:rPr>
            </w:pPr>
          </w:p>
        </w:tc>
      </w:tr>
      <w:tr w:rsidR="00BA063C" w:rsidRPr="009F13D7" w14:paraId="591E2AC8" w14:textId="77777777" w:rsidTr="00FC3834"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812E8" w14:textId="77777777" w:rsidR="00BA063C" w:rsidRPr="009F13D7" w:rsidRDefault="00BA063C" w:rsidP="00BA063C">
            <w:pPr>
              <w:spacing w:line="240" w:lineRule="auto"/>
              <w:rPr>
                <w:b/>
                <w:szCs w:val="24"/>
              </w:rPr>
            </w:pPr>
          </w:p>
          <w:p w14:paraId="60AA03DA" w14:textId="77777777" w:rsidR="00BA063C" w:rsidRPr="009F13D7" w:rsidRDefault="0019019C" w:rsidP="00BA063C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In Re the Trustee’s Sale of the real property of:</w:t>
            </w:r>
          </w:p>
          <w:p w14:paraId="7562BD86" w14:textId="77777777" w:rsidR="00BA063C" w:rsidRPr="00CC6492" w:rsidRDefault="00BA063C" w:rsidP="00BA063C">
            <w:pPr>
              <w:spacing w:line="240" w:lineRule="auto"/>
              <w:rPr>
                <w:szCs w:val="24"/>
              </w:rPr>
            </w:pPr>
          </w:p>
          <w:p w14:paraId="74AF3A48" w14:textId="4BE8FBD0" w:rsidR="00BA063C" w:rsidRPr="009F13D7" w:rsidRDefault="00F559EE" w:rsidP="00F559E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JEAN T. ARNOLD</w:t>
            </w:r>
          </w:p>
        </w:tc>
        <w:tc>
          <w:tcPr>
            <w:tcW w:w="4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15BC8E2" w14:textId="77777777" w:rsidR="00BA063C" w:rsidRPr="009F13D7" w:rsidRDefault="00BA063C" w:rsidP="00BA063C">
            <w:pPr>
              <w:spacing w:line="240" w:lineRule="auto"/>
              <w:rPr>
                <w:b/>
                <w:szCs w:val="24"/>
              </w:rPr>
            </w:pPr>
          </w:p>
          <w:p w14:paraId="393628CB" w14:textId="554C50F2" w:rsidR="00BA063C" w:rsidRPr="009F13D7" w:rsidRDefault="00BA063C" w:rsidP="00BA063C">
            <w:pPr>
              <w:spacing w:line="240" w:lineRule="auto"/>
              <w:rPr>
                <w:b/>
                <w:szCs w:val="24"/>
              </w:rPr>
            </w:pPr>
            <w:r w:rsidRPr="009F13D7">
              <w:rPr>
                <w:b/>
                <w:szCs w:val="24"/>
              </w:rPr>
              <w:t>NO.</w:t>
            </w:r>
            <w:r w:rsidRPr="009F13D7">
              <w:rPr>
                <w:b/>
                <w:szCs w:val="24"/>
              </w:rPr>
              <w:tab/>
            </w:r>
            <w:r w:rsidR="00F559EE">
              <w:rPr>
                <w:b/>
                <w:szCs w:val="24"/>
              </w:rPr>
              <w:t>23-2-00030-23</w:t>
            </w:r>
          </w:p>
          <w:p w14:paraId="6DC7D168" w14:textId="77777777" w:rsidR="00BA063C" w:rsidRPr="009F13D7" w:rsidRDefault="00BA063C" w:rsidP="00BA063C">
            <w:pPr>
              <w:spacing w:line="240" w:lineRule="auto"/>
              <w:rPr>
                <w:b/>
                <w:szCs w:val="24"/>
              </w:rPr>
            </w:pPr>
          </w:p>
          <w:p w14:paraId="25B96A09" w14:textId="77777777" w:rsidR="00FC3834" w:rsidRDefault="003D2679" w:rsidP="00CC6492">
            <w:pPr>
              <w:spacing w:line="240" w:lineRule="auto"/>
              <w:ind w:hanging="8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ORDER</w:t>
            </w:r>
            <w:r w:rsidR="00FD2A18">
              <w:rPr>
                <w:b/>
                <w:szCs w:val="24"/>
              </w:rPr>
              <w:t xml:space="preserve"> DIRECTING DISBURSEM</w:t>
            </w:r>
            <w:r>
              <w:rPr>
                <w:b/>
                <w:szCs w:val="24"/>
              </w:rPr>
              <w:t>ENT OF SURPLUS FUNDS</w:t>
            </w:r>
            <w:r w:rsidR="0007284E">
              <w:rPr>
                <w:b/>
                <w:szCs w:val="24"/>
              </w:rPr>
              <w:t>.</w:t>
            </w:r>
          </w:p>
          <w:p w14:paraId="55259A6F" w14:textId="77777777" w:rsidR="003D2679" w:rsidRDefault="003D2679" w:rsidP="00CC6492">
            <w:pPr>
              <w:spacing w:line="240" w:lineRule="auto"/>
              <w:ind w:hanging="8"/>
              <w:jc w:val="left"/>
              <w:rPr>
                <w:b/>
                <w:szCs w:val="24"/>
              </w:rPr>
            </w:pPr>
          </w:p>
          <w:p w14:paraId="1EA272E3" w14:textId="77777777" w:rsidR="003D2679" w:rsidRPr="00CC6492" w:rsidRDefault="003D2679" w:rsidP="00CC6492">
            <w:pPr>
              <w:spacing w:line="240" w:lineRule="auto"/>
              <w:ind w:hanging="8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(CLERK’S ACTION REQUIRED)</w:t>
            </w:r>
          </w:p>
        </w:tc>
      </w:tr>
    </w:tbl>
    <w:p w14:paraId="755C1CF6" w14:textId="77777777" w:rsidR="00FC3834" w:rsidRDefault="00FC3834" w:rsidP="00F91366">
      <w:pPr>
        <w:spacing w:line="240" w:lineRule="auto"/>
        <w:rPr>
          <w:szCs w:val="24"/>
        </w:rPr>
      </w:pPr>
    </w:p>
    <w:p w14:paraId="69CFEF31" w14:textId="20E049A9" w:rsidR="000606BB" w:rsidRDefault="00F91366" w:rsidP="0019019C">
      <w:pPr>
        <w:spacing w:line="480" w:lineRule="auto"/>
        <w:rPr>
          <w:szCs w:val="24"/>
        </w:rPr>
      </w:pPr>
      <w:r>
        <w:rPr>
          <w:szCs w:val="24"/>
        </w:rPr>
        <w:tab/>
        <w:t xml:space="preserve">THIS MATTER having come on for hearing this date upon the motion of </w:t>
      </w:r>
      <w:r w:rsidR="00374C56">
        <w:rPr>
          <w:szCs w:val="24"/>
        </w:rPr>
        <w:t xml:space="preserve">Twanoh Falls Beach </w:t>
      </w:r>
      <w:r w:rsidR="00CD6F55">
        <w:rPr>
          <w:szCs w:val="24"/>
        </w:rPr>
        <w:t>C</w:t>
      </w:r>
      <w:r w:rsidR="00374C56">
        <w:rPr>
          <w:szCs w:val="24"/>
        </w:rPr>
        <w:t>lub, Inc.</w:t>
      </w:r>
      <w:r w:rsidR="00CD298A">
        <w:rPr>
          <w:szCs w:val="24"/>
        </w:rPr>
        <w:t xml:space="preserve">, by and through </w:t>
      </w:r>
      <w:r w:rsidR="00374C56">
        <w:rPr>
          <w:szCs w:val="24"/>
        </w:rPr>
        <w:t>its</w:t>
      </w:r>
      <w:r w:rsidR="00CD298A">
        <w:rPr>
          <w:szCs w:val="24"/>
        </w:rPr>
        <w:t xml:space="preserve"> attorney of record, Bryce H. Dille of Dille Law, PLLC, for an order directing disbursement of the surplus proceeds to the estate; the court having considered the motion and being fully advised in the premises; it is hereby</w:t>
      </w:r>
    </w:p>
    <w:p w14:paraId="10697D83" w14:textId="71A5F281" w:rsidR="00AA7DDB" w:rsidRDefault="00CD298A" w:rsidP="0019019C">
      <w:pPr>
        <w:spacing w:line="480" w:lineRule="auto"/>
        <w:rPr>
          <w:szCs w:val="24"/>
        </w:rPr>
      </w:pPr>
      <w:r>
        <w:rPr>
          <w:szCs w:val="24"/>
        </w:rPr>
        <w:tab/>
        <w:t>ORDERED, ADJUDGED, AND DECREED that the Clerk of the Court be and is hereby directed to disburse the surplus proceeds on deposit under the above reference cause number in the amount of $</w:t>
      </w:r>
      <w:r w:rsidR="00AA7DDB">
        <w:rPr>
          <w:szCs w:val="24"/>
        </w:rPr>
        <w:t>26,</w:t>
      </w:r>
      <w:r w:rsidR="00A25AA5">
        <w:rPr>
          <w:szCs w:val="24"/>
        </w:rPr>
        <w:t>3</w:t>
      </w:r>
      <w:r w:rsidR="00AA7DDB">
        <w:rPr>
          <w:szCs w:val="24"/>
        </w:rPr>
        <w:t>93.60, plus interest thereon in the amount of $</w:t>
      </w:r>
      <w:r w:rsidR="008C73C5">
        <w:rPr>
          <w:szCs w:val="24"/>
        </w:rPr>
        <w:t>15,835.00</w:t>
      </w:r>
      <w:r w:rsidR="00AA7DDB">
        <w:rPr>
          <w:szCs w:val="24"/>
        </w:rPr>
        <w:t xml:space="preserve"> plus $3,000.00 for reasonable attorneys fees for a total amount of $</w:t>
      </w:r>
      <w:r w:rsidR="008C73C5">
        <w:rPr>
          <w:szCs w:val="24"/>
        </w:rPr>
        <w:t>45,288.60</w:t>
      </w:r>
      <w:r w:rsidR="00AA7DDB">
        <w:rPr>
          <w:szCs w:val="24"/>
        </w:rPr>
        <w:t>,</w:t>
      </w:r>
      <w:r>
        <w:rPr>
          <w:szCs w:val="24"/>
        </w:rPr>
        <w:t xml:space="preserve"> less any court fee, to the </w:t>
      </w:r>
      <w:r w:rsidR="00AA7DDB">
        <w:rPr>
          <w:szCs w:val="24"/>
        </w:rPr>
        <w:t>Twanoh Falls Beach Club Inc.</w:t>
      </w:r>
      <w:r>
        <w:rPr>
          <w:szCs w:val="24"/>
        </w:rPr>
        <w:t>, c/o Bryce H. Dille, Dille Law, PLLC, 2010 Caton Way SW, Ste. 101, Olympia, WA 98502.</w:t>
      </w:r>
    </w:p>
    <w:p w14:paraId="76F711BF" w14:textId="7F70CA1D" w:rsidR="00AA7DDB" w:rsidRDefault="00AA7DDB" w:rsidP="0019019C">
      <w:pPr>
        <w:spacing w:line="480" w:lineRule="auto"/>
        <w:rPr>
          <w:szCs w:val="24"/>
        </w:rPr>
      </w:pPr>
    </w:p>
    <w:p w14:paraId="2506B2F2" w14:textId="77777777" w:rsidR="00AA7DDB" w:rsidRDefault="00AA7DDB" w:rsidP="0019019C">
      <w:pPr>
        <w:spacing w:line="480" w:lineRule="auto"/>
        <w:rPr>
          <w:szCs w:val="24"/>
        </w:rPr>
      </w:pPr>
    </w:p>
    <w:p w14:paraId="5E5C20DD" w14:textId="6E461CC1" w:rsidR="000606BB" w:rsidRDefault="00CD298A" w:rsidP="0019019C">
      <w:pPr>
        <w:spacing w:line="480" w:lineRule="auto"/>
        <w:rPr>
          <w:szCs w:val="24"/>
        </w:rPr>
      </w:pPr>
      <w:r>
        <w:rPr>
          <w:szCs w:val="24"/>
        </w:rPr>
        <w:lastRenderedPageBreak/>
        <w:tab/>
        <w:t>DONE IN OPEN COURT this ____ day of _______________, 20</w:t>
      </w:r>
      <w:r w:rsidR="00F559EE">
        <w:rPr>
          <w:szCs w:val="24"/>
        </w:rPr>
        <w:t>23</w:t>
      </w:r>
      <w:r>
        <w:rPr>
          <w:szCs w:val="24"/>
        </w:rPr>
        <w:t>.</w:t>
      </w:r>
    </w:p>
    <w:p w14:paraId="0F659DF9" w14:textId="77777777" w:rsidR="00CD298A" w:rsidRDefault="00CD298A" w:rsidP="00CD298A">
      <w:pPr>
        <w:spacing w:line="240" w:lineRule="auto"/>
        <w:rPr>
          <w:szCs w:val="24"/>
        </w:rPr>
      </w:pPr>
    </w:p>
    <w:p w14:paraId="486A0B36" w14:textId="77777777" w:rsidR="00CD298A" w:rsidRDefault="00CD298A" w:rsidP="00CD298A">
      <w:pPr>
        <w:spacing w:line="240" w:lineRule="auto"/>
        <w:rPr>
          <w:szCs w:val="24"/>
        </w:rPr>
      </w:pPr>
    </w:p>
    <w:p w14:paraId="273CE179" w14:textId="77777777" w:rsidR="00CD298A" w:rsidRDefault="00CD298A" w:rsidP="00CD298A">
      <w:pPr>
        <w:spacing w:line="240" w:lineRule="auto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5A2A40A" w14:textId="77777777" w:rsidR="00CD298A" w:rsidRPr="00CD298A" w:rsidRDefault="00CD298A" w:rsidP="00CD298A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JUDGE/COMMISSIONER</w:t>
      </w:r>
    </w:p>
    <w:p w14:paraId="7D6A32F1" w14:textId="77777777" w:rsidR="00CD6F55" w:rsidRDefault="00CD6F55" w:rsidP="00CD298A">
      <w:pPr>
        <w:spacing w:line="240" w:lineRule="auto"/>
        <w:rPr>
          <w:szCs w:val="24"/>
        </w:rPr>
      </w:pPr>
    </w:p>
    <w:p w14:paraId="7477DED3" w14:textId="77777777" w:rsidR="00CD6F55" w:rsidRDefault="00CD6F55" w:rsidP="00CD298A">
      <w:pPr>
        <w:spacing w:line="240" w:lineRule="auto"/>
        <w:rPr>
          <w:szCs w:val="24"/>
        </w:rPr>
      </w:pPr>
    </w:p>
    <w:p w14:paraId="2B3C69EE" w14:textId="77777777" w:rsidR="00CD6F55" w:rsidRDefault="00CD6F55" w:rsidP="00CD298A">
      <w:pPr>
        <w:spacing w:line="240" w:lineRule="auto"/>
        <w:rPr>
          <w:szCs w:val="24"/>
        </w:rPr>
      </w:pPr>
    </w:p>
    <w:p w14:paraId="102FF893" w14:textId="77777777" w:rsidR="00CD6F55" w:rsidRDefault="00CD6F55" w:rsidP="00CD298A">
      <w:pPr>
        <w:spacing w:line="240" w:lineRule="auto"/>
        <w:rPr>
          <w:szCs w:val="24"/>
        </w:rPr>
      </w:pPr>
    </w:p>
    <w:p w14:paraId="2B7BFF9B" w14:textId="47B89B70" w:rsidR="00CD298A" w:rsidRPr="00CD298A" w:rsidRDefault="00CD298A" w:rsidP="00CD298A">
      <w:pPr>
        <w:spacing w:line="240" w:lineRule="auto"/>
        <w:rPr>
          <w:szCs w:val="24"/>
        </w:rPr>
      </w:pPr>
      <w:r>
        <w:rPr>
          <w:szCs w:val="24"/>
        </w:rPr>
        <w:t>Presented by:</w:t>
      </w:r>
    </w:p>
    <w:p w14:paraId="4F09AD55" w14:textId="77777777" w:rsidR="00CD298A" w:rsidRPr="00CD298A" w:rsidRDefault="00CD298A" w:rsidP="00CD298A">
      <w:pPr>
        <w:spacing w:line="240" w:lineRule="auto"/>
        <w:rPr>
          <w:szCs w:val="24"/>
        </w:rPr>
      </w:pPr>
    </w:p>
    <w:p w14:paraId="05FE3809" w14:textId="0C1C41DA" w:rsidR="003D2679" w:rsidRPr="00096D34" w:rsidRDefault="003D2679" w:rsidP="003D2679">
      <w:pPr>
        <w:spacing w:line="240" w:lineRule="auto"/>
        <w:rPr>
          <w:b/>
          <w:szCs w:val="24"/>
        </w:rPr>
      </w:pPr>
      <w:r>
        <w:rPr>
          <w:b/>
          <w:szCs w:val="24"/>
        </w:rPr>
        <w:t>DILLE LAW, PLLC</w:t>
      </w:r>
    </w:p>
    <w:p w14:paraId="04B874C9" w14:textId="4A0F4C8E" w:rsidR="003D2679" w:rsidRPr="009F13D7" w:rsidRDefault="00096D34" w:rsidP="003D2679">
      <w:pPr>
        <w:spacing w:line="240" w:lineRule="auto"/>
        <w:rPr>
          <w:szCs w:val="24"/>
        </w:rPr>
      </w:pPr>
      <w:r w:rsidRPr="004E6CF3">
        <w:rPr>
          <w:noProof/>
        </w:rPr>
        <w:drawing>
          <wp:inline distT="0" distB="0" distL="0" distR="0" wp14:anchorId="47F8D241" wp14:editId="2FA6EC51">
            <wp:extent cx="1746250" cy="6096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E962" w14:textId="77777777" w:rsidR="003D2679" w:rsidRPr="009F13D7" w:rsidRDefault="003D2679" w:rsidP="00CD298A">
      <w:pPr>
        <w:spacing w:line="240" w:lineRule="auto"/>
        <w:rPr>
          <w:szCs w:val="24"/>
        </w:rPr>
      </w:pPr>
      <w:r w:rsidRPr="009F13D7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15A2E71" w14:textId="77777777" w:rsidR="003D2679" w:rsidRPr="009F13D7" w:rsidRDefault="003D2679" w:rsidP="00CD298A">
      <w:pPr>
        <w:spacing w:line="240" w:lineRule="auto"/>
        <w:rPr>
          <w:szCs w:val="24"/>
        </w:rPr>
      </w:pPr>
      <w:r w:rsidRPr="009F13D7">
        <w:rPr>
          <w:szCs w:val="24"/>
        </w:rPr>
        <w:t>Br</w:t>
      </w:r>
      <w:r>
        <w:rPr>
          <w:szCs w:val="24"/>
        </w:rPr>
        <w:t>yce H. Dille, WSBA No. 2862</w:t>
      </w:r>
    </w:p>
    <w:p w14:paraId="3BB476B9" w14:textId="03ECBC9C" w:rsidR="00CD298A" w:rsidRPr="00CD298A" w:rsidRDefault="00F559EE" w:rsidP="00760A61">
      <w:pPr>
        <w:spacing w:line="480" w:lineRule="auto"/>
        <w:rPr>
          <w:szCs w:val="24"/>
        </w:rPr>
      </w:pPr>
      <w:r>
        <w:rPr>
          <w:szCs w:val="24"/>
        </w:rPr>
        <w:t>Attorneys for Twanoh Falls Beach Club, Inc.</w:t>
      </w:r>
    </w:p>
    <w:sectPr w:rsidR="00CD298A" w:rsidRPr="00CD298A" w:rsidSect="00FC3834">
      <w:headerReference w:type="default" r:id="rId9"/>
      <w:footerReference w:type="default" r:id="rId10"/>
      <w:pgSz w:w="12240" w:h="15840" w:code="1"/>
      <w:pgMar w:top="-1440" w:right="1440" w:bottom="1080" w:left="1440" w:header="720" w:footer="288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6149" w14:textId="77777777" w:rsidR="008035CD" w:rsidRDefault="008035CD">
      <w:r>
        <w:separator/>
      </w:r>
    </w:p>
  </w:endnote>
  <w:endnote w:type="continuationSeparator" w:id="0">
    <w:p w14:paraId="733A517D" w14:textId="77777777" w:rsidR="008035CD" w:rsidRDefault="0080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Microsoft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8035CD" w14:paraId="069A2D09" w14:textId="77777777">
      <w:trPr>
        <w:trHeight w:val="700"/>
      </w:trPr>
      <w:tc>
        <w:tcPr>
          <w:tcW w:w="4788" w:type="dxa"/>
          <w:shd w:val="clear" w:color="auto" w:fill="auto"/>
          <w:vAlign w:val="bottom"/>
        </w:tcPr>
        <w:p w14:paraId="1E7FFBA1" w14:textId="77777777" w:rsidR="008035CD" w:rsidRPr="00BE25F5" w:rsidRDefault="00CD298A" w:rsidP="0019019C">
          <w:pPr>
            <w:pStyle w:val="Footer"/>
            <w:spacing w:line="240" w:lineRule="auto"/>
            <w:jc w:val="left"/>
            <w:rPr>
              <w:sz w:val="20"/>
              <w:szCs w:val="18"/>
            </w:rPr>
          </w:pPr>
          <w:r>
            <w:rPr>
              <w:sz w:val="20"/>
              <w:szCs w:val="18"/>
            </w:rPr>
            <w:t>ORDER</w:t>
          </w:r>
          <w:r w:rsidR="0019019C">
            <w:rPr>
              <w:sz w:val="20"/>
              <w:szCs w:val="18"/>
            </w:rPr>
            <w:t xml:space="preserve"> OF DISBURSEMENT</w:t>
          </w:r>
          <w:r w:rsidR="008035CD" w:rsidRPr="00FC3834">
            <w:rPr>
              <w:sz w:val="20"/>
              <w:szCs w:val="18"/>
            </w:rPr>
            <w:t xml:space="preserve"> - </w:t>
          </w:r>
          <w:r w:rsidR="008035CD" w:rsidRPr="00FC3834">
            <w:rPr>
              <w:sz w:val="20"/>
              <w:szCs w:val="18"/>
            </w:rPr>
            <w:fldChar w:fldCharType="begin"/>
          </w:r>
          <w:r w:rsidR="008035CD" w:rsidRPr="00FC3834">
            <w:rPr>
              <w:sz w:val="20"/>
              <w:szCs w:val="18"/>
            </w:rPr>
            <w:instrText xml:space="preserve"> PAGE  \* MERGEFORMAT </w:instrText>
          </w:r>
          <w:r w:rsidR="008035CD" w:rsidRPr="00FC3834">
            <w:rPr>
              <w:sz w:val="20"/>
              <w:szCs w:val="18"/>
            </w:rPr>
            <w:fldChar w:fldCharType="separate"/>
          </w:r>
          <w:r w:rsidR="00FD2A18">
            <w:rPr>
              <w:noProof/>
              <w:sz w:val="20"/>
              <w:szCs w:val="18"/>
            </w:rPr>
            <w:t>1</w:t>
          </w:r>
          <w:r w:rsidR="008035CD" w:rsidRPr="00FC3834">
            <w:rPr>
              <w:sz w:val="20"/>
              <w:szCs w:val="18"/>
            </w:rPr>
            <w:fldChar w:fldCharType="end"/>
          </w:r>
        </w:p>
      </w:tc>
      <w:tc>
        <w:tcPr>
          <w:tcW w:w="4788" w:type="dxa"/>
          <w:shd w:val="clear" w:color="auto" w:fill="auto"/>
          <w:vAlign w:val="bottom"/>
        </w:tcPr>
        <w:p w14:paraId="2EE50357" w14:textId="77777777" w:rsidR="008035CD" w:rsidRDefault="008035CD" w:rsidP="00BE25F5">
          <w:pPr>
            <w:pStyle w:val="FirmName"/>
            <w:spacing w:line="200" w:lineRule="exact"/>
            <w:rPr>
              <w:rFonts w:ascii="Bodoni MT" w:hAnsi="Bodoni MT"/>
              <w:smallCaps/>
              <w:sz w:val="22"/>
              <w:szCs w:val="22"/>
            </w:rPr>
          </w:pPr>
          <w:bookmarkStart w:id="0" w:name="FirmName"/>
          <w:bookmarkEnd w:id="0"/>
        </w:p>
        <w:p w14:paraId="22BDEEC2" w14:textId="77777777" w:rsidR="008035CD" w:rsidRPr="00881E64" w:rsidRDefault="00BE25F5" w:rsidP="00BE25F5">
          <w:pPr>
            <w:pStyle w:val="FirmName"/>
            <w:spacing w:line="240" w:lineRule="auto"/>
            <w:rPr>
              <w:b/>
              <w:smallCaps/>
              <w:sz w:val="20"/>
            </w:rPr>
          </w:pPr>
          <w:r>
            <w:rPr>
              <w:b/>
              <w:smallCaps/>
              <w:sz w:val="20"/>
            </w:rPr>
            <w:t>DILLE LAW</w:t>
          </w:r>
          <w:r w:rsidR="008035CD" w:rsidRPr="00881E64">
            <w:rPr>
              <w:b/>
              <w:smallCaps/>
              <w:sz w:val="20"/>
            </w:rPr>
            <w:t>, PLLC</w:t>
          </w:r>
        </w:p>
        <w:p w14:paraId="6B7D4D42" w14:textId="77777777" w:rsidR="008035CD" w:rsidRPr="00881E64" w:rsidRDefault="00BE25F5" w:rsidP="00BE25F5">
          <w:pPr>
            <w:pStyle w:val="FirmName"/>
            <w:spacing w:line="240" w:lineRule="auto"/>
            <w:rPr>
              <w:sz w:val="20"/>
            </w:rPr>
          </w:pPr>
          <w:r>
            <w:rPr>
              <w:sz w:val="20"/>
            </w:rPr>
            <w:t>20</w:t>
          </w:r>
          <w:r w:rsidR="008035CD" w:rsidRPr="00881E64">
            <w:rPr>
              <w:sz w:val="20"/>
            </w:rPr>
            <w:t xml:space="preserve">10 </w:t>
          </w:r>
          <w:r>
            <w:rPr>
              <w:sz w:val="20"/>
            </w:rPr>
            <w:t>Caton</w:t>
          </w:r>
          <w:r w:rsidR="008035CD" w:rsidRPr="00881E64">
            <w:rPr>
              <w:sz w:val="20"/>
            </w:rPr>
            <w:t xml:space="preserve"> Way SW</w:t>
          </w:r>
          <w:r>
            <w:rPr>
              <w:sz w:val="20"/>
            </w:rPr>
            <w:t>, Ste. 101</w:t>
          </w:r>
        </w:p>
        <w:p w14:paraId="4109D370" w14:textId="77777777" w:rsidR="008035CD" w:rsidRPr="00881E64" w:rsidRDefault="008035CD" w:rsidP="00BE25F5">
          <w:pPr>
            <w:pStyle w:val="FirmName"/>
            <w:spacing w:line="240" w:lineRule="auto"/>
            <w:rPr>
              <w:sz w:val="20"/>
            </w:rPr>
          </w:pPr>
          <w:r w:rsidRPr="00881E64">
            <w:rPr>
              <w:sz w:val="20"/>
            </w:rPr>
            <w:t>Olympia, Washington 98502</w:t>
          </w:r>
        </w:p>
        <w:p w14:paraId="31015045" w14:textId="77777777" w:rsidR="008035CD" w:rsidRPr="00881E64" w:rsidRDefault="00BE25F5" w:rsidP="00BE25F5">
          <w:pPr>
            <w:pStyle w:val="FirmName"/>
            <w:spacing w:line="240" w:lineRule="auto"/>
            <w:rPr>
              <w:sz w:val="20"/>
            </w:rPr>
          </w:pPr>
          <w:r>
            <w:rPr>
              <w:sz w:val="20"/>
            </w:rPr>
            <w:t>Phone:  (360) 350-0270</w:t>
          </w:r>
        </w:p>
        <w:p w14:paraId="1A714614" w14:textId="52CA33BE" w:rsidR="008035CD" w:rsidRPr="00A35A5A" w:rsidRDefault="008035CD" w:rsidP="00BE25F5">
          <w:pPr>
            <w:pStyle w:val="FirmName"/>
            <w:spacing w:line="240" w:lineRule="auto"/>
            <w:rPr>
              <w:sz w:val="16"/>
              <w:szCs w:val="16"/>
            </w:rPr>
          </w:pPr>
          <w:r w:rsidRPr="00881E64">
            <w:rPr>
              <w:sz w:val="20"/>
            </w:rPr>
            <w:t xml:space="preserve">Email: </w:t>
          </w:r>
          <w:r w:rsidR="00BE25F5">
            <w:rPr>
              <w:sz w:val="20"/>
            </w:rPr>
            <w:t>br</w:t>
          </w:r>
          <w:r w:rsidR="00F559EE">
            <w:rPr>
              <w:sz w:val="20"/>
            </w:rPr>
            <w:t>yce</w:t>
          </w:r>
          <w:r w:rsidR="00BE25F5">
            <w:rPr>
              <w:sz w:val="20"/>
            </w:rPr>
            <w:t>@dillelaw.com</w:t>
          </w:r>
        </w:p>
      </w:tc>
    </w:tr>
  </w:tbl>
  <w:p w14:paraId="63BE557C" w14:textId="77777777" w:rsidR="008035CD" w:rsidRDefault="008035CD">
    <w:pPr>
      <w:pStyle w:val="Footer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7099" w14:textId="77777777" w:rsidR="008035CD" w:rsidRDefault="008035CD">
      <w:r>
        <w:separator/>
      </w:r>
    </w:p>
  </w:footnote>
  <w:footnote w:type="continuationSeparator" w:id="0">
    <w:p w14:paraId="6243AFF3" w14:textId="77777777" w:rsidR="008035CD" w:rsidRDefault="0080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C2A6" w14:textId="77777777" w:rsidR="008035CD" w:rsidRDefault="008035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1F7455" wp14:editId="0ABEA990">
              <wp:simplePos x="0" y="0"/>
              <wp:positionH relativeFrom="margin">
                <wp:posOffset>-628650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417C6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</w:t>
                          </w:r>
                        </w:p>
                        <w:p w14:paraId="3830E0D8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</w:t>
                          </w:r>
                        </w:p>
                        <w:p w14:paraId="462E971C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3</w:t>
                          </w:r>
                        </w:p>
                        <w:p w14:paraId="0467E272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4</w:t>
                          </w:r>
                        </w:p>
                        <w:p w14:paraId="2066D7A7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5</w:t>
                          </w:r>
                        </w:p>
                        <w:p w14:paraId="246BE9E7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6</w:t>
                          </w:r>
                        </w:p>
                        <w:p w14:paraId="5AF8FA4A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7</w:t>
                          </w:r>
                        </w:p>
                        <w:p w14:paraId="1CA6CBA4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8</w:t>
                          </w:r>
                        </w:p>
                        <w:p w14:paraId="45DF157D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9</w:t>
                          </w:r>
                        </w:p>
                        <w:p w14:paraId="1A483E1F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10</w:t>
                          </w:r>
                        </w:p>
                        <w:p w14:paraId="6083D957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11</w:t>
                          </w:r>
                        </w:p>
                        <w:p w14:paraId="3D35D3A5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12</w:t>
                          </w:r>
                        </w:p>
                        <w:p w14:paraId="55053024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13</w:t>
                          </w:r>
                        </w:p>
                        <w:p w14:paraId="4314AEB1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14</w:t>
                          </w:r>
                        </w:p>
                        <w:p w14:paraId="0B7E9F6F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15</w:t>
                          </w:r>
                        </w:p>
                        <w:p w14:paraId="13B724B7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16</w:t>
                          </w:r>
                        </w:p>
                        <w:p w14:paraId="74084D94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17</w:t>
                          </w:r>
                        </w:p>
                        <w:p w14:paraId="7D952371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18</w:t>
                          </w:r>
                        </w:p>
                        <w:p w14:paraId="5D7DAFD8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19</w:t>
                          </w:r>
                        </w:p>
                        <w:p w14:paraId="39CFCCCF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20</w:t>
                          </w:r>
                        </w:p>
                        <w:p w14:paraId="73F0E4C8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21</w:t>
                          </w:r>
                        </w:p>
                        <w:p w14:paraId="7B85C6B6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22</w:t>
                          </w:r>
                        </w:p>
                        <w:p w14:paraId="56253046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23</w:t>
                          </w:r>
                        </w:p>
                        <w:p w14:paraId="6BB9C684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24</w:t>
                          </w:r>
                        </w:p>
                        <w:p w14:paraId="5101B508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25</w:t>
                          </w:r>
                        </w:p>
                        <w:p w14:paraId="498AD025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26</w:t>
                          </w:r>
                        </w:p>
                        <w:p w14:paraId="6D5FE5EB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27</w:t>
                          </w:r>
                        </w:p>
                        <w:p w14:paraId="13045758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A35A5A">
                            <w:rPr>
                              <w:szCs w:val="24"/>
                            </w:rPr>
                            <w:t>28</w:t>
                          </w:r>
                        </w:p>
                        <w:p w14:paraId="28977EE5" w14:textId="77777777" w:rsidR="008035CD" w:rsidRPr="00A35A5A" w:rsidRDefault="008035CD">
                          <w:pPr>
                            <w:jc w:val="right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F7455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left:0;text-align:left;margin-left:-49.5pt;margin-top:0;width:36pt;height:9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" stroked="f">
              <v:textbox inset="0,0,0,0">
                <w:txbxContent>
                  <w:p w14:paraId="3EA417C6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</w:t>
                    </w:r>
                  </w:p>
                  <w:p w14:paraId="3830E0D8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</w:t>
                    </w:r>
                  </w:p>
                  <w:p w14:paraId="462E971C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3</w:t>
                    </w:r>
                  </w:p>
                  <w:p w14:paraId="0467E272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4</w:t>
                    </w:r>
                  </w:p>
                  <w:p w14:paraId="2066D7A7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5</w:t>
                    </w:r>
                  </w:p>
                  <w:p w14:paraId="246BE9E7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6</w:t>
                    </w:r>
                  </w:p>
                  <w:p w14:paraId="5AF8FA4A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7</w:t>
                    </w:r>
                  </w:p>
                  <w:p w14:paraId="1CA6CBA4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8</w:t>
                    </w:r>
                  </w:p>
                  <w:p w14:paraId="45DF157D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9</w:t>
                    </w:r>
                  </w:p>
                  <w:p w14:paraId="1A483E1F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10</w:t>
                    </w:r>
                  </w:p>
                  <w:p w14:paraId="6083D957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11</w:t>
                    </w:r>
                  </w:p>
                  <w:p w14:paraId="3D35D3A5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12</w:t>
                    </w:r>
                  </w:p>
                  <w:p w14:paraId="55053024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13</w:t>
                    </w:r>
                  </w:p>
                  <w:p w14:paraId="4314AEB1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14</w:t>
                    </w:r>
                  </w:p>
                  <w:p w14:paraId="0B7E9F6F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15</w:t>
                    </w:r>
                  </w:p>
                  <w:p w14:paraId="13B724B7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16</w:t>
                    </w:r>
                  </w:p>
                  <w:p w14:paraId="74084D94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17</w:t>
                    </w:r>
                  </w:p>
                  <w:p w14:paraId="7D952371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18</w:t>
                    </w:r>
                  </w:p>
                  <w:p w14:paraId="5D7DAFD8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19</w:t>
                    </w:r>
                  </w:p>
                  <w:p w14:paraId="39CFCCCF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20</w:t>
                    </w:r>
                  </w:p>
                  <w:p w14:paraId="73F0E4C8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21</w:t>
                    </w:r>
                  </w:p>
                  <w:p w14:paraId="7B85C6B6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22</w:t>
                    </w:r>
                  </w:p>
                  <w:p w14:paraId="56253046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23</w:t>
                    </w:r>
                  </w:p>
                  <w:p w14:paraId="6BB9C684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24</w:t>
                    </w:r>
                  </w:p>
                  <w:p w14:paraId="5101B508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25</w:t>
                    </w:r>
                  </w:p>
                  <w:p w14:paraId="498AD025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26</w:t>
                    </w:r>
                  </w:p>
                  <w:p w14:paraId="6D5FE5EB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27</w:t>
                    </w:r>
                  </w:p>
                  <w:p w14:paraId="13045758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  <w:r w:rsidRPr="00A35A5A">
                      <w:rPr>
                        <w:szCs w:val="24"/>
                      </w:rPr>
                      <w:t>28</w:t>
                    </w:r>
                  </w:p>
                  <w:p w14:paraId="28977EE5" w14:textId="77777777" w:rsidR="008035CD" w:rsidRPr="00A35A5A" w:rsidRDefault="008035CD">
                    <w:pPr>
                      <w:jc w:val="right"/>
                      <w:rPr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7BB421" wp14:editId="57BA4661">
              <wp:simplePos x="0" y="0"/>
              <wp:positionH relativeFrom="margin">
                <wp:posOffset>-114300</wp:posOffset>
              </wp:positionH>
              <wp:positionV relativeFrom="page">
                <wp:posOffset>-35560</wp:posOffset>
              </wp:positionV>
              <wp:extent cx="0" cy="10058400"/>
              <wp:effectExtent l="19050" t="21590" r="19050" b="26035"/>
              <wp:wrapNone/>
              <wp:docPr id="2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74DB6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9pt,-2.8pt" to="-9pt,7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" strokeweight="3pt">
              <v:stroke linestyle="thinThin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2AE2C3" wp14:editId="284A1F6B">
              <wp:simplePos x="0" y="0"/>
              <wp:positionH relativeFrom="margin">
                <wp:posOffset>6057900</wp:posOffset>
              </wp:positionH>
              <wp:positionV relativeFrom="page">
                <wp:posOffset>-35560</wp:posOffset>
              </wp:positionV>
              <wp:extent cx="0" cy="10058400"/>
              <wp:effectExtent l="9525" t="12065" r="9525" b="6985"/>
              <wp:wrapNone/>
              <wp:docPr id="1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1E23D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7pt,-2.8pt" to="477pt,7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17C4"/>
    <w:multiLevelType w:val="hybridMultilevel"/>
    <w:tmpl w:val="DB4EBC5C"/>
    <w:lvl w:ilvl="0" w:tplc="79E83B8C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" w15:restartNumberingAfterBreak="0">
    <w:nsid w:val="37810B14"/>
    <w:multiLevelType w:val="hybridMultilevel"/>
    <w:tmpl w:val="CE8A1456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4820531">
    <w:abstractNumId w:val="0"/>
  </w:num>
  <w:num w:numId="2" w16cid:durableId="97190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SUPERIOR COURT OF WASHINGTON_x000d__x000a_FOR THURSTON COUNTY"/>
    <w:docVar w:name="FirmInFtr" w:val="-1"/>
    <w:docVar w:name="FirmInSigBlkStyle" w:val="0"/>
    <w:docVar w:name="FirstLineNum" w:val="1"/>
    <w:docVar w:name="FirstPleadingLine" w:val="1"/>
    <w:docVar w:name="Font" w:val="Times New Roman"/>
    <w:docVar w:name="FSigBlkYes" w:val="-1"/>
    <w:docVar w:name="FSignWith" w:val=" 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420178"/>
    <w:rsid w:val="00016E89"/>
    <w:rsid w:val="00026369"/>
    <w:rsid w:val="00037D2E"/>
    <w:rsid w:val="00054394"/>
    <w:rsid w:val="000606BB"/>
    <w:rsid w:val="0007284E"/>
    <w:rsid w:val="00096D34"/>
    <w:rsid w:val="001628BE"/>
    <w:rsid w:val="0019019C"/>
    <w:rsid w:val="001936E6"/>
    <w:rsid w:val="001D53C5"/>
    <w:rsid w:val="00270BF7"/>
    <w:rsid w:val="002C20B6"/>
    <w:rsid w:val="00337E64"/>
    <w:rsid w:val="00374C56"/>
    <w:rsid w:val="003C16D1"/>
    <w:rsid w:val="003D2679"/>
    <w:rsid w:val="00407272"/>
    <w:rsid w:val="00420178"/>
    <w:rsid w:val="0050640F"/>
    <w:rsid w:val="005513CA"/>
    <w:rsid w:val="005D3626"/>
    <w:rsid w:val="006B5BFD"/>
    <w:rsid w:val="006F3C93"/>
    <w:rsid w:val="00720E33"/>
    <w:rsid w:val="00760A61"/>
    <w:rsid w:val="00760CFF"/>
    <w:rsid w:val="007B7E76"/>
    <w:rsid w:val="008035CD"/>
    <w:rsid w:val="00876FB6"/>
    <w:rsid w:val="00881E64"/>
    <w:rsid w:val="008C73C5"/>
    <w:rsid w:val="009709B4"/>
    <w:rsid w:val="009A5F9C"/>
    <w:rsid w:val="009F13D7"/>
    <w:rsid w:val="00A25AA5"/>
    <w:rsid w:val="00A451FC"/>
    <w:rsid w:val="00AA7DDB"/>
    <w:rsid w:val="00AD42C2"/>
    <w:rsid w:val="00BA063C"/>
    <w:rsid w:val="00BE25F5"/>
    <w:rsid w:val="00C90CE9"/>
    <w:rsid w:val="00C93280"/>
    <w:rsid w:val="00CB1D95"/>
    <w:rsid w:val="00CC6492"/>
    <w:rsid w:val="00CD298A"/>
    <w:rsid w:val="00CD6F55"/>
    <w:rsid w:val="00D46B69"/>
    <w:rsid w:val="00D53D35"/>
    <w:rsid w:val="00D91D8C"/>
    <w:rsid w:val="00E16D23"/>
    <w:rsid w:val="00E31715"/>
    <w:rsid w:val="00E45D0F"/>
    <w:rsid w:val="00F43EE6"/>
    <w:rsid w:val="00F559EE"/>
    <w:rsid w:val="00F91366"/>
    <w:rsid w:val="00FB69A2"/>
    <w:rsid w:val="00FC3834"/>
    <w:rsid w:val="00FD2A18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6E773FC"/>
  <w15:docId w15:val="{BA4B2876-2274-4297-8172-683A2FCC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55" w:lineRule="exact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pacing w:line="455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01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1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D8C"/>
    <w:pPr>
      <w:ind w:left="720"/>
      <w:contextualSpacing/>
    </w:pPr>
  </w:style>
  <w:style w:type="character" w:styleId="Hyperlink">
    <w:name w:val="Hyperlink"/>
    <w:basedOn w:val="DefaultParagraphFont"/>
    <w:unhideWhenUsed/>
    <w:rsid w:val="00FC38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451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51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51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5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5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%20fagernes\application%20data\microsoft\templates\Legal%20Pleadings\SUPERIOR%20COURT%20OF%20WASHINGTON%20FOR%20THURSTON%20COUN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SUPERIOR COURT OF WASHINGTON FOR THURSTON COUNTY</Template>
  <TotalTime>116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Ingenuit Technologies, Inc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>Chris Fagernes</dc:creator>
  <cp:lastModifiedBy>Sierra Lipson</cp:lastModifiedBy>
  <cp:revision>8</cp:revision>
  <cp:lastPrinted>2019-08-21T22:35:00Z</cp:lastPrinted>
  <dcterms:created xsi:type="dcterms:W3CDTF">2019-08-02T21:48:00Z</dcterms:created>
  <dcterms:modified xsi:type="dcterms:W3CDTF">2023-02-06T23:49:00Z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</Properties>
</file>