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Terms of Ownership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What are the ownership percentages?</w:t>
      </w:r>
    </w:p>
    <w:p w:rsidR="00000000" w:rsidDel="00000000" w:rsidP="00000000" w:rsidRDefault="00000000" w:rsidRPr="00000000" w14:paraId="00000003">
      <w:pPr>
        <w:ind w:left="720" w:right="450" w:hanging="720"/>
        <w:rPr/>
      </w:pPr>
      <w:r w:rsidDel="00000000" w:rsidR="00000000" w:rsidRPr="00000000">
        <w:rPr>
          <w:rtl w:val="0"/>
        </w:rPr>
        <w:t xml:space="preserve">Who pays the costs of ownership (e.g. mortgage, taxes, insurance, maintenance, improvements, etc.)?</w:t>
      </w:r>
    </w:p>
    <w:p w:rsidR="00000000" w:rsidDel="00000000" w:rsidP="00000000" w:rsidRDefault="00000000" w:rsidRPr="00000000" w14:paraId="00000004">
      <w:pPr>
        <w:ind w:firstLine="720"/>
        <w:rPr/>
      </w:pPr>
      <w:r w:rsidDel="00000000" w:rsidR="00000000" w:rsidRPr="00000000">
        <w:rPr>
          <w:rtl w:val="0"/>
        </w:rPr>
        <w:t xml:space="preserve">What if the owners can’t agree on those costs? </w:t>
      </w:r>
    </w:p>
    <w:p w:rsidR="00000000" w:rsidDel="00000000" w:rsidP="00000000" w:rsidRDefault="00000000" w:rsidRPr="00000000" w14:paraId="00000005">
      <w:pPr>
        <w:ind w:firstLine="720"/>
        <w:rPr/>
      </w:pPr>
      <w:r w:rsidDel="00000000" w:rsidR="00000000" w:rsidRPr="00000000">
        <w:rPr>
          <w:rtl w:val="0"/>
        </w:rPr>
        <w:t xml:space="preserve">What if one owner doesn’t pay his share of those costs?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Are the owners limited to their own spaces (e.g. an upstairs unit and a downstairs unit)?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What if one owner wants to sell and get out? What if an owner dies?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What are the terms of a sale from one party to the other? </w:t>
      </w:r>
    </w:p>
    <w:p w:rsidR="00000000" w:rsidDel="00000000" w:rsidP="00000000" w:rsidRDefault="00000000" w:rsidRPr="00000000" w14:paraId="00000009">
      <w:pPr>
        <w:ind w:firstLine="720"/>
        <w:rPr/>
      </w:pPr>
      <w:r w:rsidDel="00000000" w:rsidR="00000000" w:rsidRPr="00000000">
        <w:rPr>
          <w:rtl w:val="0"/>
        </w:rPr>
        <w:t xml:space="preserve">What determines the “purchase price”?</w:t>
      </w:r>
    </w:p>
    <w:p w:rsidR="00000000" w:rsidDel="00000000" w:rsidP="00000000" w:rsidRDefault="00000000" w:rsidRPr="00000000" w14:paraId="0000000A">
      <w:pPr>
        <w:ind w:firstLine="720"/>
        <w:rPr/>
      </w:pPr>
      <w:r w:rsidDel="00000000" w:rsidR="00000000" w:rsidRPr="00000000">
        <w:rPr>
          <w:rtl w:val="0"/>
        </w:rPr>
        <w:t xml:space="preserve">What if the other owner can’t pay for the buy-out?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Can one owner borrow against the property? Or lease it to someone else?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Standard Legalese about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The agreement and the applicable law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How disputes are resolved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The legal relationship between the parties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