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A" w:rsidRDefault="00F6202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Insurance and Surety Committee</w:t>
      </w:r>
    </w:p>
    <w:p w:rsidR="009C2B1A" w:rsidRDefault="00F6202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C2B1A" w:rsidRDefault="009C2B1A">
      <w:pPr>
        <w:jc w:val="center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9C2B1A" w:rsidRDefault="00F62024">
      <w:pPr>
        <w:ind w:left="1440"/>
        <w:jc w:val="both"/>
      </w:pPr>
      <w:r>
        <w:t>The Florida Bar: Real Property, Probate and Trust Law Section</w:t>
      </w:r>
    </w:p>
    <w:p w:rsidR="00F95447" w:rsidRDefault="00F95447">
      <w:pPr>
        <w:ind w:left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 w:rsidR="00AC5DD8">
        <w:t>Katie Heckert</w:t>
      </w:r>
    </w:p>
    <w:p w:rsidR="00F95447" w:rsidRDefault="00F95447">
      <w:pPr>
        <w:tabs>
          <w:tab w:val="left" w:pos="-1440"/>
        </w:tabs>
        <w:ind w:left="1440" w:hanging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</w:t>
      </w:r>
      <w:r w:rsidR="004131D4">
        <w:t>’</w:t>
      </w:r>
      <w:r w:rsidR="00816776">
        <w:t xml:space="preserve">s </w:t>
      </w:r>
      <w:r w:rsidR="004131D4">
        <w:t>Monthly</w:t>
      </w:r>
      <w:r>
        <w:t xml:space="preserve"> Telephone Conference – </w:t>
      </w:r>
      <w:r w:rsidR="00132F62">
        <w:t>May 18</w:t>
      </w:r>
      <w:r w:rsidR="009B3557">
        <w:t>, 20</w:t>
      </w:r>
      <w:r w:rsidR="00516489">
        <w:t>20</w:t>
      </w:r>
    </w:p>
    <w:p w:rsidR="009C2B1A" w:rsidRDefault="00F62024">
      <w:pPr>
        <w:pStyle w:val="BodyTextIndent"/>
        <w:ind w:firstLine="0"/>
      </w:pPr>
      <w:r>
        <w:t>******************************************************************************</w:t>
      </w:r>
    </w:p>
    <w:p w:rsidR="009C2B1A" w:rsidRDefault="009C2B1A">
      <w:pPr>
        <w:jc w:val="both"/>
        <w:rPr>
          <w:b/>
          <w:u w:val="single"/>
        </w:rPr>
      </w:pPr>
    </w:p>
    <w:p w:rsidR="009C2B1A" w:rsidRDefault="00F62024">
      <w:pPr>
        <w:keepNext/>
        <w:spacing w:after="240"/>
        <w:jc w:val="both"/>
      </w:pPr>
      <w:r>
        <w:rPr>
          <w:b/>
          <w:u w:val="single"/>
        </w:rPr>
        <w:t>1. Opening</w:t>
      </w:r>
      <w:r>
        <w:t xml:space="preserve"> </w:t>
      </w:r>
    </w:p>
    <w:p w:rsidR="009C2B1A" w:rsidRDefault="00132F62">
      <w:pPr>
        <w:spacing w:after="240"/>
        <w:ind w:firstLine="720"/>
        <w:jc w:val="both"/>
      </w:pPr>
      <w:r>
        <w:t>Michael Meyer</w:t>
      </w:r>
      <w:r w:rsidR="00F62024">
        <w:t xml:space="preserve"> called the meeting to order a</w:t>
      </w:r>
      <w:r w:rsidR="00F62024" w:rsidRPr="009B3557">
        <w:t xml:space="preserve">t </w:t>
      </w:r>
      <w:r w:rsidR="00F95447">
        <w:t>12:0</w:t>
      </w:r>
      <w:r>
        <w:t>5</w:t>
      </w:r>
      <w:r w:rsidR="00F95447">
        <w:t xml:space="preserve"> PM</w:t>
      </w:r>
      <w:r w:rsidR="00F62024" w:rsidRPr="009B3557">
        <w:t>.</w:t>
      </w:r>
      <w:r w:rsidR="00F62024">
        <w:t xml:space="preserve">  </w:t>
      </w:r>
    </w:p>
    <w:p w:rsidR="00AC5DD8" w:rsidRDefault="00F62024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AC5DD8">
        <w:rPr>
          <w:b/>
          <w:u w:val="single"/>
        </w:rPr>
        <w:t xml:space="preserve"> Approval of Meeting Minutes</w:t>
      </w:r>
    </w:p>
    <w:p w:rsidR="00AC5DD8" w:rsidRDefault="00AC5DD8">
      <w:pPr>
        <w:keepNext/>
        <w:spacing w:after="240"/>
        <w:jc w:val="both"/>
      </w:pPr>
      <w:r>
        <w:tab/>
        <w:t>The m</w:t>
      </w:r>
      <w:r w:rsidRPr="00AC5DD8">
        <w:t xml:space="preserve">eeting minutes for </w:t>
      </w:r>
      <w:r w:rsidR="00132F62">
        <w:t>April 20</w:t>
      </w:r>
      <w:r w:rsidRPr="00AC5DD8">
        <w:t>, 2020</w:t>
      </w:r>
      <w:r>
        <w:t xml:space="preserve"> were approved.</w:t>
      </w:r>
    </w:p>
    <w:p w:rsidR="00132F62" w:rsidRDefault="00AC5DD8">
      <w:pPr>
        <w:keepNext/>
        <w:spacing w:after="240"/>
        <w:jc w:val="both"/>
      </w:pPr>
      <w:r>
        <w:rPr>
          <w:b/>
          <w:u w:val="single"/>
        </w:rPr>
        <w:t xml:space="preserve">3.  </w:t>
      </w:r>
      <w:r w:rsidR="00132F62">
        <w:rPr>
          <w:b/>
          <w:u w:val="single"/>
        </w:rPr>
        <w:t>Insurance Matters! Newsletter Update</w:t>
      </w:r>
    </w:p>
    <w:p w:rsidR="00132F62" w:rsidRPr="00132F62" w:rsidRDefault="00132F62" w:rsidP="00676C0C">
      <w:pPr>
        <w:keepNext/>
        <w:spacing w:after="240"/>
        <w:jc w:val="both"/>
      </w:pPr>
      <w:r>
        <w:tab/>
      </w:r>
      <w:r w:rsidR="00676C0C">
        <w:t>W</w:t>
      </w:r>
      <w:r w:rsidR="00291AB4">
        <w:t xml:space="preserve">e </w:t>
      </w:r>
      <w:r w:rsidR="00676C0C">
        <w:t xml:space="preserve">anticipate circulating the next issue of </w:t>
      </w:r>
      <w:r w:rsidR="00676C0C">
        <w:rPr>
          <w:i/>
        </w:rPr>
        <w:t xml:space="preserve">Insurance Matters! </w:t>
      </w:r>
      <w:r w:rsidR="00676C0C">
        <w:t xml:space="preserve">Electronically in June, given the </w:t>
      </w:r>
      <w:r w:rsidR="00291AB4">
        <w:t xml:space="preserve">cancellation of the May </w:t>
      </w:r>
      <w:r w:rsidR="00676C0C">
        <w:t>Executive Council M</w:t>
      </w:r>
      <w:r w:rsidR="00291AB4">
        <w:t>e</w:t>
      </w:r>
      <w:r w:rsidR="00676C0C">
        <w:t>e</w:t>
      </w:r>
      <w:r w:rsidR="00291AB4">
        <w:t>ting</w:t>
      </w:r>
      <w:r>
        <w:t xml:space="preserve">.  </w:t>
      </w:r>
      <w:r w:rsidR="008F7BE5">
        <w:t xml:space="preserve"> </w:t>
      </w:r>
      <w:r>
        <w:t xml:space="preserve"> </w:t>
      </w:r>
    </w:p>
    <w:p w:rsidR="009C2B1A" w:rsidRDefault="00132F62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4.  </w:t>
      </w:r>
      <w:r w:rsidR="00F62024">
        <w:rPr>
          <w:b/>
          <w:u w:val="single"/>
        </w:rPr>
        <w:t>Upcoming Executive Council Meeting</w:t>
      </w:r>
    </w:p>
    <w:p w:rsidR="00AC5DD8" w:rsidRDefault="00102AF6" w:rsidP="00AC5DD8">
      <w:pPr>
        <w:pStyle w:val="Informal1"/>
        <w:spacing w:before="0" w:after="0"/>
        <w:ind w:firstLine="720"/>
      </w:pPr>
      <w:r>
        <w:t xml:space="preserve">The </w:t>
      </w:r>
      <w:r w:rsidR="00132F62">
        <w:t xml:space="preserve">next </w:t>
      </w:r>
      <w:r>
        <w:t xml:space="preserve">Executive Council Meeting </w:t>
      </w:r>
      <w:r w:rsidR="00132F62">
        <w:t xml:space="preserve">is August 22, 2020 at the Breakers.  </w:t>
      </w:r>
      <w:r w:rsidR="008F7BE5">
        <w:t xml:space="preserve"> </w:t>
      </w:r>
      <w:r w:rsidR="00132F62">
        <w:t xml:space="preserve"> </w:t>
      </w:r>
    </w:p>
    <w:p w:rsidR="00AC5DD8" w:rsidRDefault="00AC5DD8" w:rsidP="00AC5DD8">
      <w:pPr>
        <w:pStyle w:val="Informal1"/>
        <w:spacing w:before="0" w:after="0"/>
        <w:ind w:firstLine="720"/>
        <w:rPr>
          <w:b/>
          <w:u w:val="single"/>
        </w:rPr>
      </w:pPr>
    </w:p>
    <w:p w:rsidR="00816776" w:rsidRDefault="00D56826">
      <w:pPr>
        <w:pStyle w:val="Informal1"/>
        <w:spacing w:after="240"/>
        <w:rPr>
          <w:b/>
          <w:u w:val="single"/>
        </w:rPr>
      </w:pPr>
      <w:r>
        <w:rPr>
          <w:b/>
          <w:u w:val="single"/>
        </w:rPr>
        <w:t>4</w:t>
      </w:r>
      <w:r w:rsidR="00F62024">
        <w:rPr>
          <w:b/>
          <w:u w:val="single"/>
        </w:rPr>
        <w:t>.</w:t>
      </w:r>
      <w:r w:rsidR="00816776">
        <w:rPr>
          <w:b/>
          <w:u w:val="single"/>
        </w:rPr>
        <w:t xml:space="preserve"> CLE Presentation</w:t>
      </w:r>
      <w:r w:rsidR="00F62024">
        <w:rPr>
          <w:b/>
          <w:u w:val="single"/>
        </w:rPr>
        <w:t xml:space="preserve"> </w:t>
      </w:r>
    </w:p>
    <w:p w:rsidR="00816776" w:rsidRPr="00816776" w:rsidRDefault="00816776">
      <w:pPr>
        <w:pStyle w:val="Informal1"/>
        <w:spacing w:after="240"/>
      </w:pPr>
      <w:r>
        <w:tab/>
      </w:r>
      <w:r w:rsidR="008F7BE5">
        <w:rPr>
          <w:szCs w:val="24"/>
        </w:rPr>
        <w:t>Eric M. Gold and Stephen S. Asay, of Pillsbury Winthrop Shaw Pittman, LLP</w:t>
      </w:r>
      <w:r w:rsidR="00CE76AD">
        <w:rPr>
          <w:szCs w:val="24"/>
        </w:rPr>
        <w:t>, presented on “</w:t>
      </w:r>
      <w:r w:rsidR="008F7BE5">
        <w:rPr>
          <w:szCs w:val="24"/>
        </w:rPr>
        <w:t>Construction Insurance 101: Builders Risk.</w:t>
      </w:r>
      <w:r w:rsidR="00CE76AD">
        <w:rPr>
          <w:szCs w:val="24"/>
        </w:rPr>
        <w:t>” </w:t>
      </w:r>
    </w:p>
    <w:p w:rsidR="009C2B1A" w:rsidRDefault="00816776">
      <w:pPr>
        <w:pStyle w:val="Informal1"/>
        <w:spacing w:after="240"/>
      </w:pPr>
      <w:r>
        <w:rPr>
          <w:b/>
          <w:u w:val="single"/>
        </w:rPr>
        <w:t xml:space="preserve">5. </w:t>
      </w:r>
      <w:r w:rsidR="00F62024">
        <w:rPr>
          <w:b/>
          <w:u w:val="single"/>
        </w:rPr>
        <w:t>Closing</w:t>
      </w:r>
    </w:p>
    <w:p w:rsidR="009C2B1A" w:rsidRDefault="00F62024" w:rsidP="00E534DC">
      <w:pPr>
        <w:ind w:firstLine="720"/>
        <w:jc w:val="both"/>
      </w:pPr>
      <w:r>
        <w:t xml:space="preserve">The </w:t>
      </w:r>
      <w:r w:rsidRPr="00D81F80">
        <w:t>meeting was adjourned at</w:t>
      </w:r>
      <w:r w:rsidR="009872CF">
        <w:t xml:space="preserve"> approximately</w:t>
      </w:r>
      <w:r w:rsidRPr="00D81F80">
        <w:t xml:space="preserve"> </w:t>
      </w:r>
      <w:r w:rsidR="00DF4E79">
        <w:t>1:10</w:t>
      </w:r>
      <w:r w:rsidR="000F2BD0">
        <w:t xml:space="preserve"> PM. </w:t>
      </w:r>
    </w:p>
    <w:sectPr w:rsidR="009C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24" w:rsidRDefault="00915924">
      <w:r>
        <w:separator/>
      </w:r>
    </w:p>
  </w:endnote>
  <w:endnote w:type="continuationSeparator" w:id="0">
    <w:p w:rsidR="00915924" w:rsidRDefault="009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Pr="00117D6C" w:rsidRDefault="00F62024">
    <w:pPr>
      <w:pStyle w:val="Footer"/>
      <w:rPr>
        <w:rStyle w:val="DocID"/>
      </w:rPr>
    </w:pPr>
    <w:r w:rsidRPr="00117D6C"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 w:rsidRPr="00117D6C">
      <w:rPr>
        <w:rStyle w:val="DocID"/>
      </w:rPr>
      <w:fldChar w:fldCharType="separate"/>
    </w:r>
    <w:r w:rsidR="00117D6C" w:rsidRPr="00117D6C">
      <w:rPr>
        <w:rStyle w:val="DocID"/>
      </w:rPr>
      <w:t>122054037.1</w:t>
    </w:r>
    <w:r w:rsidRPr="00117D6C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24" w:rsidRDefault="00915924">
      <w:r>
        <w:separator/>
      </w:r>
    </w:p>
  </w:footnote>
  <w:footnote w:type="continuationSeparator" w:id="0">
    <w:p w:rsidR="00915924" w:rsidRDefault="0091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Type" w:val="AllPages"/>
    <w:docVar w:name="LegacyDocIDRemoved" w:val="True"/>
  </w:docVars>
  <w:rsids>
    <w:rsidRoot w:val="009C2B1A"/>
    <w:rsid w:val="000C3F61"/>
    <w:rsid w:val="000F2BD0"/>
    <w:rsid w:val="00102AF6"/>
    <w:rsid w:val="0010434D"/>
    <w:rsid w:val="00117D6C"/>
    <w:rsid w:val="00132F62"/>
    <w:rsid w:val="00136C12"/>
    <w:rsid w:val="00164FDF"/>
    <w:rsid w:val="001C2E74"/>
    <w:rsid w:val="001C6D2F"/>
    <w:rsid w:val="00282072"/>
    <w:rsid w:val="00291AB4"/>
    <w:rsid w:val="002F438C"/>
    <w:rsid w:val="00370877"/>
    <w:rsid w:val="004131D4"/>
    <w:rsid w:val="00416A19"/>
    <w:rsid w:val="00453511"/>
    <w:rsid w:val="004A6627"/>
    <w:rsid w:val="00516489"/>
    <w:rsid w:val="005C2F8A"/>
    <w:rsid w:val="005E698C"/>
    <w:rsid w:val="006303BE"/>
    <w:rsid w:val="006405C1"/>
    <w:rsid w:val="0064389F"/>
    <w:rsid w:val="006633D2"/>
    <w:rsid w:val="00676C0C"/>
    <w:rsid w:val="00680B99"/>
    <w:rsid w:val="00816776"/>
    <w:rsid w:val="00885A0F"/>
    <w:rsid w:val="008D4AF3"/>
    <w:rsid w:val="008E2B6B"/>
    <w:rsid w:val="008F7BE5"/>
    <w:rsid w:val="00915924"/>
    <w:rsid w:val="009872CF"/>
    <w:rsid w:val="00994F7F"/>
    <w:rsid w:val="00996BAE"/>
    <w:rsid w:val="00996CCD"/>
    <w:rsid w:val="009B3557"/>
    <w:rsid w:val="009C2B1A"/>
    <w:rsid w:val="009C6FF3"/>
    <w:rsid w:val="00A32968"/>
    <w:rsid w:val="00A40CF4"/>
    <w:rsid w:val="00AC5DD8"/>
    <w:rsid w:val="00B96FDE"/>
    <w:rsid w:val="00C32FF5"/>
    <w:rsid w:val="00C40EAA"/>
    <w:rsid w:val="00C44237"/>
    <w:rsid w:val="00CC7B04"/>
    <w:rsid w:val="00CE76AD"/>
    <w:rsid w:val="00D22298"/>
    <w:rsid w:val="00D43612"/>
    <w:rsid w:val="00D56826"/>
    <w:rsid w:val="00D81F80"/>
    <w:rsid w:val="00DF4E79"/>
    <w:rsid w:val="00DF69FE"/>
    <w:rsid w:val="00E408A7"/>
    <w:rsid w:val="00E45E12"/>
    <w:rsid w:val="00E51816"/>
    <w:rsid w:val="00E534DC"/>
    <w:rsid w:val="00E83CFA"/>
    <w:rsid w:val="00EE3510"/>
    <w:rsid w:val="00F62024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A9BE4-F011-4824-9FED-778F08D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2</cp:revision>
  <dcterms:created xsi:type="dcterms:W3CDTF">2020-06-12T18:38:00Z</dcterms:created>
  <dcterms:modified xsi:type="dcterms:W3CDTF">2020-06-12T18:38:00Z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122054037.1</vt:lpwstr>
  </property>
</Properties>
</file>