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402"/>
        <w:gridCol w:w="4230"/>
        <w:gridCol w:w="3180"/>
      </w:tblGrid>
      <w:tr w:rsidR="00F83043" w:rsidTr="005F50D3">
        <w:trPr>
          <w:trHeight w:val="3270"/>
        </w:trPr>
        <w:tc>
          <w:tcPr>
            <w:tcW w:w="3030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1026261</wp:posOffset>
                      </wp:positionV>
                      <wp:extent cx="1711757" cy="93634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11757" cy="9363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5EFC" w:rsidRDefault="00AC5EFC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.3pt;margin-top:80.8pt;width:134.8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" filled="f" stroked="f">
                      <o:lock v:ext="edit" shapetype="t"/>
                      <v:textbox>
                        <w:txbxContent>
                          <w:p w:rsidR="00AC5EFC" w:rsidRDefault="00AC5EFC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bookmarkStart w:id="0" w:name="AgendaTitle"/>
            <w:bookmarkEnd w:id="0"/>
            <w:r w:rsidRPr="005F50D3">
              <w:rPr>
                <w:b/>
                <w:sz w:val="52"/>
                <w:szCs w:val="52"/>
              </w:rPr>
              <w:t>Insurance &amp; Surety</w:t>
            </w:r>
            <w:r w:rsidR="005F50D3" w:rsidRPr="005F50D3">
              <w:rPr>
                <w:b/>
                <w:sz w:val="52"/>
                <w:szCs w:val="52"/>
              </w:rPr>
              <w:t xml:space="preserve"> </w:t>
            </w:r>
            <w:r w:rsidRPr="005F50D3">
              <w:rPr>
                <w:b/>
                <w:sz w:val="52"/>
                <w:szCs w:val="52"/>
              </w:rPr>
              <w:t>Committee</w:t>
            </w:r>
            <w:r w:rsidR="005F50D3" w:rsidRPr="005F50D3">
              <w:rPr>
                <w:b/>
                <w:sz w:val="52"/>
                <w:szCs w:val="52"/>
              </w:rPr>
              <w:t xml:space="preserve">, RPPTL Section, </w:t>
            </w:r>
            <w:r w:rsidRPr="005F50D3">
              <w:rPr>
                <w:b/>
                <w:sz w:val="52"/>
                <w:szCs w:val="52"/>
              </w:rPr>
              <w:t xml:space="preserve">Florida Bar </w:t>
            </w:r>
          </w:p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r w:rsidRPr="005F50D3">
              <w:rPr>
                <w:b/>
                <w:sz w:val="52"/>
                <w:szCs w:val="52"/>
              </w:rPr>
              <w:t>Monthly Telephone Conference</w:t>
            </w:r>
          </w:p>
          <w:p w:rsidR="00F83043" w:rsidRPr="005F50D3" w:rsidRDefault="00F83043">
            <w:pPr>
              <w:pStyle w:val="Informal1"/>
              <w:spacing w:before="0" w:after="0"/>
              <w:jc w:val="right"/>
              <w:rPr>
                <w:b/>
                <w:sz w:val="20"/>
              </w:rPr>
            </w:pPr>
          </w:p>
          <w:p w:rsidR="00F83043" w:rsidRDefault="003E7FB3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September</w:t>
            </w:r>
            <w:r w:rsidR="00180604">
              <w:rPr>
                <w:b/>
              </w:rPr>
              <w:t xml:space="preserve"> </w:t>
            </w:r>
            <w:r w:rsidR="00111E50">
              <w:rPr>
                <w:b/>
              </w:rPr>
              <w:t>1</w:t>
            </w:r>
            <w:r>
              <w:rPr>
                <w:b/>
              </w:rPr>
              <w:t>6</w:t>
            </w:r>
            <w:r w:rsidR="003C3BAD">
              <w:rPr>
                <w:b/>
              </w:rPr>
              <w:t>, 201</w:t>
            </w:r>
            <w:r w:rsidR="00EF59A5">
              <w:rPr>
                <w:b/>
              </w:rPr>
              <w:t>9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 w:rsidR="00F83043" w:rsidTr="005F50D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3"/>
          </w:tcPr>
          <w:p w:rsidR="00F83043" w:rsidRDefault="003C3BAD">
            <w:pPr>
              <w:pStyle w:val="Informal1"/>
            </w:pPr>
            <w:r>
              <w:t>Michael Meyer/</w:t>
            </w:r>
            <w:r w:rsidR="00C60CA5">
              <w:t xml:space="preserve">Mariela </w:t>
            </w:r>
            <w:proofErr w:type="spellStart"/>
            <w:r w:rsidR="00C60CA5">
              <w:t>Malfeld</w:t>
            </w:r>
            <w:proofErr w:type="spellEnd"/>
            <w:r w:rsidR="00C60CA5">
              <w:t>/Katie Heckert</w:t>
            </w: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3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 w:rsidTr="005F50D3">
        <w:trPr>
          <w:trHeight w:val="288"/>
        </w:trPr>
        <w:tc>
          <w:tcPr>
            <w:tcW w:w="2628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3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 w:rsidTr="005F50D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F83043" w:rsidRDefault="003C3BAD" w:rsidP="00A15FED">
            <w:pPr>
              <w:pStyle w:val="Informal1"/>
              <w:spacing w:before="0" w:after="0"/>
            </w:pPr>
            <w:r>
              <w:t xml:space="preserve">Introduction 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575051" w:rsidRDefault="00575051" w:rsidP="00A15FED">
            <w:pPr>
              <w:pStyle w:val="Informal1"/>
              <w:spacing w:before="0" w:after="0"/>
            </w:pPr>
            <w:r>
              <w:t>Ju</w:t>
            </w:r>
            <w:r w:rsidR="0070350F">
              <w:t>ly</w:t>
            </w:r>
            <w:r w:rsidR="0092327E">
              <w:t xml:space="preserve"> and August</w:t>
            </w:r>
            <w:r w:rsidR="00C74897">
              <w:t>’s</w:t>
            </w:r>
            <w:r w:rsidR="00962056">
              <w:t xml:space="preserve"> Minutes</w:t>
            </w:r>
          </w:p>
        </w:tc>
        <w:tc>
          <w:tcPr>
            <w:tcW w:w="3180" w:type="dxa"/>
            <w:shd w:val="pct10" w:color="auto" w:fill="auto"/>
          </w:tcPr>
          <w:p w:rsidR="00F83043" w:rsidRDefault="00EF59A5" w:rsidP="00A15FED">
            <w:pPr>
              <w:pStyle w:val="Informal1"/>
              <w:spacing w:before="0" w:after="0"/>
            </w:pPr>
            <w:r>
              <w:t>Michael Meyer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0E493F" w:rsidRDefault="00962056" w:rsidP="00A15FED">
            <w:pPr>
              <w:pStyle w:val="Informal1"/>
              <w:spacing w:before="0" w:after="0"/>
            </w:pPr>
            <w:r>
              <w:t>Michael Meyer</w:t>
            </w:r>
          </w:p>
        </w:tc>
      </w:tr>
      <w:tr w:rsidR="00D41E00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  <w:rPr>
                <w:i/>
              </w:rPr>
            </w:pPr>
          </w:p>
          <w:p w:rsidR="00D41E00" w:rsidRDefault="00D41E00" w:rsidP="00A15FED">
            <w:pPr>
              <w:pStyle w:val="Informal1"/>
              <w:spacing w:before="0" w:after="0"/>
            </w:pPr>
            <w:r>
              <w:rPr>
                <w:i/>
              </w:rPr>
              <w:t>Insurance Matters!</w:t>
            </w:r>
            <w:r>
              <w:t xml:space="preserve"> Newsletter</w:t>
            </w:r>
            <w:r w:rsidR="000E493F">
              <w:t xml:space="preserve"> Update</w:t>
            </w:r>
          </w:p>
        </w:tc>
        <w:tc>
          <w:tcPr>
            <w:tcW w:w="3180" w:type="dxa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</w:pPr>
          </w:p>
          <w:p w:rsidR="00111E50" w:rsidRDefault="00D41E00" w:rsidP="00A15FED">
            <w:pPr>
              <w:pStyle w:val="Informal1"/>
              <w:spacing w:before="0" w:after="0"/>
            </w:pPr>
            <w:r>
              <w:t xml:space="preserve">Mariela </w:t>
            </w:r>
            <w:proofErr w:type="spellStart"/>
            <w:r>
              <w:t>Malfeld</w:t>
            </w:r>
            <w:proofErr w:type="spellEnd"/>
          </w:p>
          <w:p w:rsidR="00D41E00" w:rsidRDefault="00D41E00" w:rsidP="00A15FED">
            <w:pPr>
              <w:pStyle w:val="Informal1"/>
              <w:spacing w:before="0" w:after="0"/>
            </w:pPr>
          </w:p>
        </w:tc>
      </w:tr>
      <w:tr w:rsidR="00D41E00" w:rsidTr="000E493F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41E00" w:rsidRDefault="00D41E00" w:rsidP="00A15FED">
            <w:pPr>
              <w:pStyle w:val="Informal1"/>
              <w:spacing w:before="0"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(</w:t>
            </w:r>
            <w:r w:rsidR="005E0D1A">
              <w:t xml:space="preserve">Second Half of </w:t>
            </w:r>
            <w:r>
              <w:t>201</w:t>
            </w:r>
            <w:r w:rsidR="00A2701B">
              <w:t>9</w:t>
            </w:r>
            <w:r>
              <w:t>)</w:t>
            </w:r>
            <w:r w:rsidR="00575051">
              <w:t xml:space="preserve"> </w:t>
            </w:r>
          </w:p>
        </w:tc>
        <w:tc>
          <w:tcPr>
            <w:tcW w:w="3180" w:type="dxa"/>
            <w:shd w:val="pct10" w:color="auto" w:fill="auto"/>
          </w:tcPr>
          <w:p w:rsidR="00D41E00" w:rsidRDefault="0092327E" w:rsidP="00A15FED">
            <w:pPr>
              <w:pStyle w:val="Informal1"/>
              <w:spacing w:before="0" w:after="0"/>
            </w:pPr>
            <w:r>
              <w:t>Katie Heckert</w:t>
            </w:r>
            <w:r>
              <w:t xml:space="preserve"> /</w:t>
            </w:r>
            <w:r w:rsidR="0070350F">
              <w:t>Michael Meyer</w:t>
            </w:r>
          </w:p>
        </w:tc>
      </w:tr>
      <w:tr w:rsidR="0081122C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926DF4" w:rsidRDefault="000339CC" w:rsidP="00A15FED">
            <w:pPr>
              <w:pStyle w:val="NormalWeb"/>
              <w:spacing w:before="0" w:beforeAutospacing="0" w:after="0" w:afterAutospacing="0"/>
            </w:pPr>
            <w:bookmarkStart w:id="3" w:name="_GoBack"/>
            <w:bookmarkEnd w:id="3"/>
            <w:r>
              <w:t xml:space="preserve">Upcoming </w:t>
            </w:r>
            <w:r w:rsidR="00575051">
              <w:t xml:space="preserve">2020 </w:t>
            </w:r>
            <w:r w:rsidR="0049068C">
              <w:t xml:space="preserve">CLE </w:t>
            </w:r>
            <w:r w:rsidR="00575051">
              <w:t>Speaker Series</w:t>
            </w:r>
            <w:r w:rsidR="00926DF4">
              <w:t xml:space="preserve"> </w:t>
            </w:r>
          </w:p>
          <w:p w:rsidR="008E090D" w:rsidRDefault="008E090D" w:rsidP="00A15FED">
            <w:pPr>
              <w:pStyle w:val="NormalWeb"/>
              <w:spacing w:before="0" w:beforeAutospacing="0" w:after="0" w:afterAutospacing="0"/>
            </w:pPr>
          </w:p>
          <w:p w:rsidR="008E090D" w:rsidRDefault="008E090D" w:rsidP="00A15FED">
            <w:pPr>
              <w:pStyle w:val="NormalWeb"/>
              <w:spacing w:before="0" w:beforeAutospacing="0" w:after="0" w:afterAutospacing="0"/>
            </w:pPr>
            <w:r>
              <w:t>Insurance Certification Subcommittee Report</w:t>
            </w:r>
          </w:p>
        </w:tc>
        <w:tc>
          <w:tcPr>
            <w:tcW w:w="3180" w:type="dxa"/>
            <w:shd w:val="pct10" w:color="auto" w:fill="auto"/>
          </w:tcPr>
          <w:p w:rsidR="0081122C" w:rsidRDefault="0092327E" w:rsidP="00A15FED">
            <w:pPr>
              <w:pStyle w:val="NormalWeb"/>
              <w:spacing w:before="0" w:beforeAutospacing="0" w:after="0" w:afterAutospacing="0"/>
            </w:pPr>
            <w:r>
              <w:t>Katie Heckert /Michael Meyer</w:t>
            </w:r>
          </w:p>
          <w:p w:rsidR="008E090D" w:rsidRDefault="008E090D" w:rsidP="00A15FED">
            <w:pPr>
              <w:pStyle w:val="NormalWeb"/>
              <w:spacing w:before="0" w:beforeAutospacing="0" w:after="0" w:afterAutospacing="0"/>
            </w:pPr>
          </w:p>
          <w:p w:rsidR="008E090D" w:rsidRDefault="008E090D" w:rsidP="00A15FED">
            <w:pPr>
              <w:pStyle w:val="NormalWeb"/>
              <w:spacing w:before="0" w:beforeAutospacing="0" w:after="0" w:afterAutospacing="0"/>
            </w:pPr>
            <w:r>
              <w:t>Scott Pence/Debbie Crocket</w:t>
            </w:r>
          </w:p>
          <w:p w:rsidR="008E090D" w:rsidRPr="0012168F" w:rsidRDefault="008E090D" w:rsidP="00A15FED">
            <w:pPr>
              <w:pStyle w:val="NormalWeb"/>
              <w:spacing w:before="0" w:beforeAutospacing="0" w:after="0" w:afterAutospacing="0"/>
            </w:pPr>
          </w:p>
        </w:tc>
      </w:tr>
      <w:tr w:rsidR="00D41E00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A1C23" w:rsidRPr="0049068C" w:rsidRDefault="00D41E00" w:rsidP="00A15FED">
            <w:pPr>
              <w:pStyle w:val="NormalWeb"/>
              <w:spacing w:before="0" w:beforeAutospacing="0" w:after="0" w:afterAutospacing="0"/>
            </w:pPr>
            <w:r>
              <w:t xml:space="preserve">CLE Presentation – </w:t>
            </w:r>
            <w:bookmarkStart w:id="4" w:name="_Hlk13840159"/>
            <w:r w:rsidR="00A2701B" w:rsidRPr="00A15FED">
              <w:rPr>
                <w:b/>
              </w:rPr>
              <w:t>“</w:t>
            </w:r>
            <w:r w:rsidR="00F6610C">
              <w:rPr>
                <w:b/>
                <w:bCs/>
              </w:rPr>
              <w:t xml:space="preserve">More Confusion Regarding the </w:t>
            </w:r>
            <w:r w:rsidR="00A15FED">
              <w:rPr>
                <w:b/>
                <w:bCs/>
              </w:rPr>
              <w:t>‘Damage to Property Exclusion’”</w:t>
            </w:r>
            <w:r w:rsidR="0070350F">
              <w:rPr>
                <w:bCs/>
              </w:rPr>
              <w:t xml:space="preserve"> </w:t>
            </w:r>
            <w:r w:rsidR="00A15FED">
              <w:rPr>
                <w:bCs/>
              </w:rPr>
              <w:t>–</w:t>
            </w:r>
            <w:r w:rsidR="0070350F">
              <w:rPr>
                <w:bCs/>
              </w:rPr>
              <w:t xml:space="preserve"> </w:t>
            </w:r>
            <w:r w:rsidR="00A15FED">
              <w:t xml:space="preserve">discussing </w:t>
            </w:r>
            <w:r w:rsidR="00A15FED">
              <w:t>the debate over the meaning of the phrase</w:t>
            </w:r>
            <w:r w:rsidR="00A15FED">
              <w:t xml:space="preserve"> </w:t>
            </w:r>
            <w:r w:rsidR="00A15FED">
              <w:t>"that particular part" in the "damage to property" exclusion in standard commercial general liability</w:t>
            </w:r>
            <w:r w:rsidR="00A15FED">
              <w:t xml:space="preserve"> </w:t>
            </w:r>
            <w:r w:rsidR="00A15FED">
              <w:t>(CGL) policies</w:t>
            </w:r>
            <w:r w:rsidR="00A15FED">
              <w:t>, including a recent 10</w:t>
            </w:r>
            <w:r w:rsidR="00A15FED" w:rsidRPr="00A15FED">
              <w:rPr>
                <w:vertAlign w:val="superscript"/>
              </w:rPr>
              <w:t>th</w:t>
            </w:r>
            <w:r w:rsidR="00A15FED">
              <w:t xml:space="preserve"> Circuit Court of Appeals case</w:t>
            </w:r>
            <w:r w:rsidR="0070350F">
              <w:t>.</w:t>
            </w:r>
            <w:bookmarkEnd w:id="4"/>
            <w:r w:rsidR="00DA1C23">
              <w:rPr>
                <w:bCs/>
              </w:rPr>
              <w:t xml:space="preserve"> </w:t>
            </w:r>
          </w:p>
        </w:tc>
        <w:tc>
          <w:tcPr>
            <w:tcW w:w="3180" w:type="dxa"/>
            <w:shd w:val="pct10" w:color="auto" w:fill="auto"/>
          </w:tcPr>
          <w:p w:rsidR="005F50D3" w:rsidRDefault="00A15FED" w:rsidP="00A15FED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  <w:r>
              <w:rPr>
                <w:b/>
                <w:bCs/>
              </w:rPr>
              <w:t>David M. Knapp</w:t>
            </w:r>
            <w:r w:rsidR="0070350F" w:rsidRPr="0070350F">
              <w:rPr>
                <w:b/>
                <w:bCs/>
              </w:rPr>
              <w:t>, Esq.</w:t>
            </w:r>
            <w:r>
              <w:rPr>
                <w:bCs/>
              </w:rPr>
              <w:t>, a partner with Ward Greenberg Heller &amp; Reidy, LLP</w:t>
            </w:r>
          </w:p>
          <w:p w:rsidR="005F50D3" w:rsidRPr="005F50D3" w:rsidRDefault="005F50D3" w:rsidP="00A15FED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</w:p>
        </w:tc>
      </w:tr>
      <w:tr w:rsidR="00F83043" w:rsidTr="000E493F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0E493F" w:rsidRDefault="000E493F">
            <w:pPr>
              <w:pStyle w:val="Informal1"/>
            </w:pPr>
          </w:p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318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5D8" w:rsidRDefault="008455D8">
      <w:r>
        <w:separator/>
      </w:r>
    </w:p>
  </w:endnote>
  <w:endnote w:type="continuationSeparator" w:id="0">
    <w:p w:rsidR="008455D8" w:rsidRDefault="0084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704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305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5D8" w:rsidRDefault="008455D8">
      <w:r>
        <w:separator/>
      </w:r>
    </w:p>
  </w:footnote>
  <w:footnote w:type="continuationSeparator" w:id="0">
    <w:p w:rsidR="008455D8" w:rsidRDefault="00845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0339CC"/>
    <w:rsid w:val="000E493F"/>
    <w:rsid w:val="00111E50"/>
    <w:rsid w:val="0012168F"/>
    <w:rsid w:val="00151EEB"/>
    <w:rsid w:val="00180604"/>
    <w:rsid w:val="001D28E4"/>
    <w:rsid w:val="00214E5D"/>
    <w:rsid w:val="002C702B"/>
    <w:rsid w:val="00377D1F"/>
    <w:rsid w:val="003C3BAD"/>
    <w:rsid w:val="003E7FB3"/>
    <w:rsid w:val="0049068C"/>
    <w:rsid w:val="004E3289"/>
    <w:rsid w:val="004E6EDF"/>
    <w:rsid w:val="004E7FBE"/>
    <w:rsid w:val="005256F1"/>
    <w:rsid w:val="00575051"/>
    <w:rsid w:val="005A4636"/>
    <w:rsid w:val="005E0D1A"/>
    <w:rsid w:val="005F50D3"/>
    <w:rsid w:val="006A26AE"/>
    <w:rsid w:val="0070350F"/>
    <w:rsid w:val="0076093D"/>
    <w:rsid w:val="0081122C"/>
    <w:rsid w:val="008455D8"/>
    <w:rsid w:val="008A03D2"/>
    <w:rsid w:val="008A4AA8"/>
    <w:rsid w:val="008C3CD5"/>
    <w:rsid w:val="008E090D"/>
    <w:rsid w:val="008E5981"/>
    <w:rsid w:val="0092327E"/>
    <w:rsid w:val="00926DF4"/>
    <w:rsid w:val="009319AA"/>
    <w:rsid w:val="00962056"/>
    <w:rsid w:val="00996E3F"/>
    <w:rsid w:val="009B65BF"/>
    <w:rsid w:val="00A008FB"/>
    <w:rsid w:val="00A02190"/>
    <w:rsid w:val="00A15FED"/>
    <w:rsid w:val="00A2701B"/>
    <w:rsid w:val="00A8679F"/>
    <w:rsid w:val="00AC5EFC"/>
    <w:rsid w:val="00B0035E"/>
    <w:rsid w:val="00BC6BEA"/>
    <w:rsid w:val="00C60CA5"/>
    <w:rsid w:val="00C74897"/>
    <w:rsid w:val="00D41E00"/>
    <w:rsid w:val="00D77FE0"/>
    <w:rsid w:val="00DA1C23"/>
    <w:rsid w:val="00EE60EB"/>
    <w:rsid w:val="00EF59A5"/>
    <w:rsid w:val="00F17443"/>
    <w:rsid w:val="00F56F99"/>
    <w:rsid w:val="00F6610C"/>
    <w:rsid w:val="00F74351"/>
    <w:rsid w:val="00F83043"/>
    <w:rsid w:val="00FA4720"/>
    <w:rsid w:val="00FC2850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CFA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2019-09-13T15:09:00Z</dcterms:created>
  <dcterms:modified xsi:type="dcterms:W3CDTF">2019-09-13T15:46:00Z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