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CD7" w:rsidRDefault="001E07A7">
      <w:pPr>
        <w:jc w:val="center"/>
        <w:rPr>
          <w:b/>
          <w:bCs/>
          <w:sz w:val="28"/>
          <w:szCs w:val="28"/>
        </w:rPr>
      </w:pPr>
      <w:bookmarkStart w:id="0" w:name="_GoBack"/>
      <w:bookmarkEnd w:id="0"/>
      <w:r>
        <w:rPr>
          <w:b/>
          <w:bCs/>
          <w:sz w:val="28"/>
          <w:szCs w:val="28"/>
        </w:rPr>
        <w:t>Insurance and Surety Committee</w:t>
      </w:r>
    </w:p>
    <w:p w:rsidR="007B5CD7" w:rsidRDefault="001E07A7">
      <w:pPr>
        <w:jc w:val="center"/>
        <w:rPr>
          <w:sz w:val="28"/>
          <w:szCs w:val="28"/>
        </w:rPr>
      </w:pPr>
      <w:r>
        <w:rPr>
          <w:b/>
          <w:bCs/>
          <w:sz w:val="28"/>
          <w:szCs w:val="28"/>
        </w:rPr>
        <w:t>Memorandum of Committee Minutes</w:t>
      </w:r>
    </w:p>
    <w:p w:rsidR="007B5CD7" w:rsidRDefault="007B5CD7">
      <w:pPr>
        <w:jc w:val="center"/>
      </w:pPr>
    </w:p>
    <w:p w:rsidR="007B5CD7" w:rsidRDefault="001E07A7">
      <w:pPr>
        <w:tabs>
          <w:tab w:val="left" w:pos="-1440"/>
        </w:tabs>
        <w:ind w:left="1440" w:hanging="1440"/>
        <w:jc w:val="both"/>
      </w:pPr>
      <w:r>
        <w:t>To:</w:t>
      </w:r>
      <w:r>
        <w:tab/>
        <w:t>All Insurance and Surety Committee Members</w:t>
      </w:r>
    </w:p>
    <w:p w:rsidR="007B5CD7" w:rsidRDefault="001E07A7">
      <w:pPr>
        <w:ind w:left="1440"/>
        <w:jc w:val="both"/>
      </w:pPr>
      <w:r>
        <w:t>The Florida Bar: Real Property, Probate and Trust Law Section</w:t>
      </w:r>
    </w:p>
    <w:p w:rsidR="007B5CD7" w:rsidRDefault="007B5CD7">
      <w:pPr>
        <w:jc w:val="both"/>
      </w:pPr>
    </w:p>
    <w:p w:rsidR="007B5CD7" w:rsidRDefault="001E07A7">
      <w:pPr>
        <w:tabs>
          <w:tab w:val="left" w:pos="-1440"/>
        </w:tabs>
        <w:ind w:left="1440" w:hanging="1440"/>
        <w:jc w:val="both"/>
      </w:pPr>
      <w:r>
        <w:t>From:</w:t>
      </w:r>
      <w:r>
        <w:tab/>
        <w:t>Katie</w:t>
      </w:r>
      <w:r>
        <w:t xml:space="preserve"> Heckert</w:t>
      </w:r>
    </w:p>
    <w:p w:rsidR="007B5CD7" w:rsidRDefault="007B5CD7">
      <w:pPr>
        <w:jc w:val="both"/>
      </w:pPr>
    </w:p>
    <w:p w:rsidR="007B5CD7" w:rsidRDefault="001E07A7">
      <w:pPr>
        <w:tabs>
          <w:tab w:val="left" w:pos="-1440"/>
        </w:tabs>
        <w:ind w:left="1440" w:hanging="1440"/>
        <w:jc w:val="both"/>
      </w:pPr>
      <w:r>
        <w:t>Re:</w:t>
      </w:r>
      <w:r>
        <w:tab/>
        <w:t>Meeting Minutes – Insurance and Surety Committee – Monthly Telephone Conference – June 17, 2019</w:t>
      </w:r>
    </w:p>
    <w:p w:rsidR="007B5CD7" w:rsidRDefault="001E07A7">
      <w:pPr>
        <w:pStyle w:val="BodyTextIndent"/>
        <w:ind w:firstLine="0"/>
      </w:pPr>
      <w:r>
        <w:t>******************************************************************************</w:t>
      </w:r>
    </w:p>
    <w:p w:rsidR="007B5CD7" w:rsidRDefault="007B5CD7">
      <w:pPr>
        <w:jc w:val="both"/>
        <w:rPr>
          <w:b/>
          <w:u w:val="single"/>
        </w:rPr>
      </w:pPr>
    </w:p>
    <w:p w:rsidR="007B5CD7" w:rsidRDefault="001E07A7">
      <w:pPr>
        <w:keepNext/>
        <w:spacing w:after="240"/>
        <w:jc w:val="both"/>
      </w:pPr>
      <w:r>
        <w:rPr>
          <w:b/>
          <w:u w:val="single"/>
        </w:rPr>
        <w:t>1. Opening:</w:t>
      </w:r>
      <w:r>
        <w:t xml:space="preserve"> </w:t>
      </w:r>
    </w:p>
    <w:p w:rsidR="007B5CD7" w:rsidRDefault="001E07A7">
      <w:pPr>
        <w:spacing w:after="240"/>
        <w:ind w:firstLine="720"/>
        <w:jc w:val="both"/>
      </w:pPr>
      <w:r>
        <w:t>Michael Meyer called the meeting to order at 12:02 PM</w:t>
      </w:r>
      <w:r>
        <w:t xml:space="preserve">.  </w:t>
      </w:r>
    </w:p>
    <w:p w:rsidR="007B5CD7" w:rsidRDefault="001E07A7">
      <w:pPr>
        <w:keepNext/>
        <w:spacing w:after="240"/>
        <w:jc w:val="both"/>
        <w:rPr>
          <w:b/>
          <w:u w:val="single"/>
        </w:rPr>
      </w:pPr>
      <w:r>
        <w:rPr>
          <w:b/>
          <w:u w:val="single"/>
        </w:rPr>
        <w:t>2. Approval of Minutes:</w:t>
      </w:r>
    </w:p>
    <w:p w:rsidR="007B5CD7" w:rsidRDefault="001E07A7">
      <w:pPr>
        <w:keepNext/>
        <w:spacing w:after="240"/>
        <w:jc w:val="both"/>
      </w:pPr>
      <w:r>
        <w:tab/>
        <w:t xml:space="preserve">Meeting minutes from May 20, 2019 were approved.  </w:t>
      </w:r>
    </w:p>
    <w:p w:rsidR="007B5CD7" w:rsidRDefault="001E07A7">
      <w:pPr>
        <w:keepNext/>
        <w:spacing w:after="240"/>
        <w:jc w:val="both"/>
        <w:rPr>
          <w:b/>
          <w:u w:val="single"/>
        </w:rPr>
      </w:pPr>
      <w:r>
        <w:rPr>
          <w:b/>
          <w:u w:val="single"/>
        </w:rPr>
        <w:t>3. Committee Leadership Structure for 2019-2020</w:t>
      </w:r>
    </w:p>
    <w:p w:rsidR="007B5CD7" w:rsidRDefault="001E07A7">
      <w:pPr>
        <w:keepNext/>
        <w:spacing w:after="240"/>
        <w:jc w:val="both"/>
      </w:pPr>
      <w:r>
        <w:tab/>
        <w:t xml:space="preserve">Thank you to outgoing Co-Chair Scott Pence, Esq. for his service to the Insurance and Surety Committee. For 2019-2020 the </w:t>
      </w:r>
      <w:r>
        <w:t>Committee Leadership Structure is:</w:t>
      </w:r>
    </w:p>
    <w:p w:rsidR="007B5CD7" w:rsidRDefault="001E07A7">
      <w:pPr>
        <w:pStyle w:val="ListParagraph"/>
        <w:keepNext/>
        <w:numPr>
          <w:ilvl w:val="1"/>
          <w:numId w:val="1"/>
        </w:numPr>
        <w:spacing w:after="240"/>
        <w:jc w:val="both"/>
      </w:pPr>
      <w:r>
        <w:t>Michael Meyer - Chair</w:t>
      </w:r>
    </w:p>
    <w:p w:rsidR="007B5CD7" w:rsidRDefault="001E07A7">
      <w:pPr>
        <w:pStyle w:val="ListParagraph"/>
        <w:keepNext/>
        <w:numPr>
          <w:ilvl w:val="1"/>
          <w:numId w:val="1"/>
        </w:numPr>
        <w:spacing w:after="240"/>
        <w:jc w:val="both"/>
      </w:pPr>
      <w:r>
        <w:t xml:space="preserve">Mariela Malfeld – Co-Vice Chair / </w:t>
      </w:r>
      <w:r>
        <w:rPr>
          <w:i/>
        </w:rPr>
        <w:t xml:space="preserve">Insurance Matters! </w:t>
      </w:r>
      <w:r>
        <w:t>Newsletter Chair</w:t>
      </w:r>
    </w:p>
    <w:p w:rsidR="007B5CD7" w:rsidRDefault="001E07A7">
      <w:pPr>
        <w:pStyle w:val="ListParagraph"/>
        <w:keepNext/>
        <w:numPr>
          <w:ilvl w:val="1"/>
          <w:numId w:val="1"/>
        </w:numPr>
        <w:spacing w:after="240"/>
        <w:jc w:val="both"/>
      </w:pPr>
      <w:r>
        <w:t>Katie Heckert – Co-Vice Chair / CLE Committee Chair and Secretary</w:t>
      </w:r>
    </w:p>
    <w:p w:rsidR="007B5CD7" w:rsidRDefault="001E07A7">
      <w:pPr>
        <w:keepNext/>
        <w:spacing w:after="240"/>
        <w:jc w:val="both"/>
        <w:rPr>
          <w:b/>
          <w:u w:val="single"/>
        </w:rPr>
      </w:pPr>
      <w:r>
        <w:rPr>
          <w:b/>
          <w:i/>
          <w:u w:val="single"/>
        </w:rPr>
        <w:t>4. Insurance Matters!</w:t>
      </w:r>
      <w:r>
        <w:rPr>
          <w:b/>
          <w:u w:val="single"/>
        </w:rPr>
        <w:t xml:space="preserve"> Newsletter and Upcoming Executive Council</w:t>
      </w:r>
      <w:r>
        <w:rPr>
          <w:b/>
          <w:u w:val="single"/>
        </w:rPr>
        <w:t xml:space="preserve"> Meeting:</w:t>
      </w:r>
    </w:p>
    <w:p w:rsidR="007B5CD7" w:rsidRDefault="001E07A7">
      <w:pPr>
        <w:tabs>
          <w:tab w:val="left" w:pos="4590"/>
        </w:tabs>
        <w:spacing w:after="240"/>
        <w:ind w:firstLine="720"/>
        <w:jc w:val="both"/>
      </w:pPr>
      <w:r>
        <w:t>Next issue will be distributed at the Executive Council Meeting at the Breakers, July 24, 2019. Please let Cindi Beissel and/or Mariela Malfeld if you have any topics you would like to see covered or articles you would like to submit.</w:t>
      </w:r>
    </w:p>
    <w:p w:rsidR="007B5CD7" w:rsidRDefault="001E07A7">
      <w:pPr>
        <w:keepNext/>
        <w:spacing w:after="240"/>
        <w:jc w:val="both"/>
      </w:pPr>
      <w:r>
        <w:rPr>
          <w:b/>
          <w:u w:val="single"/>
        </w:rPr>
        <w:t>5. Upcoming</w:t>
      </w:r>
      <w:r>
        <w:rPr>
          <w:b/>
          <w:u w:val="single"/>
        </w:rPr>
        <w:t xml:space="preserve"> CLE  </w:t>
      </w:r>
    </w:p>
    <w:p w:rsidR="007B5CD7" w:rsidRDefault="001E07A7">
      <w:pPr>
        <w:spacing w:after="240"/>
        <w:ind w:firstLine="720"/>
        <w:jc w:val="both"/>
      </w:pPr>
      <w:r>
        <w:t>Please contact Katie Heckert if you would like to present or have topic suggestions for the July, August or September 2019 CLEs.</w:t>
      </w:r>
    </w:p>
    <w:p w:rsidR="007B5CD7" w:rsidRDefault="001E07A7">
      <w:pPr>
        <w:spacing w:after="240"/>
        <w:jc w:val="both"/>
        <w:rPr>
          <w:b/>
          <w:u w:val="single"/>
        </w:rPr>
      </w:pPr>
      <w:r>
        <w:rPr>
          <w:b/>
          <w:u w:val="single"/>
        </w:rPr>
        <w:t>6. Recent and Upcoming RPPTL Executive Council Meetings:</w:t>
      </w:r>
    </w:p>
    <w:p w:rsidR="007B5CD7" w:rsidRDefault="001E07A7">
      <w:pPr>
        <w:spacing w:after="240"/>
        <w:jc w:val="both"/>
      </w:pPr>
      <w:r>
        <w:tab/>
        <w:t>The most recent meeting was joint meeting with the Constructio</w:t>
      </w:r>
      <w:r>
        <w:t>n Law Committee at Opal Sands, where the committees covered various housekeeping issues.  The upcoming Executive Council Meeting will be at the Breakers, Palm Beach, as part of the 2019 Executive Council Meeting and Legislative &amp; Case Law Update, July 25-2</w:t>
      </w:r>
      <w:r>
        <w:t xml:space="preserve">8, 2019. </w:t>
      </w:r>
    </w:p>
    <w:p w:rsidR="007B5CD7" w:rsidRDefault="001E07A7">
      <w:pPr>
        <w:keepNext/>
        <w:spacing w:after="240"/>
        <w:jc w:val="both"/>
        <w:rPr>
          <w:b/>
          <w:u w:val="single"/>
        </w:rPr>
      </w:pPr>
      <w:r>
        <w:rPr>
          <w:b/>
          <w:u w:val="single"/>
        </w:rPr>
        <w:lastRenderedPageBreak/>
        <w:t>7. CLE Presentation (12:09 PM – 1:05 PM):</w:t>
      </w:r>
    </w:p>
    <w:p w:rsidR="007B5CD7" w:rsidRDefault="001E07A7">
      <w:pPr>
        <w:pStyle w:val="NormalWeb"/>
        <w:ind w:firstLine="720"/>
        <w:contextualSpacing/>
        <w:rPr>
          <w:bCs/>
        </w:rPr>
      </w:pPr>
      <w:r>
        <w:rPr>
          <w:b/>
          <w:bCs/>
        </w:rPr>
        <w:t xml:space="preserve">Insurance Legislation Update </w:t>
      </w:r>
      <w:r>
        <w:rPr>
          <w:bCs/>
        </w:rPr>
        <w:t xml:space="preserve">presented by </w:t>
      </w:r>
      <w:r>
        <w:rPr>
          <w:b/>
          <w:bCs/>
        </w:rPr>
        <w:t>Michael G. Meyer, Esq.,</w:t>
      </w:r>
      <w:r>
        <w:rPr>
          <w:bCs/>
        </w:rPr>
        <w:t xml:space="preserve"> Legal Counsel with AECOM Hunt Construction, and </w:t>
      </w:r>
      <w:r>
        <w:rPr>
          <w:b/>
          <w:bCs/>
        </w:rPr>
        <w:t>Trey Goldman</w:t>
      </w:r>
      <w:r>
        <w:rPr>
          <w:bCs/>
        </w:rPr>
        <w:t>,</w:t>
      </w:r>
      <w:r>
        <w:rPr>
          <w:b/>
          <w:bCs/>
        </w:rPr>
        <w:t xml:space="preserve"> Esq., </w:t>
      </w:r>
      <w:r>
        <w:rPr>
          <w:bCs/>
        </w:rPr>
        <w:t xml:space="preserve">Legislative Counsel with Florida Realtors. </w:t>
      </w:r>
    </w:p>
    <w:p w:rsidR="007B5CD7" w:rsidRDefault="001E07A7">
      <w:pPr>
        <w:pStyle w:val="Informal1"/>
        <w:spacing w:after="240"/>
      </w:pPr>
      <w:r>
        <w:rPr>
          <w:b/>
          <w:u w:val="single"/>
        </w:rPr>
        <w:t>6. Closing:</w:t>
      </w:r>
      <w:r>
        <w:t xml:space="preserve"> </w:t>
      </w:r>
    </w:p>
    <w:p w:rsidR="007B5CD7" w:rsidRDefault="001E07A7">
      <w:pPr>
        <w:ind w:firstLine="720"/>
        <w:jc w:val="both"/>
      </w:pPr>
      <w:r>
        <w:t>The meeting w</w:t>
      </w:r>
      <w:r>
        <w:t>as adjourned at 1:07 P.M.</w:t>
      </w:r>
    </w:p>
    <w:p w:rsidR="007B5CD7" w:rsidRDefault="007B5CD7"/>
    <w:sectPr w:rsidR="007B5C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7A7" w:rsidRDefault="001E07A7">
      <w:r>
        <w:separator/>
      </w:r>
    </w:p>
  </w:endnote>
  <w:endnote w:type="continuationSeparator" w:id="0">
    <w:p w:rsidR="001E07A7" w:rsidRDefault="001E0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CD7" w:rsidRDefault="007B5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CD7" w:rsidRDefault="001E07A7">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118483206.1</w:t>
    </w:r>
    <w:r>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CD7" w:rsidRDefault="007B5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7A7" w:rsidRDefault="001E07A7">
      <w:r>
        <w:separator/>
      </w:r>
    </w:p>
  </w:footnote>
  <w:footnote w:type="continuationSeparator" w:id="0">
    <w:p w:rsidR="001E07A7" w:rsidRDefault="001E0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CD7" w:rsidRDefault="007B5C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CD7" w:rsidRDefault="007B5C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CD7" w:rsidRDefault="007B5C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435421"/>
    <w:multiLevelType w:val="hybridMultilevel"/>
    <w:tmpl w:val="64022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gacyDocIDRemoved" w:val="True"/>
  </w:docVars>
  <w:rsids>
    <w:rsidRoot w:val="007B5CD7"/>
    <w:rsid w:val="0012213B"/>
    <w:rsid w:val="001E07A7"/>
    <w:rsid w:val="007B5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469BEC-1979-4D2D-ABB6-D29808FB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40" w:lineRule="auto"/>
    </w:pPr>
    <w:rPr>
      <w:rFonts w:ascii="Times New Roman" w:eastAsia="Batang" w:hAnsi="Times New Roman" w:cs="Times New Roman"/>
      <w:sz w:val="24"/>
      <w:szCs w:val="24"/>
      <w:lang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99"/>
    <w:semiHidden/>
    <w:unhideWhenUsed/>
    <w:pPr>
      <w:spacing w:after="240"/>
    </w:pPr>
  </w:style>
  <w:style w:type="character" w:customStyle="1" w:styleId="BodyTextChar">
    <w:name w:val="Body Text Char"/>
    <w:basedOn w:val="DefaultParagraphFont"/>
    <w:link w:val="BodyText"/>
    <w:uiPriority w:val="99"/>
    <w:semiHidden/>
    <w:rPr>
      <w:rFonts w:ascii="Times New Roman" w:hAnsi="Times New Roman"/>
      <w:sz w:val="24"/>
      <w:lang w:eastAsia="zh-CN"/>
    </w:rPr>
  </w:style>
  <w:style w:type="paragraph" w:styleId="BodyTextIndent">
    <w:name w:val="Body Text Indent"/>
    <w:basedOn w:val="Normal"/>
    <w:link w:val="BodyTextIndentChar"/>
    <w:pPr>
      <w:ind w:firstLine="720"/>
      <w:jc w:val="both"/>
    </w:pPr>
  </w:style>
  <w:style w:type="character" w:customStyle="1" w:styleId="BodyTextIndentChar">
    <w:name w:val="Body Text Indent Char"/>
    <w:basedOn w:val="DefaultParagraphFont"/>
    <w:link w:val="BodyTextIndent"/>
    <w:rPr>
      <w:rFonts w:ascii="Times New Roman" w:eastAsia="Batang" w:hAnsi="Times New Roman" w:cs="Times New Roman"/>
      <w:sz w:val="24"/>
      <w:szCs w:val="24"/>
      <w:lang w:eastAsia="en-US"/>
    </w:rPr>
  </w:style>
  <w:style w:type="paragraph" w:customStyle="1" w:styleId="Informal1">
    <w:name w:val="Informal1"/>
    <w:basedOn w:val="Normal"/>
    <w:pPr>
      <w:autoSpaceDE/>
      <w:autoSpaceDN/>
      <w:adjustRightInd/>
      <w:spacing w:before="60" w:after="60"/>
    </w:pPr>
    <w:rPr>
      <w:rFonts w:eastAsia="Times New Roman"/>
      <w:szCs w:val="20"/>
    </w:rPr>
  </w:style>
  <w:style w:type="paragraph" w:styleId="ListParagraph">
    <w:name w:val="List Paragraph"/>
    <w:basedOn w:val="Normal"/>
    <w:uiPriority w:val="34"/>
    <w:unhideWhenUsed/>
    <w:qFormat/>
    <w:pPr>
      <w:ind w:left="720"/>
      <w:contextualSpacing/>
    </w:pPr>
  </w:style>
  <w:style w:type="character" w:customStyle="1" w:styleId="zzmpTrailerItem">
    <w:name w:val="zzmpTrailerItem"/>
    <w:basedOn w:val="DefaultParagraphFont"/>
    <w:rPr>
      <w:rFonts w:ascii="Times New Roman" w:hAnsi="Times New Roman" w:cs="Times New Roman"/>
      <w:dstrike w:val="0"/>
      <w:noProof/>
      <w:color w:val="auto"/>
      <w:spacing w:val="0"/>
      <w:position w:val="0"/>
      <w:sz w:val="16"/>
      <w:szCs w:val="16"/>
      <w:u w:val="none"/>
      <w:effect w:val="none"/>
      <w:vertAlign w:val="baselin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3-Accent31">
    <w:name w:val="List Table 3 - Accent 31"/>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1">
    <w:name w:val="List Table 31"/>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DocID">
    <w:name w:val="DocID"/>
    <w:basedOn w:val="DefaultParagraphFont"/>
    <w:rPr>
      <w:b w:val="0"/>
      <w:i w:val="0"/>
      <w:vanish w:val="0"/>
      <w:color w:val="auto"/>
      <w:sz w:val="16"/>
      <w:u w:val="none"/>
    </w:rPr>
  </w:style>
  <w:style w:type="paragraph" w:styleId="NormalWeb">
    <w:name w:val="Normal (Web)"/>
    <w:basedOn w:val="Normal"/>
    <w:uiPriority w:val="99"/>
    <w:unhideWhenUsed/>
    <w:pPr>
      <w:autoSpaceDE/>
      <w:autoSpaceDN/>
      <w:adjustRightInd/>
      <w:spacing w:before="100" w:beforeAutospacing="1" w:after="100" w:afterAutospacing="1"/>
    </w:pPr>
    <w:rPr>
      <w:rFonts w:eastAsia="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84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Malfeld</dc:creator>
  <cp:keywords/>
  <dc:description/>
  <cp:lastModifiedBy>Meyer, Michael</cp:lastModifiedBy>
  <cp:revision>2</cp:revision>
  <dcterms:created xsi:type="dcterms:W3CDTF">2019-06-17T18:14:00Z</dcterms:created>
  <dcterms:modified xsi:type="dcterms:W3CDTF">2019-06-17T18:14:00Z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118483206.1</vt:lpwstr>
  </property>
</Properties>
</file>