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A1E" w:rsidRDefault="00126A28">
      <w:pPr>
        <w:jc w:val="center"/>
        <w:rPr>
          <w:b/>
          <w:bCs/>
          <w:sz w:val="28"/>
          <w:szCs w:val="28"/>
        </w:rPr>
      </w:pPr>
      <w:r>
        <w:rPr>
          <w:b/>
          <w:bCs/>
          <w:sz w:val="28"/>
          <w:szCs w:val="28"/>
        </w:rPr>
        <w:t>Insurance and Surety Committee</w:t>
      </w:r>
    </w:p>
    <w:p w:rsidR="004A0A1E" w:rsidRDefault="00126A28">
      <w:pPr>
        <w:jc w:val="center"/>
        <w:rPr>
          <w:sz w:val="28"/>
          <w:szCs w:val="28"/>
        </w:rPr>
      </w:pPr>
      <w:r>
        <w:rPr>
          <w:b/>
          <w:bCs/>
          <w:sz w:val="28"/>
          <w:szCs w:val="28"/>
        </w:rPr>
        <w:t>Memorandum of Committee Minutes</w:t>
      </w:r>
    </w:p>
    <w:p w:rsidR="004A0A1E" w:rsidRDefault="004A0A1E">
      <w:pPr>
        <w:jc w:val="center"/>
      </w:pPr>
    </w:p>
    <w:p w:rsidR="004A0A1E" w:rsidRDefault="00126A28">
      <w:pPr>
        <w:tabs>
          <w:tab w:val="left" w:pos="-1440"/>
        </w:tabs>
        <w:ind w:left="1440" w:hanging="1440"/>
        <w:jc w:val="both"/>
      </w:pPr>
      <w:r>
        <w:t>To:</w:t>
      </w:r>
      <w:r>
        <w:tab/>
        <w:t>All Insurance and Surety Committee Members</w:t>
      </w:r>
    </w:p>
    <w:p w:rsidR="004A0A1E" w:rsidRDefault="00126A28">
      <w:pPr>
        <w:ind w:left="1440"/>
        <w:jc w:val="both"/>
      </w:pPr>
      <w:r>
        <w:t>The Florida Bar: Real Property, Probate and Trust Law Section</w:t>
      </w:r>
    </w:p>
    <w:p w:rsidR="004A0A1E" w:rsidRDefault="004A0A1E">
      <w:pPr>
        <w:jc w:val="both"/>
      </w:pPr>
    </w:p>
    <w:p w:rsidR="004A0A1E" w:rsidRDefault="00126A28">
      <w:pPr>
        <w:tabs>
          <w:tab w:val="left" w:pos="-1440"/>
        </w:tabs>
        <w:ind w:left="1440" w:hanging="1440"/>
        <w:jc w:val="both"/>
      </w:pPr>
      <w:r>
        <w:t>From:</w:t>
      </w:r>
      <w:r>
        <w:tab/>
        <w:t>Katie Heckert</w:t>
      </w:r>
    </w:p>
    <w:p w:rsidR="004A0A1E" w:rsidRDefault="004A0A1E">
      <w:pPr>
        <w:jc w:val="both"/>
      </w:pPr>
    </w:p>
    <w:p w:rsidR="004A0A1E" w:rsidRDefault="00126A28">
      <w:pPr>
        <w:tabs>
          <w:tab w:val="left" w:pos="-1440"/>
        </w:tabs>
        <w:ind w:left="1440" w:hanging="1440"/>
        <w:jc w:val="both"/>
      </w:pPr>
      <w:r>
        <w:t>Re:</w:t>
      </w:r>
      <w:r>
        <w:tab/>
        <w:t>Meeting Minutes – Insurance and Surety Committee – Monthly Telephone Conference – March 18, 2019</w:t>
      </w:r>
    </w:p>
    <w:p w:rsidR="004A0A1E" w:rsidRDefault="00126A28">
      <w:pPr>
        <w:pStyle w:val="BodyTextIndent"/>
        <w:ind w:firstLine="0"/>
      </w:pPr>
      <w:r>
        <w:t>******************************************************************************</w:t>
      </w:r>
    </w:p>
    <w:p w:rsidR="004A0A1E" w:rsidRDefault="004A0A1E">
      <w:pPr>
        <w:jc w:val="both"/>
        <w:rPr>
          <w:b/>
          <w:u w:val="single"/>
        </w:rPr>
      </w:pPr>
    </w:p>
    <w:p w:rsidR="004A0A1E" w:rsidRDefault="00126A28">
      <w:pPr>
        <w:keepNext/>
        <w:spacing w:after="240"/>
        <w:jc w:val="both"/>
      </w:pPr>
      <w:r>
        <w:rPr>
          <w:b/>
          <w:u w:val="single"/>
        </w:rPr>
        <w:t>1. Opening:</w:t>
      </w:r>
      <w:r>
        <w:t xml:space="preserve"> </w:t>
      </w:r>
    </w:p>
    <w:p w:rsidR="004A0A1E" w:rsidRDefault="00126A28">
      <w:pPr>
        <w:spacing w:after="240"/>
        <w:ind w:firstLine="720"/>
        <w:jc w:val="both"/>
      </w:pPr>
      <w:r>
        <w:t xml:space="preserve">Scott Pence called the meeting to order at 12:03 PM.  </w:t>
      </w:r>
    </w:p>
    <w:p w:rsidR="004A0A1E" w:rsidRDefault="00126A28">
      <w:pPr>
        <w:keepNext/>
        <w:spacing w:after="240"/>
        <w:jc w:val="both"/>
        <w:rPr>
          <w:b/>
          <w:u w:val="single"/>
        </w:rPr>
      </w:pPr>
      <w:r>
        <w:rPr>
          <w:b/>
          <w:u w:val="single"/>
        </w:rPr>
        <w:t>2. Approval of Minutes:</w:t>
      </w:r>
    </w:p>
    <w:p w:rsidR="004A0A1E" w:rsidRDefault="00126A28">
      <w:pPr>
        <w:keepNext/>
        <w:spacing w:after="240"/>
        <w:jc w:val="both"/>
      </w:pPr>
      <w:r>
        <w:tab/>
        <w:t xml:space="preserve">Meeting minutes from February 25, 2019 were approved.  </w:t>
      </w:r>
    </w:p>
    <w:p w:rsidR="004A0A1E" w:rsidRDefault="00126A28">
      <w:pPr>
        <w:keepNext/>
        <w:spacing w:after="240"/>
        <w:jc w:val="both"/>
        <w:rPr>
          <w:b/>
          <w:u w:val="single"/>
        </w:rPr>
      </w:pPr>
      <w:r>
        <w:rPr>
          <w:b/>
          <w:u w:val="single"/>
        </w:rPr>
        <w:t>3. Pending Insurance Bills</w:t>
      </w:r>
    </w:p>
    <w:p w:rsidR="004A0A1E" w:rsidRDefault="00126A28">
      <w:pPr>
        <w:keepNext/>
        <w:spacing w:after="240"/>
        <w:jc w:val="both"/>
      </w:pPr>
      <w:r>
        <w:tab/>
        <w:t xml:space="preserve">Committee will create small group to review, discuss, and potentially recommend action to the executive committee as to pending insurance related bills. Please contact Michael Meyer and Scott Pence if you are interested in participating in this discussion. </w:t>
      </w:r>
    </w:p>
    <w:p w:rsidR="004A0A1E" w:rsidRDefault="00126A28">
      <w:pPr>
        <w:keepNext/>
        <w:spacing w:after="240"/>
        <w:jc w:val="both"/>
        <w:rPr>
          <w:b/>
          <w:u w:val="single"/>
        </w:rPr>
      </w:pPr>
      <w:r>
        <w:rPr>
          <w:b/>
          <w:u w:val="single"/>
        </w:rPr>
        <w:t xml:space="preserve">4. </w:t>
      </w:r>
      <w:r>
        <w:rPr>
          <w:b/>
          <w:i/>
          <w:u w:val="single"/>
        </w:rPr>
        <w:t>Insurance Matters!</w:t>
      </w:r>
      <w:r>
        <w:rPr>
          <w:b/>
          <w:u w:val="single"/>
        </w:rPr>
        <w:t xml:space="preserve"> Newsletter:</w:t>
      </w:r>
    </w:p>
    <w:p w:rsidR="004A0A1E" w:rsidRDefault="00126A28">
      <w:pPr>
        <w:tabs>
          <w:tab w:val="left" w:pos="4590"/>
        </w:tabs>
        <w:spacing w:after="240"/>
        <w:ind w:firstLine="720"/>
        <w:jc w:val="both"/>
      </w:pPr>
      <w:r>
        <w:t xml:space="preserve">The latest issue of the </w:t>
      </w:r>
      <w:r>
        <w:rPr>
          <w:i/>
        </w:rPr>
        <w:t xml:space="preserve">Insurance Matters! </w:t>
      </w:r>
      <w:r>
        <w:t xml:space="preserve">newsletter was circulated at the March 16, 2019 Executive Council Meeting at Omni Plantation in Amelia Island.  </w:t>
      </w:r>
    </w:p>
    <w:p w:rsidR="004A0A1E" w:rsidRDefault="00126A28">
      <w:pPr>
        <w:tabs>
          <w:tab w:val="left" w:pos="4590"/>
        </w:tabs>
        <w:spacing w:after="240"/>
        <w:ind w:firstLine="720"/>
        <w:jc w:val="both"/>
      </w:pPr>
      <w:r>
        <w:t>The next issue will be distributed at the Executive Council Meeting at the Opal Sands Resort in Clearwater Beach, Florida, May 29-June 2, 2019. Please let Cindi Beissel and/or Mariela Malfeld if you have any topics you would like to see covered or articles you would like to submit.</w:t>
      </w:r>
    </w:p>
    <w:p w:rsidR="004A0A1E" w:rsidRDefault="00126A28">
      <w:pPr>
        <w:keepNext/>
        <w:spacing w:after="240"/>
        <w:jc w:val="both"/>
      </w:pPr>
      <w:r>
        <w:rPr>
          <w:b/>
          <w:u w:val="single"/>
        </w:rPr>
        <w:t xml:space="preserve">5. Upcoming CLE  </w:t>
      </w:r>
    </w:p>
    <w:tbl>
      <w:tblPr>
        <w:tblStyle w:val="ListTable31"/>
        <w:tblW w:w="9450" w:type="dxa"/>
        <w:tblLook w:val="04A0" w:firstRow="1" w:lastRow="0" w:firstColumn="1" w:lastColumn="0" w:noHBand="0" w:noVBand="1"/>
      </w:tblPr>
      <w:tblGrid>
        <w:gridCol w:w="2065"/>
        <w:gridCol w:w="2846"/>
        <w:gridCol w:w="4539"/>
      </w:tblGrid>
      <w:tr w:rsidR="004A0A1E" w:rsidTr="004A0A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tcPr>
          <w:p w:rsidR="004A0A1E" w:rsidRDefault="00126A28">
            <w:pPr>
              <w:pStyle w:val="ListParagraph"/>
              <w:ind w:left="0"/>
            </w:pPr>
            <w:r>
              <w:t>Date</w:t>
            </w:r>
          </w:p>
        </w:tc>
        <w:tc>
          <w:tcPr>
            <w:tcW w:w="2846" w:type="dxa"/>
          </w:tcPr>
          <w:p w:rsidR="004A0A1E" w:rsidRDefault="00126A28">
            <w:pPr>
              <w:pStyle w:val="ListParagraph"/>
              <w:ind w:left="0"/>
              <w:cnfStyle w:val="100000000000" w:firstRow="1" w:lastRow="0" w:firstColumn="0" w:lastColumn="0" w:oddVBand="0" w:evenVBand="0" w:oddHBand="0" w:evenHBand="0" w:firstRowFirstColumn="0" w:firstRowLastColumn="0" w:lastRowFirstColumn="0" w:lastRowLastColumn="0"/>
            </w:pPr>
            <w:r>
              <w:t>Speaker</w:t>
            </w:r>
          </w:p>
        </w:tc>
        <w:tc>
          <w:tcPr>
            <w:tcW w:w="4539" w:type="dxa"/>
          </w:tcPr>
          <w:p w:rsidR="004A0A1E" w:rsidRDefault="00126A28">
            <w:pPr>
              <w:pStyle w:val="ListParagraph"/>
              <w:ind w:left="0"/>
              <w:cnfStyle w:val="100000000000" w:firstRow="1" w:lastRow="0" w:firstColumn="0" w:lastColumn="0" w:oddVBand="0" w:evenVBand="0" w:oddHBand="0" w:evenHBand="0" w:firstRowFirstColumn="0" w:firstRowLastColumn="0" w:lastRowFirstColumn="0" w:lastRowLastColumn="0"/>
            </w:pPr>
            <w:r>
              <w:t>Topic</w:t>
            </w:r>
          </w:p>
        </w:tc>
      </w:tr>
      <w:tr w:rsidR="004A0A1E" w:rsidTr="004A0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4A0A1E" w:rsidRDefault="00126A28">
            <w:pPr>
              <w:pStyle w:val="ListParagraph"/>
              <w:ind w:left="0"/>
            </w:pPr>
            <w:r>
              <w:t>April 15, 2019</w:t>
            </w:r>
          </w:p>
        </w:tc>
        <w:tc>
          <w:tcPr>
            <w:tcW w:w="2846" w:type="dxa"/>
          </w:tcPr>
          <w:p w:rsidR="004A0A1E" w:rsidRDefault="00126A28">
            <w:pPr>
              <w:pStyle w:val="ListParagraph"/>
              <w:ind w:left="0"/>
              <w:cnfStyle w:val="000000100000" w:firstRow="0" w:lastRow="0" w:firstColumn="0" w:lastColumn="0" w:oddVBand="0" w:evenVBand="0" w:oddHBand="1" w:evenHBand="0" w:firstRowFirstColumn="0" w:firstRowLastColumn="0" w:lastRowFirstColumn="0" w:lastRowLastColumn="0"/>
            </w:pPr>
            <w:r>
              <w:t xml:space="preserve">Mark Boyle, Esq.                                                    </w:t>
            </w:r>
          </w:p>
        </w:tc>
        <w:tc>
          <w:tcPr>
            <w:tcW w:w="4539" w:type="dxa"/>
          </w:tcPr>
          <w:p w:rsidR="004A0A1E" w:rsidRDefault="00126A28">
            <w:pPr>
              <w:pStyle w:val="ListParagraph"/>
              <w:ind w:left="0"/>
              <w:cnfStyle w:val="000000100000" w:firstRow="0" w:lastRow="0" w:firstColumn="0" w:lastColumn="0" w:oddVBand="0" w:evenVBand="0" w:oddHBand="1" w:evenHBand="0" w:firstRowFirstColumn="0" w:firstRowLastColumn="0" w:lastRowFirstColumn="0" w:lastRowLastColumn="0"/>
            </w:pPr>
            <w:r>
              <w:t>Commercial Insurance Coverage Issues</w:t>
            </w:r>
          </w:p>
        </w:tc>
      </w:tr>
      <w:tr w:rsidR="004A0A1E" w:rsidTr="004A0A1E">
        <w:tc>
          <w:tcPr>
            <w:cnfStyle w:val="001000000000" w:firstRow="0" w:lastRow="0" w:firstColumn="1" w:lastColumn="0" w:oddVBand="0" w:evenVBand="0" w:oddHBand="0" w:evenHBand="0" w:firstRowFirstColumn="0" w:firstRowLastColumn="0" w:lastRowFirstColumn="0" w:lastRowLastColumn="0"/>
            <w:tcW w:w="2065" w:type="dxa"/>
          </w:tcPr>
          <w:p w:rsidR="004A0A1E" w:rsidRDefault="00126A28">
            <w:pPr>
              <w:pStyle w:val="ListParagraph"/>
              <w:ind w:left="0"/>
            </w:pPr>
            <w:r>
              <w:t>May 20, 2019</w:t>
            </w:r>
          </w:p>
        </w:tc>
        <w:tc>
          <w:tcPr>
            <w:tcW w:w="2846" w:type="dxa"/>
          </w:tcPr>
          <w:p w:rsidR="004A0A1E" w:rsidRDefault="00126A28">
            <w:pPr>
              <w:pStyle w:val="ListParagraph"/>
              <w:ind w:left="0"/>
              <w:cnfStyle w:val="000000000000" w:firstRow="0" w:lastRow="0" w:firstColumn="0" w:lastColumn="0" w:oddVBand="0" w:evenVBand="0" w:oddHBand="0" w:evenHBand="0" w:firstRowFirstColumn="0" w:firstRowLastColumn="0" w:lastRowFirstColumn="0" w:lastRowLastColumn="0"/>
            </w:pPr>
            <w:r>
              <w:t>Kent W. Collier, J.A.</w:t>
            </w:r>
          </w:p>
        </w:tc>
        <w:tc>
          <w:tcPr>
            <w:tcW w:w="4539" w:type="dxa"/>
          </w:tcPr>
          <w:p w:rsidR="004A0A1E" w:rsidRDefault="00126A28">
            <w:pPr>
              <w:pStyle w:val="ListParagraph"/>
              <w:ind w:left="0"/>
              <w:cnfStyle w:val="000000000000" w:firstRow="0" w:lastRow="0" w:firstColumn="0" w:lastColumn="0" w:oddVBand="0" w:evenVBand="0" w:oddHBand="0" w:evenHBand="0" w:firstRowFirstColumn="0" w:firstRowLastColumn="0" w:lastRowFirstColumn="0" w:lastRowLastColumn="0"/>
            </w:pPr>
            <w:r>
              <w:t>Overview of Typical Practice Insurance Program for Design Professional and Project Specific Professional Liability</w:t>
            </w:r>
          </w:p>
        </w:tc>
      </w:tr>
      <w:tr w:rsidR="00212AFB" w:rsidTr="004A0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212AFB" w:rsidRDefault="00212AFB">
            <w:pPr>
              <w:pStyle w:val="ListParagraph"/>
              <w:ind w:left="0"/>
            </w:pPr>
            <w:r>
              <w:t>June 17, 2019</w:t>
            </w:r>
          </w:p>
        </w:tc>
        <w:tc>
          <w:tcPr>
            <w:tcW w:w="2846" w:type="dxa"/>
          </w:tcPr>
          <w:p w:rsidR="00212AFB" w:rsidRDefault="00212AFB">
            <w:pPr>
              <w:pStyle w:val="ListParagraph"/>
              <w:ind w:left="0"/>
              <w:cnfStyle w:val="000000100000" w:firstRow="0" w:lastRow="0" w:firstColumn="0" w:lastColumn="0" w:oddVBand="0" w:evenVBand="0" w:oddHBand="1" w:evenHBand="0" w:firstRowFirstColumn="0" w:firstRowLastColumn="0" w:lastRowFirstColumn="0" w:lastRowLastColumn="0"/>
            </w:pPr>
            <w:r>
              <w:t>Michael G. Meyer, Esq.</w:t>
            </w:r>
          </w:p>
        </w:tc>
        <w:tc>
          <w:tcPr>
            <w:tcW w:w="4539" w:type="dxa"/>
          </w:tcPr>
          <w:p w:rsidR="00212AFB" w:rsidRDefault="00212AFB">
            <w:pPr>
              <w:pStyle w:val="ListParagraph"/>
              <w:ind w:left="0"/>
              <w:cnfStyle w:val="000000100000" w:firstRow="0" w:lastRow="0" w:firstColumn="0" w:lastColumn="0" w:oddVBand="0" w:evenVBand="0" w:oddHBand="1" w:evenHBand="0" w:firstRowFirstColumn="0" w:firstRowLastColumn="0" w:lastRowFirstColumn="0" w:lastRowLastColumn="0"/>
            </w:pPr>
            <w:r>
              <w:t>Insurance Legislative Update</w:t>
            </w:r>
          </w:p>
        </w:tc>
      </w:tr>
    </w:tbl>
    <w:p w:rsidR="004A0A1E" w:rsidRDefault="004A0A1E">
      <w:pPr>
        <w:rPr>
          <w:highlight w:val="yellow"/>
        </w:rPr>
      </w:pPr>
    </w:p>
    <w:p w:rsidR="004A0A1E" w:rsidRDefault="00126A28">
      <w:pPr>
        <w:spacing w:after="240"/>
        <w:ind w:firstLine="720"/>
        <w:jc w:val="both"/>
      </w:pPr>
      <w:r>
        <w:t>Please contact Michael Meyer or Katie Heckert if you would like to present or have topic suggestions for the July, August</w:t>
      </w:r>
      <w:r w:rsidR="00EA2919">
        <w:t>, or September</w:t>
      </w:r>
      <w:r>
        <w:t xml:space="preserve"> 2019 CLE</w:t>
      </w:r>
      <w:r w:rsidR="00EA2919">
        <w:t>s</w:t>
      </w:r>
      <w:bookmarkStart w:id="0" w:name="_GoBack"/>
      <w:bookmarkEnd w:id="0"/>
      <w:r>
        <w:t>.</w:t>
      </w:r>
    </w:p>
    <w:p w:rsidR="004A0A1E" w:rsidRDefault="00126A28">
      <w:pPr>
        <w:keepNext/>
        <w:spacing w:after="240"/>
        <w:jc w:val="both"/>
      </w:pPr>
      <w:r>
        <w:rPr>
          <w:b/>
          <w:u w:val="single"/>
        </w:rPr>
        <w:lastRenderedPageBreak/>
        <w:t>6. CLE Presentation (12:16 PM – 1:01 PM):</w:t>
      </w:r>
    </w:p>
    <w:p w:rsidR="004A0A1E" w:rsidRDefault="00126A28">
      <w:pPr>
        <w:spacing w:before="100" w:beforeAutospacing="1" w:after="100" w:afterAutospacing="1"/>
        <w:ind w:firstLine="720"/>
        <w:jc w:val="both"/>
        <w:rPr>
          <w:color w:val="000000"/>
        </w:rPr>
      </w:pPr>
      <w:r>
        <w:rPr>
          <w:b/>
        </w:rPr>
        <w:t>Difference Between Warranty, Service Contract &amp; Insurance, and Subrogation/Loss Recovery</w:t>
      </w:r>
      <w:r>
        <w:rPr>
          <w:bCs/>
          <w:iCs/>
        </w:rPr>
        <w:t xml:space="preserve"> presented by </w:t>
      </w:r>
      <w:r>
        <w:rPr>
          <w:b/>
          <w:lang w:val="es-CO"/>
        </w:rPr>
        <w:t xml:space="preserve">Aaron E. </w:t>
      </w:r>
      <w:proofErr w:type="spellStart"/>
      <w:r>
        <w:rPr>
          <w:b/>
          <w:lang w:val="es-CO"/>
        </w:rPr>
        <w:t>Lunt</w:t>
      </w:r>
      <w:proofErr w:type="spellEnd"/>
      <w:r>
        <w:rPr>
          <w:b/>
          <w:lang w:val="es-CO"/>
        </w:rPr>
        <w:t>, JD, CPCU</w:t>
      </w:r>
      <w:r>
        <w:rPr>
          <w:b/>
          <w:bCs/>
        </w:rPr>
        <w:t>,</w:t>
      </w:r>
      <w:r>
        <w:rPr>
          <w:rFonts w:ascii="Calibri" w:hAnsi="Calibri"/>
          <w:sz w:val="22"/>
          <w:szCs w:val="22"/>
        </w:rPr>
        <w:t xml:space="preserve"> </w:t>
      </w:r>
      <w:r>
        <w:rPr>
          <w:bCs/>
          <w:iCs/>
        </w:rPr>
        <w:t xml:space="preserve">Assistant General Counsel of Legal Services for CNA.  </w:t>
      </w:r>
    </w:p>
    <w:p w:rsidR="004A0A1E" w:rsidRDefault="00126A28">
      <w:pPr>
        <w:pStyle w:val="Informal1"/>
        <w:spacing w:after="240"/>
      </w:pPr>
      <w:r>
        <w:rPr>
          <w:b/>
          <w:u w:val="single"/>
        </w:rPr>
        <w:t>7. Closing:</w:t>
      </w:r>
      <w:r>
        <w:t xml:space="preserve"> </w:t>
      </w:r>
    </w:p>
    <w:p w:rsidR="004A0A1E" w:rsidRDefault="00126A28">
      <w:pPr>
        <w:ind w:firstLine="720"/>
        <w:jc w:val="both"/>
      </w:pPr>
      <w:r>
        <w:t>The meeting was adjourned at 1:02 P.M.</w:t>
      </w:r>
    </w:p>
    <w:sectPr w:rsidR="004A0A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52C" w:rsidRDefault="0050552C">
      <w:r>
        <w:separator/>
      </w:r>
    </w:p>
  </w:endnote>
  <w:endnote w:type="continuationSeparator" w:id="0">
    <w:p w:rsidR="0050552C" w:rsidRDefault="0050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4A0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126A28">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117585136.1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4A0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52C" w:rsidRDefault="0050552C">
      <w:r>
        <w:separator/>
      </w:r>
    </w:p>
  </w:footnote>
  <w:footnote w:type="continuationSeparator" w:id="0">
    <w:p w:rsidR="0050552C" w:rsidRDefault="0050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4A0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4A0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1E" w:rsidRDefault="004A0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1E"/>
    <w:rsid w:val="00126A28"/>
    <w:rsid w:val="00212AFB"/>
    <w:rsid w:val="002F2564"/>
    <w:rsid w:val="004A0A1E"/>
    <w:rsid w:val="004E1CFB"/>
    <w:rsid w:val="0050552C"/>
    <w:rsid w:val="00EA2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5F126"/>
  <w15:docId w15:val="{5B7D70C2-D7E7-4077-A7F5-731C24D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bCs/>
      <w:i w:val="0"/>
      <w:vanish w:val="0"/>
      <w:color w:val="auto"/>
      <w:sz w:val="16"/>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6241">
      <w:bodyDiv w:val="1"/>
      <w:marLeft w:val="0"/>
      <w:marRight w:val="0"/>
      <w:marTop w:val="0"/>
      <w:marBottom w:val="0"/>
      <w:divBdr>
        <w:top w:val="none" w:sz="0" w:space="0" w:color="auto"/>
        <w:left w:val="none" w:sz="0" w:space="0" w:color="auto"/>
        <w:bottom w:val="none" w:sz="0" w:space="0" w:color="auto"/>
        <w:right w:val="none" w:sz="0" w:space="0" w:color="auto"/>
      </w:divBdr>
    </w:div>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4</cp:revision>
  <dcterms:created xsi:type="dcterms:W3CDTF">2019-03-18T17:37:00Z</dcterms:created>
  <dcterms:modified xsi:type="dcterms:W3CDTF">2019-04-12T23:16:00Z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117585136.1</vt:lpwstr>
  </property>
</Properties>
</file>