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 w:rsidR="00F57E54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57E54" w:rsidRDefault="00944D45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6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57E54" w:rsidRDefault="00944D45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57E54" w:rsidRDefault="00944D45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57E54" w:rsidRDefault="00944D45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57E54" w:rsidRDefault="00F57E54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57E54" w:rsidRDefault="00944D4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May 21</w:t>
            </w:r>
            <w:r>
              <w:rPr>
                <w:b/>
              </w:rPr>
              <w:t>, 2018</w:t>
            </w:r>
          </w:p>
          <w:p w:rsidR="00F57E54" w:rsidRDefault="00944D4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57E54" w:rsidRDefault="00944D4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57E54" w:rsidRDefault="00944D4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57E54" w:rsidRDefault="00944D45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Moderator Code: 36802#. </w:t>
            </w:r>
            <w:r>
              <w:rPr>
                <w:b/>
                <w:sz w:val="12"/>
                <w:szCs w:val="12"/>
              </w:rPr>
              <w:t xml:space="preserve"> To start and end recording of meeting, press #7.  To mute and unmute lines, press *7]</w:t>
            </w:r>
          </w:p>
        </w:tc>
      </w:tr>
      <w:tr w:rsidR="00F57E54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57E54" w:rsidRDefault="00F57E54">
            <w:pPr>
              <w:pStyle w:val="Informal1"/>
              <w:rPr>
                <w:sz w:val="8"/>
              </w:rPr>
            </w:pPr>
          </w:p>
        </w:tc>
      </w:tr>
      <w:tr w:rsidR="00F57E54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57E54" w:rsidRDefault="00944D45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57E54" w:rsidRDefault="00944D45">
            <w:pPr>
              <w:pStyle w:val="Informal1"/>
            </w:pPr>
            <w:r>
              <w:t>Scott Pence/Michael Meyer/Fred Dudley</w:t>
            </w:r>
          </w:p>
        </w:tc>
      </w:tr>
      <w:tr w:rsidR="00F57E54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57E54" w:rsidRDefault="00944D45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57E54" w:rsidRDefault="00944D45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57E54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57E54" w:rsidRDefault="00F57E54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57E54" w:rsidRDefault="00F57E54">
            <w:pPr>
              <w:pStyle w:val="Informal1"/>
            </w:pPr>
          </w:p>
        </w:tc>
      </w:tr>
      <w:bookmarkEnd w:id="1"/>
      <w:tr w:rsidR="00F57E54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57E54" w:rsidRDefault="00F57E54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57E54" w:rsidRDefault="00944D45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57E54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57E54" w:rsidRDefault="00F57E54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F57E54" w:rsidRDefault="00944D45"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 w:rsidR="00F57E54" w:rsidRDefault="00944D45">
            <w:pPr>
              <w:pStyle w:val="Informal1"/>
            </w:pPr>
            <w:r>
              <w:t>Scott Pence</w:t>
            </w:r>
          </w:p>
        </w:tc>
      </w:tr>
      <w:tr w:rsidR="00F57E54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57E54" w:rsidRDefault="00F57E54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F57E54" w:rsidRDefault="00944D45"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 w:rsidR="00F57E54" w:rsidRDefault="00944D45">
            <w:pPr>
              <w:pStyle w:val="Informal1"/>
            </w:pPr>
            <w:r>
              <w:t>Katie Heckert</w:t>
            </w:r>
          </w:p>
        </w:tc>
      </w:tr>
      <w:tr w:rsidR="00F57E54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57E54" w:rsidRDefault="00F57E54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F57E54" w:rsidRDefault="00944D45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 w:rsidR="00F57E54" w:rsidRDefault="00944D45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</w:p>
        </w:tc>
      </w:tr>
      <w:tr w:rsidR="00F57E54">
        <w:trPr>
          <w:trHeight w:val="94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57E54" w:rsidRDefault="00F57E54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F57E54" w:rsidRDefault="00944D45">
            <w:pPr>
              <w:pStyle w:val="Informal1"/>
              <w:spacing w:after="120"/>
            </w:pPr>
            <w:r>
              <w:t>Upcoming In-Person CLE at Executive Council Meeting</w:t>
            </w:r>
          </w:p>
          <w:p w:rsidR="00F57E54" w:rsidRDefault="00944D45">
            <w:pPr>
              <w:pStyle w:val="Informal1"/>
              <w:spacing w:after="120"/>
            </w:pPr>
            <w:r>
              <w:tab/>
            </w:r>
            <w:r>
              <w:t>“</w:t>
            </w:r>
            <w:r>
              <w:rPr>
                <w:b/>
                <w:bCs/>
              </w:rPr>
              <w:t>The 2017 AIA Insurance Exhibit:  Change Happens</w:t>
            </w:r>
            <w:r>
              <w:t xml:space="preserve">” </w:t>
            </w:r>
            <w:r>
              <w:tab/>
            </w:r>
            <w:r>
              <w:t xml:space="preserve">presented by </w:t>
            </w:r>
            <w:r>
              <w:rPr>
                <w:b/>
                <w:bCs/>
              </w:rPr>
              <w:t xml:space="preserve">Charles E. </w:t>
            </w:r>
            <w:proofErr w:type="spellStart"/>
            <w:r>
              <w:rPr>
                <w:b/>
                <w:bCs/>
              </w:rPr>
              <w:t>Comiskey</w:t>
            </w:r>
            <w:proofErr w:type="spellEnd"/>
            <w:r>
              <w:t xml:space="preserve">, CPCU, CIC, CPIA, </w:t>
            </w:r>
            <w:r>
              <w:tab/>
            </w:r>
            <w:r>
              <w:t xml:space="preserve">CRM, PWCA, CRIS, CCM, CMIP, President, </w:t>
            </w:r>
            <w:proofErr w:type="spellStart"/>
            <w:r>
              <w:t>RiskTech</w:t>
            </w:r>
            <w:proofErr w:type="spellEnd"/>
            <w:r>
              <w:t xml:space="preserve">, Inc. </w:t>
            </w:r>
            <w:r>
              <w:tab/>
            </w:r>
            <w:proofErr w:type="gramStart"/>
            <w:r>
              <w:t>and</w:t>
            </w:r>
            <w:proofErr w:type="gramEnd"/>
            <w:r>
              <w:t xml:space="preserve"> Sr. V.P. of Brady Chapman Holland &amp; Associates, Inc. in </w:t>
            </w:r>
            <w:r>
              <w:tab/>
            </w:r>
            <w:r>
              <w:t>Houston, TX. </w:t>
            </w:r>
          </w:p>
          <w:p w:rsidR="00F57E54" w:rsidRDefault="00944D45" w:rsidP="00944D45">
            <w:pPr>
              <w:pStyle w:val="Informal1"/>
              <w:spacing w:after="120"/>
            </w:pPr>
            <w:r>
              <w:t>Upcoming CLE (2018)</w:t>
            </w:r>
          </w:p>
        </w:tc>
        <w:tc>
          <w:tcPr>
            <w:tcW w:w="2682" w:type="dxa"/>
            <w:shd w:val="pct10" w:color="auto" w:fill="auto"/>
          </w:tcPr>
          <w:p w:rsidR="00F57E54" w:rsidRDefault="00944D45" w:rsidP="00944D45">
            <w:pPr>
              <w:pStyle w:val="Informal1"/>
              <w:spacing w:after="120"/>
            </w:pPr>
            <w:r>
              <w:t>Scott Pence</w:t>
            </w:r>
          </w:p>
          <w:p w:rsidR="00944D45" w:rsidRDefault="00944D45" w:rsidP="00944D45">
            <w:pPr>
              <w:pStyle w:val="Informal1"/>
              <w:spacing w:after="120"/>
            </w:pPr>
          </w:p>
          <w:p w:rsidR="00944D45" w:rsidRDefault="00944D45" w:rsidP="00944D45">
            <w:pPr>
              <w:pStyle w:val="Informal1"/>
              <w:spacing w:after="120"/>
            </w:pPr>
          </w:p>
          <w:p w:rsidR="00944D45" w:rsidRDefault="00944D45" w:rsidP="00944D45">
            <w:pPr>
              <w:pStyle w:val="Informal1"/>
              <w:spacing w:after="120"/>
            </w:pPr>
          </w:p>
          <w:p w:rsidR="00944D45" w:rsidRDefault="00944D45" w:rsidP="00944D45">
            <w:pPr>
              <w:pStyle w:val="Informal1"/>
              <w:spacing w:after="120"/>
            </w:pPr>
          </w:p>
          <w:p w:rsidR="00944D45" w:rsidRDefault="00944D45" w:rsidP="00944D45">
            <w:pPr>
              <w:pStyle w:val="Informal1"/>
              <w:spacing w:after="120"/>
            </w:pPr>
            <w:r>
              <w:t>Michael Meyer</w:t>
            </w:r>
          </w:p>
        </w:tc>
      </w:tr>
      <w:tr w:rsidR="00F57E54"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57E54" w:rsidRDefault="00F57E54"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 w:rsidR="00F57E54" w:rsidRDefault="00944D45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</w:p>
          <w:p w:rsidR="00F57E54" w:rsidRDefault="00944D45" w:rsidP="00944D45">
            <w:pPr>
              <w:pStyle w:val="NormalWeb"/>
              <w:spacing w:before="60" w:beforeAutospacing="0" w:after="60" w:afterAutospacing="0"/>
            </w:pPr>
            <w:r>
              <w:rPr>
                <w:b/>
                <w:bCs/>
                <w:iCs/>
              </w:rPr>
              <w:t xml:space="preserve">An Overview and </w:t>
            </w:r>
            <w:r>
              <w:rPr>
                <w:b/>
                <w:bCs/>
                <w:iCs/>
              </w:rPr>
              <w:t>Discussion of Workers’ Compensation &amp; Employer’s Liability</w:t>
            </w:r>
            <w:r>
              <w:rPr>
                <w:b/>
                <w:bCs/>
                <w:iCs/>
              </w:rPr>
              <w:t xml:space="preserve"> Insurance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 w:rsidR="00F57E54" w:rsidRPr="00944D45" w:rsidRDefault="00944D45">
            <w:pPr>
              <w:pStyle w:val="Informal1"/>
              <w:spacing w:before="0" w:after="0"/>
              <w:rPr>
                <w:szCs w:val="24"/>
              </w:rPr>
            </w:pPr>
            <w:bookmarkStart w:id="3" w:name="_GoBack"/>
            <w:bookmarkEnd w:id="3"/>
            <w:proofErr w:type="spellStart"/>
            <w:r w:rsidRPr="00944D45">
              <w:rPr>
                <w:b/>
                <w:szCs w:val="24"/>
              </w:rPr>
              <w:t>Veruschka</w:t>
            </w:r>
            <w:proofErr w:type="spellEnd"/>
            <w:r w:rsidRPr="00944D45">
              <w:rPr>
                <w:b/>
                <w:szCs w:val="24"/>
              </w:rPr>
              <w:t xml:space="preserve"> </w:t>
            </w:r>
            <w:proofErr w:type="spellStart"/>
            <w:r w:rsidRPr="00944D45">
              <w:rPr>
                <w:b/>
                <w:szCs w:val="24"/>
              </w:rPr>
              <w:t>Zachtshinsky</w:t>
            </w:r>
            <w:proofErr w:type="spellEnd"/>
            <w:r w:rsidRPr="00944D45">
              <w:rPr>
                <w:szCs w:val="24"/>
              </w:rPr>
              <w:t>, CPCU, ARC, underwriting filing consultant with National Council on Compensation Insurance (NCCI) in Boca Raton, FL</w:t>
            </w:r>
          </w:p>
        </w:tc>
      </w:tr>
      <w:tr w:rsidR="00F57E54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57E54" w:rsidRDefault="00F57E54"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57E54" w:rsidRDefault="00944D45">
            <w:pPr>
              <w:pStyle w:val="Informal1"/>
            </w:pPr>
            <w:r>
              <w:t>Adjourn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57E54" w:rsidRDefault="00F57E54">
            <w:pPr>
              <w:pStyle w:val="Informal1"/>
            </w:pPr>
          </w:p>
        </w:tc>
      </w:tr>
    </w:tbl>
    <w:p w:rsidR="007F772A" w:rsidRPr="007A6BCE" w:rsidRDefault="007F772A">
      <w:pPr>
        <w:rPr>
          <w:lang w:val="en-GB"/>
        </w:rPr>
      </w:pPr>
    </w:p>
    <w:sectPr w:rsidR="007F772A" w:rsidRPr="007A6B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54" w:rsidRDefault="00944D45">
      <w:r>
        <w:separator/>
      </w:r>
    </w:p>
  </w:endnote>
  <w:endnote w:type="continuationSeparator" w:id="0">
    <w:p w:rsidR="00F57E54" w:rsidRDefault="0094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2A" w:rsidRDefault="007F772A" w:rsidP="00653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2A" w:rsidRDefault="007F77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2A" w:rsidRDefault="007F772A" w:rsidP="00B97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54" w:rsidRDefault="00944D45">
      <w:r>
        <w:separator/>
      </w:r>
    </w:p>
  </w:footnote>
  <w:footnote w:type="continuationSeparator" w:id="0">
    <w:p w:rsidR="00F57E54" w:rsidRDefault="0094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54" w:rsidRDefault="00F57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54" w:rsidRDefault="00F57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54" w:rsidRDefault="00F57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F57E54"/>
    <w:rsid w:val="007F772A"/>
    <w:rsid w:val="00944D45"/>
    <w:rsid w:val="00F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1880A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2018-05-17T19:10:00Z</dcterms:created>
  <dcterms:modified xsi:type="dcterms:W3CDTF">2018-05-17T19:14:00Z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114438069.1</vt:lpwstr>
  </property>
  <property fmtid="{D5CDD505-2E9C-101B-9397-08002B2CF9AE}" pid="4" name="CUS_DocIDDisableNotifications">
    <vt:lpwstr/>
  </property>
</Properties>
</file>