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 21,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  <w:bookmarkStart w:id="2" w:name="_GoBack"/>
            <w:bookmarkEnd w:id="2"/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In-Person Meeting at Executive Council Meeting – </w:t>
            </w:r>
          </w:p>
          <w:p>
            <w:pPr>
              <w:pStyle w:val="Informal1"/>
            </w:pPr>
            <w:r>
              <w:t>Westin Key West, December 9, 2016, 8:000 am – 9:00 am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rFonts w:ascii="Calibri" w:hAnsi="Calibri"/>
                <w:bCs/>
                <w:iCs/>
              </w:rPr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rPr>
                <w:rFonts w:ascii="Calibri" w:hAnsi="Calibri"/>
                <w:b/>
                <w:bCs/>
                <w:i/>
                <w:iCs/>
              </w:rPr>
              <w:t>Risk Management Overview – Identifying and Analyzing Risks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Craig F.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Stanovich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CPCU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CIC</w:t>
            </w:r>
            <w:proofErr w:type="spellEnd"/>
            <w:r>
              <w:rPr>
                <w:rFonts w:ascii="Calibri" w:hAnsi="Calibri"/>
              </w:rPr>
              <w:t xml:space="preserve">, CRM, AU, of Austin &amp; </w:t>
            </w:r>
            <w:proofErr w:type="spellStart"/>
            <w:r>
              <w:rPr>
                <w:rFonts w:ascii="Calibri" w:hAnsi="Calibri"/>
              </w:rPr>
              <w:t>Stanovich</w:t>
            </w:r>
            <w:proofErr w:type="spellEnd"/>
            <w:r>
              <w:rPr>
                <w:rFonts w:ascii="Calibri" w:hAnsi="Calibri"/>
              </w:rPr>
              <w:t xml:space="preserve"> Risk Managers LLC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109660140.1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123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2016-11-17T18:24:00Z</dcterms:created>
  <dcterms:modified xsi:type="dcterms:W3CDTF">2016-11-17T18:28:00Z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109660140.1</vt:lpwstr>
  </property>
</Properties>
</file>