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rPr>
          <w:trHeight w:val="3270"/>
        </w:trPr>
        <w:tc>
          <w:tcPr>
            <w:tcW w:w="2610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</w:t>
            </w:r>
            <w:proofErr w:type="spellStart"/>
            <w:r>
              <w:rPr>
                <w:b/>
                <w:sz w:val="56"/>
                <w:szCs w:val="56"/>
              </w:rPr>
              <w:t>RPPTL</w:t>
            </w:r>
            <w:proofErr w:type="spellEnd"/>
            <w:r>
              <w:rPr>
                <w:b/>
                <w:sz w:val="56"/>
                <w:szCs w:val="56"/>
              </w:rPr>
              <w:t xml:space="preserve">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July 18,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</w:t>
            </w:r>
            <w:bookmarkStart w:id="1" w:name="_GoBack"/>
            <w:bookmarkEnd w:id="1"/>
            <w:r>
              <w:rPr>
                <w:b/>
              </w:rPr>
              <w:t>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10" w:type="dxa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2"/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Executive Council Meeting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CLE Presentation – Subcontractor Default Insurance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Douglas </w:t>
            </w:r>
            <w:proofErr w:type="spellStart"/>
            <w:r>
              <w:t>Schrift</w:t>
            </w:r>
            <w:proofErr w:type="spellEnd"/>
            <w:r>
              <w:t xml:space="preserve"> of Aon Risk Solutions</w:t>
            </w:r>
          </w:p>
        </w:tc>
      </w:tr>
      <w:tr>
        <w:tc>
          <w:tcPr>
            <w:tcW w:w="2610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108236719.1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2016-07-16T17:58:00Z</dcterms:created>
  <dcterms:modified xsi:type="dcterms:W3CDTF">2016-07-16T18:06:00Z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108236719.1</vt:lpwstr>
  </property>
</Properties>
</file>