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 18,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13137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Executive Council Meeting – June 4-6, 2015 in Miami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 xml:space="preserve">CLE Presentation - </w:t>
            </w:r>
            <w:r>
              <w:t>Business Interruption Basics - Not so basic in practice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David J. </w:t>
            </w:r>
            <w:proofErr w:type="spellStart"/>
            <w:r>
              <w:t>Maldoff</w:t>
            </w:r>
            <w:proofErr w:type="spellEnd"/>
            <w:r>
              <w:t>, Esq</w:t>
            </w:r>
            <w:r>
              <w:t>.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4" w:name="AdditionalInformation"/>
            <w:bookmarkStart w:id="5" w:name="Observers" w:colFirst="0" w:colLast="2"/>
            <w:bookmarkEnd w:id="4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</w:tbl>
    <w:p>
      <w:pPr>
        <w:rPr>
          <w:lang w:val="en-GB"/>
        </w:rPr>
      </w:pPr>
      <w:bookmarkStart w:id="6" w:name="_GoBack"/>
      <w:bookmarkEnd w:id="5"/>
      <w:bookmarkEnd w:id="6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100772475.1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2015-05-15T19:20:00Z</dcterms:created>
  <dcterms:modified xsi:type="dcterms:W3CDTF">2015-05-15T19:22:00Z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100772475.1</vt:lpwstr>
  </property>
</Properties>
</file>