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Insurance &amp; Surety Committee Meeting at Executive Council Meeting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Friday, March 20,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8:00 AM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Moderator: 13137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RPPTL Insurance &amp; Surety Committee Meeting during Executive Council Meeting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Proposed Chapter 713 Legislation regarding issuing letters of credit to transfer construction liens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Planning 2015 CLE Presentations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Sectionwide CLE on Cyber Insurance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Cary Wright/Michael </w:t>
            </w:r>
            <w:r>
              <w:lastRenderedPageBreak/>
              <w:t>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4" w:name="AdditionalInformation"/>
            <w:bookmarkStart w:id="5" w:name="Observers" w:colFirst="0" w:colLast="2"/>
            <w:bookmarkEnd w:id="4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5"/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rStyle w:val="DocID"/>
      </w:rPr>
      <w:t>100606483.1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696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dcterms:created xsi:type="dcterms:W3CDTF">2015-03-19T18:00:10.0398204Z</dcterms:created>
  <dcterms:modified xsi:type="dcterms:W3CDTF">2015-03-19T18:00:10.0398204Z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100606483.1</vt:lpwstr>
  </property>
</Properties>
</file>