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 Meeting at Executive Council Meeting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Friday, March 20,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8:00 AM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RPPTL Insurance &amp; Surety Committee Meeting during Executive Council Meeting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Proposed Chapter 713 Legislation regarding issuing letters of credit to transfer construction liens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Planning 2015 CLE Presentations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Sectionwide CLE on Cyber Insurance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Cary Wright/Michael </w:t>
            </w:r>
            <w:r>
              <w:lastRenderedPageBreak/>
              <w:t>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4" w:name="AdditionalInformation"/>
            <w:bookmarkStart w:id="5" w:name="Observers" w:colFirst="0" w:colLast="2"/>
            <w:bookmarkEnd w:id="4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5"/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Style w:val="DocID"/>
      </w:rPr>
      <w:t>100606483.1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108</ap:Words>
  <ap:Characters>696</ap:Characters>
  <ap:Application>Microsoft Office Word</ap:Application>
  <ap:DocSecurity>0</ap:DocSecurity>
  <ap:Lines>61</ap:Lines>
  <ap:Paragraphs>32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Manager/>
  <ap:Company/>
  <ap:LinksUpToDate>false</ap:LinksUpToDate>
  <ap:CharactersWithSpaces>772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2015-03-18T19:40:23.1254211Z</dcterms:created>
  <dcterms:modified xsi:type="dcterms:W3CDTF">2015-03-18T19:40:23.1254211Z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100606483.1</vt:lpwstr>
  </property>
</Properties>
</file>