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/>
      </w:tblPr>
      <w:tblGrid>
        <w:gridCol w:w="2088"/>
        <w:gridCol w:w="2088"/>
        <w:gridCol w:w="2088"/>
        <w:gridCol w:w="1044"/>
        <w:gridCol w:w="3132"/>
      </w:tblGrid>
      <w:tr>
        <w:tc>
          <w:tcPr>
            <w:tcW w:w="10440" w:type="dxa"/>
            <w:gridSpan w:val="5"/>
            <w:shd w:val="pct10" w:color="auto" w:fill="auto"/>
          </w:tcPr>
          <w:p>
            <w:pPr>
              <w:pStyle w:val="Standard1"/>
            </w:pPr>
            <w:bookmarkStart w:id="0" w:name="MinuteAdditional"/>
            <w:bookmarkEnd w:id="0"/>
          </w:p>
        </w:tc>
      </w:tr>
      <w:tr>
        <w:tc>
          <w:tcPr>
            <w:tcW w:w="4176" w:type="dxa"/>
            <w:gridSpan w:val="2"/>
            <w:shd w:val="pct10" w:color="auto" w:fill="auto"/>
          </w:tcPr>
          <w:p>
            <w:pPr>
              <w:pStyle w:val="Standard1"/>
              <w:rPr>
                <w:b/>
                <w:sz w:val="40"/>
              </w:rPr>
            </w:pPr>
            <w:bookmarkStart w:id="1" w:name="AgendaTitle" w:colFirst="0" w:colLast="0"/>
            <w:r>
              <w:rPr>
                <w:b/>
                <w:sz w:val="40"/>
              </w:rPr>
              <w:t>Insurance &amp; Surety Committee</w:t>
            </w:r>
          </w:p>
        </w:tc>
        <w:tc>
          <w:tcPr>
            <w:tcW w:w="6264" w:type="dxa"/>
            <w:gridSpan w:val="3"/>
            <w:shd w:val="pct10" w:color="auto" w:fill="auto"/>
          </w:tcPr>
          <w:p>
            <w:pPr>
              <w:pStyle w:val="Standard1"/>
              <w:spacing w:before="0" w:after="0"/>
              <w:rPr>
                <w:b/>
                <w:sz w:val="24"/>
              </w:rPr>
            </w:pPr>
            <w:bookmarkStart w:id="2" w:name="Logistics"/>
            <w:bookmarkEnd w:id="2"/>
            <w:r>
              <w:rPr>
                <w:b/>
                <w:sz w:val="24"/>
              </w:rPr>
              <w:t>12/16/2013</w:t>
            </w:r>
          </w:p>
          <w:p>
            <w:pPr>
              <w:pStyle w:val="Standard1"/>
              <w:spacing w:before="0" w:after="0"/>
              <w:rPr>
                <w:b/>
                <w:sz w:val="24"/>
              </w:rPr>
            </w:pPr>
            <w:r>
              <w:rPr>
                <w:b/>
                <w:sz w:val="24"/>
              </w:rPr>
              <w:t>1 Hour, 10 Minutes</w:t>
            </w:r>
          </w:p>
          <w:p>
            <w:pPr>
              <w:pStyle w:val="Standard1"/>
              <w:spacing w:before="0" w:after="0"/>
              <w:rPr>
                <w:b/>
                <w:sz w:val="24"/>
              </w:rPr>
            </w:pPr>
            <w:r>
              <w:rPr>
                <w:b/>
                <w:sz w:val="24"/>
              </w:rPr>
              <w:t>Telephone Conference</w:t>
            </w:r>
          </w:p>
          <w:p>
            <w:pPr>
              <w:pStyle w:val="Standard1"/>
              <w:spacing w:before="0" w:after="0"/>
              <w:rPr>
                <w:b/>
                <w:sz w:val="24"/>
              </w:rPr>
            </w:pPr>
            <w:r>
              <w:rPr>
                <w:b/>
                <w:sz w:val="24"/>
              </w:rPr>
              <w:t>Dial-in: 888-376-5050</w:t>
            </w:r>
          </w:p>
          <w:p>
            <w:pPr>
              <w:pStyle w:val="Standard1"/>
              <w:spacing w:before="0" w:after="0"/>
              <w:rPr>
                <w:b/>
                <w:sz w:val="24"/>
              </w:rPr>
            </w:pPr>
            <w:r>
              <w:rPr>
                <w:b/>
                <w:sz w:val="24"/>
              </w:rPr>
              <w:t>Pin: 8425484201#</w:t>
            </w:r>
          </w:p>
          <w:p>
            <w:pPr>
              <w:pStyle w:val="Standard1"/>
              <w:spacing w:before="0" w:after="0"/>
              <w:rPr>
                <w:b/>
                <w:sz w:val="24"/>
              </w:rPr>
            </w:pPr>
            <w:r>
              <w:rPr>
                <w:b/>
                <w:sz w:val="24"/>
              </w:rPr>
              <w:t>Moderator: 13137#</w:t>
            </w:r>
          </w:p>
        </w:tc>
      </w:tr>
      <w:bookmarkEnd w:id="1"/>
      <w:tr>
        <w:tc>
          <w:tcPr>
            <w:tcW w:w="10440" w:type="dxa"/>
            <w:gridSpan w:val="5"/>
            <w:tcBorders>
              <w:bottom w:val="double" w:sz="6" w:space="0" w:color="auto"/>
            </w:tcBorders>
            <w:shd w:val="pct10" w:color="auto" w:fill="auto"/>
          </w:tcPr>
          <w:p>
            <w:pPr>
              <w:pStyle w:val="Standard1"/>
            </w:pPr>
          </w:p>
        </w:tc>
      </w:tr>
      <w:tr>
        <w:tc>
          <w:tcPr>
            <w:tcW w:w="10440" w:type="dxa"/>
            <w:gridSpan w:val="5"/>
            <w:tcBorders>
              <w:top w:val="nil"/>
            </w:tcBorders>
          </w:tcPr>
          <w:p>
            <w:pPr>
              <w:pStyle w:val="Standard1"/>
            </w:pPr>
          </w:p>
        </w:tc>
      </w:tr>
      <w:tr>
        <w:tc>
          <w:tcPr>
            <w:tcW w:w="2088" w:type="dxa"/>
          </w:tcPr>
          <w:p>
            <w:bookmarkStart w:id="3" w:name="Names" w:colFirst="0" w:colLast="4"/>
            <w:r>
              <w:t>Meeting called by: Cary Wright</w:t>
            </w:r>
          </w:p>
        </w:tc>
        <w:tc>
          <w:tcPr>
            <w:tcW w:w="2088" w:type="dxa"/>
          </w:tcPr>
          <w:p>
            <w:pPr>
              <w:pStyle w:val="Standard1"/>
            </w:pPr>
          </w:p>
        </w:tc>
        <w:tc>
          <w:tcPr>
            <w:tcW w:w="2088" w:type="dxa"/>
          </w:tcPr>
          <w:p>
            <w:r>
              <w:t>Type of meeting: Monthly Committee Telephone Conference</w:t>
            </w:r>
          </w:p>
        </w:tc>
        <w:tc>
          <w:tcPr>
            <w:tcW w:w="4176" w:type="dxa"/>
            <w:gridSpan w:val="2"/>
          </w:tcPr>
          <w:p>
            <w:pPr>
              <w:pStyle w:val="Standard1"/>
            </w:pPr>
          </w:p>
        </w:tc>
      </w:tr>
      <w:tr>
        <w:tc>
          <w:tcPr>
            <w:tcW w:w="2088" w:type="dxa"/>
          </w:tcPr>
          <w:p>
            <w:r>
              <w:t>Facilitator:</w:t>
            </w:r>
          </w:p>
        </w:tc>
        <w:tc>
          <w:tcPr>
            <w:tcW w:w="2088" w:type="dxa"/>
          </w:tcPr>
          <w:p>
            <w:pPr>
              <w:pStyle w:val="Standard1"/>
            </w:pPr>
          </w:p>
        </w:tc>
        <w:tc>
          <w:tcPr>
            <w:tcW w:w="2088" w:type="dxa"/>
          </w:tcPr>
          <w:p>
            <w:r>
              <w:t>Note taker: Scott Pence</w:t>
            </w:r>
          </w:p>
        </w:tc>
        <w:tc>
          <w:tcPr>
            <w:tcW w:w="4176" w:type="dxa"/>
            <w:gridSpan w:val="2"/>
          </w:tcPr>
          <w:p>
            <w:pPr>
              <w:pStyle w:val="Standard1"/>
            </w:pPr>
          </w:p>
        </w:tc>
      </w:tr>
      <w:tr>
        <w:tc>
          <w:tcPr>
            <w:tcW w:w="2088" w:type="dxa"/>
          </w:tcPr>
          <w:p>
            <w:r>
              <w:t>Timekeeper:</w:t>
            </w:r>
          </w:p>
        </w:tc>
        <w:tc>
          <w:tcPr>
            <w:tcW w:w="2088" w:type="dxa"/>
          </w:tcPr>
          <w:p>
            <w:pPr>
              <w:pStyle w:val="Standard1"/>
            </w:pPr>
          </w:p>
        </w:tc>
        <w:tc>
          <w:tcPr>
            <w:tcW w:w="2088" w:type="dxa"/>
          </w:tcPr>
          <w:p/>
        </w:tc>
        <w:tc>
          <w:tcPr>
            <w:tcW w:w="4176" w:type="dxa"/>
            <w:gridSpan w:val="2"/>
          </w:tcPr>
          <w:p>
            <w:pPr>
              <w:pStyle w:val="Standard1"/>
            </w:pPr>
          </w:p>
        </w:tc>
      </w:tr>
      <w:bookmarkEnd w:id="3"/>
      <w:tr>
        <w:tc>
          <w:tcPr>
            <w:tcW w:w="10440" w:type="dxa"/>
            <w:gridSpan w:val="5"/>
            <w:tcBorders>
              <w:bottom w:val="double" w:sz="6" w:space="0" w:color="auto"/>
            </w:tcBorders>
          </w:tcPr>
          <w:p>
            <w:pPr>
              <w:pStyle w:val="Standard1"/>
            </w:pPr>
          </w:p>
        </w:tc>
      </w:tr>
      <w:tr>
        <w:tc>
          <w:tcPr>
            <w:tcW w:w="10440" w:type="dxa"/>
            <w:gridSpan w:val="5"/>
          </w:tcPr>
          <w:p>
            <w:pPr>
              <w:pStyle w:val="Standard1"/>
            </w:pPr>
          </w:p>
        </w:tc>
      </w:tr>
      <w:tr>
        <w:tc>
          <w:tcPr>
            <w:tcW w:w="2088" w:type="dxa"/>
          </w:tcPr>
          <w:p>
            <w:bookmarkStart w:id="4" w:name="Attendees" w:colFirst="0" w:colLast="2"/>
            <w:r>
              <w:t>Attendees:</w:t>
            </w:r>
          </w:p>
        </w:tc>
        <w:tc>
          <w:tcPr>
            <w:tcW w:w="8352" w:type="dxa"/>
            <w:gridSpan w:val="4"/>
          </w:tcPr>
          <w:p>
            <w:pPr>
              <w:pStyle w:val="Standard1"/>
            </w:pPr>
          </w:p>
        </w:tc>
      </w:tr>
      <w:tr>
        <w:tc>
          <w:tcPr>
            <w:tcW w:w="2088" w:type="dxa"/>
          </w:tcPr>
          <w:p>
            <w:r>
              <w:t>Please read:</w:t>
            </w:r>
          </w:p>
        </w:tc>
        <w:tc>
          <w:tcPr>
            <w:tcW w:w="8352" w:type="dxa"/>
            <w:gridSpan w:val="4"/>
          </w:tcPr>
          <w:p>
            <w:pPr>
              <w:pStyle w:val="Standard1"/>
            </w:pPr>
          </w:p>
        </w:tc>
      </w:tr>
      <w:tr>
        <w:tc>
          <w:tcPr>
            <w:tcW w:w="2088" w:type="dxa"/>
          </w:tcPr>
          <w:p>
            <w:r>
              <w:t>Please bring:</w:t>
            </w:r>
          </w:p>
        </w:tc>
        <w:tc>
          <w:tcPr>
            <w:tcW w:w="8352" w:type="dxa"/>
            <w:gridSpan w:val="4"/>
          </w:tcPr>
          <w:p>
            <w:pPr>
              <w:pStyle w:val="Standard1"/>
            </w:pPr>
          </w:p>
        </w:tc>
      </w:tr>
      <w:bookmarkEnd w:id="4"/>
      <w:tr>
        <w:tc>
          <w:tcPr>
            <w:tcW w:w="10440" w:type="dxa"/>
            <w:gridSpan w:val="5"/>
          </w:tcPr>
          <w:p>
            <w:pPr>
              <w:pStyle w:val="Standard1"/>
            </w:pPr>
          </w:p>
        </w:tc>
      </w:tr>
      <w:tr>
        <w:tc>
          <w:tcPr>
            <w:tcW w:w="10440" w:type="dxa"/>
            <w:gridSpan w:val="5"/>
            <w:tcBorders>
              <w:top w:val="single" w:sz="6" w:space="0" w:color="auto"/>
              <w:bottom w:val="double" w:sz="6" w:space="0" w:color="auto"/>
            </w:tcBorders>
            <w:shd w:val="pct10" w:color="auto" w:fill="auto"/>
          </w:tcPr>
          <w:p>
            <w:pPr>
              <w:pStyle w:val="Standard1"/>
              <w:rPr>
                <w:b/>
                <w:sz w:val="36"/>
              </w:rPr>
            </w:pPr>
            <w:bookmarkStart w:id="5" w:name="Topics"/>
            <w:bookmarkEnd w:id="5"/>
            <w:r>
              <w:rPr>
                <w:b/>
                <w:sz w:val="36"/>
              </w:rPr>
              <w:t>Agenda</w:t>
            </w:r>
          </w:p>
        </w:tc>
      </w:tr>
      <w:tr>
        <w:tc>
          <w:tcPr>
            <w:tcW w:w="10440" w:type="dxa"/>
            <w:gridSpan w:val="5"/>
          </w:tcPr>
          <w:p>
            <w:pPr>
              <w:pStyle w:val="Standard1"/>
            </w:pPr>
          </w:p>
        </w:tc>
      </w:tr>
      <w:tr>
        <w:tc>
          <w:tcPr>
            <w:tcW w:w="4176" w:type="dxa"/>
            <w:gridSpan w:val="2"/>
          </w:tcPr>
          <w:p>
            <w:pPr>
              <w:pStyle w:val="Standard1"/>
            </w:pPr>
            <w:r>
              <w:t>Introduction</w:t>
            </w:r>
          </w:p>
        </w:tc>
        <w:tc>
          <w:tcPr>
            <w:tcW w:w="3132" w:type="dxa"/>
            <w:gridSpan w:val="2"/>
          </w:tcPr>
          <w:p>
            <w:pPr>
              <w:pStyle w:val="Standard1"/>
            </w:pPr>
            <w:r>
              <w:t>Cary Wright</w:t>
            </w:r>
          </w:p>
        </w:tc>
        <w:tc>
          <w:tcPr>
            <w:tcW w:w="3132" w:type="dxa"/>
          </w:tcPr>
          <w:p>
            <w:pPr>
              <w:pStyle w:val="Standard1"/>
            </w:pPr>
          </w:p>
        </w:tc>
      </w:tr>
      <w:tr>
        <w:tc>
          <w:tcPr>
            <w:tcW w:w="4176" w:type="dxa"/>
            <w:gridSpan w:val="2"/>
          </w:tcPr>
          <w:p>
            <w:pPr>
              <w:pStyle w:val="Standard1"/>
            </w:pPr>
            <w:r>
              <w:t>Status of Newsletter</w:t>
            </w:r>
          </w:p>
        </w:tc>
        <w:tc>
          <w:tcPr>
            <w:tcW w:w="3132" w:type="dxa"/>
            <w:gridSpan w:val="2"/>
          </w:tcPr>
          <w:p>
            <w:pPr>
              <w:pStyle w:val="Standard1"/>
            </w:pPr>
            <w:r>
              <w:t>Scott Pence</w:t>
            </w:r>
          </w:p>
        </w:tc>
        <w:tc>
          <w:tcPr>
            <w:tcW w:w="3132" w:type="dxa"/>
          </w:tcPr>
          <w:p>
            <w:pPr>
              <w:pStyle w:val="Standard1"/>
            </w:pPr>
            <w:r>
              <w:t>5</w:t>
            </w:r>
          </w:p>
        </w:tc>
      </w:tr>
      <w:tr>
        <w:tc>
          <w:tcPr>
            <w:tcW w:w="4176" w:type="dxa"/>
            <w:gridSpan w:val="2"/>
          </w:tcPr>
          <w:p>
            <w:pPr>
              <w:pStyle w:val="Standard1"/>
            </w:pPr>
            <w:r>
              <w:t>Website Update</w:t>
            </w:r>
          </w:p>
        </w:tc>
        <w:tc>
          <w:tcPr>
            <w:tcW w:w="3132" w:type="dxa"/>
            <w:gridSpan w:val="2"/>
          </w:tcPr>
          <w:p>
            <w:pPr>
              <w:pStyle w:val="Standard1"/>
            </w:pPr>
            <w:r>
              <w:t>Scott Pence/Tim Lewis</w:t>
            </w:r>
          </w:p>
        </w:tc>
        <w:tc>
          <w:tcPr>
            <w:tcW w:w="3132" w:type="dxa"/>
          </w:tcPr>
          <w:p>
            <w:pPr>
              <w:pStyle w:val="Standard1"/>
            </w:pPr>
            <w:r>
              <w:t>5</w:t>
            </w:r>
          </w:p>
        </w:tc>
      </w:tr>
      <w:tr>
        <w:tc>
          <w:tcPr>
            <w:tcW w:w="4176" w:type="dxa"/>
            <w:gridSpan w:val="2"/>
          </w:tcPr>
          <w:p>
            <w:pPr>
              <w:pStyle w:val="Standard1"/>
            </w:pPr>
            <w:r>
              <w:t>Status of CLE Presentations</w:t>
            </w:r>
          </w:p>
        </w:tc>
        <w:tc>
          <w:tcPr>
            <w:tcW w:w="3132" w:type="dxa"/>
            <w:gridSpan w:val="2"/>
          </w:tcPr>
          <w:p>
            <w:pPr>
              <w:pStyle w:val="Standard1"/>
            </w:pPr>
            <w:r>
              <w:t>Michael Meyer/Scott Pence</w:t>
            </w:r>
          </w:p>
        </w:tc>
        <w:tc>
          <w:tcPr>
            <w:tcW w:w="3132" w:type="dxa"/>
          </w:tcPr>
          <w:p>
            <w:pPr>
              <w:pStyle w:val="Standard1"/>
            </w:pPr>
            <w:r>
              <w:t>5</w:t>
            </w:r>
          </w:p>
        </w:tc>
      </w:tr>
      <w:tr>
        <w:tc>
          <w:tcPr>
            <w:tcW w:w="4176" w:type="dxa"/>
            <w:gridSpan w:val="2"/>
          </w:tcPr>
          <w:p>
            <w:pPr>
              <w:pStyle w:val="Standard1"/>
            </w:pPr>
            <w:r>
              <w:t>Amelia Island Meeting - Do we want an in-person meeting</w:t>
            </w:r>
          </w:p>
        </w:tc>
        <w:tc>
          <w:tcPr>
            <w:tcW w:w="3132" w:type="dxa"/>
            <w:gridSpan w:val="2"/>
          </w:tcPr>
          <w:p>
            <w:pPr>
              <w:pStyle w:val="Standard1"/>
            </w:pPr>
            <w:r>
              <w:t>Cary Wright</w:t>
            </w:r>
          </w:p>
        </w:tc>
        <w:tc>
          <w:tcPr>
            <w:tcW w:w="3132" w:type="dxa"/>
          </w:tcPr>
          <w:p>
            <w:pPr>
              <w:pStyle w:val="Standard1"/>
            </w:pPr>
            <w:r>
              <w:t>5</w:t>
            </w:r>
          </w:p>
        </w:tc>
      </w:tr>
      <w:tr>
        <w:tc>
          <w:tcPr>
            <w:tcW w:w="4176" w:type="dxa"/>
            <w:gridSpan w:val="2"/>
          </w:tcPr>
          <w:p>
            <w:pPr>
              <w:pStyle w:val="Standard1"/>
            </w:pPr>
            <w:r>
              <w:t>CLE Presentation – Payment and Performance Bond in Florida</w:t>
            </w:r>
          </w:p>
        </w:tc>
        <w:tc>
          <w:tcPr>
            <w:tcW w:w="3132" w:type="dxa"/>
            <w:gridSpan w:val="2"/>
          </w:tcPr>
          <w:p>
            <w:pPr>
              <w:pStyle w:val="Standard1"/>
            </w:pPr>
            <w:r>
              <w:t>Bruce King</w:t>
            </w:r>
          </w:p>
        </w:tc>
        <w:tc>
          <w:tcPr>
            <w:tcW w:w="3132" w:type="dxa"/>
          </w:tcPr>
          <w:p>
            <w:pPr>
              <w:pStyle w:val="Standard1"/>
            </w:pPr>
            <w:r>
              <w:t>50</w:t>
            </w:r>
          </w:p>
        </w:tc>
      </w:tr>
      <w:tr>
        <w:tc>
          <w:tcPr>
            <w:tcW w:w="4176" w:type="dxa"/>
            <w:gridSpan w:val="2"/>
          </w:tcPr>
          <w:p>
            <w:pPr>
              <w:pStyle w:val="Standard1"/>
            </w:pPr>
            <w:r>
              <w:t>New Business</w:t>
            </w:r>
          </w:p>
        </w:tc>
        <w:tc>
          <w:tcPr>
            <w:tcW w:w="3132" w:type="dxa"/>
            <w:gridSpan w:val="2"/>
          </w:tcPr>
          <w:p>
            <w:pPr>
              <w:pStyle w:val="Standard1"/>
            </w:pPr>
            <w:r>
              <w:t>All</w:t>
            </w:r>
          </w:p>
        </w:tc>
        <w:tc>
          <w:tcPr>
            <w:tcW w:w="3132" w:type="dxa"/>
          </w:tcPr>
          <w:p>
            <w:pPr>
              <w:pStyle w:val="Standard1"/>
            </w:pPr>
          </w:p>
        </w:tc>
      </w:tr>
      <w:tr>
        <w:tc>
          <w:tcPr>
            <w:tcW w:w="10440" w:type="dxa"/>
            <w:gridSpan w:val="5"/>
          </w:tcPr>
          <w:p>
            <w:pPr>
              <w:pStyle w:val="Standard1"/>
            </w:pPr>
          </w:p>
        </w:tc>
      </w:tr>
      <w:tr>
        <w:tc>
          <w:tcPr>
            <w:tcW w:w="10440" w:type="dxa"/>
            <w:gridSpan w:val="5"/>
            <w:tcBorders>
              <w:top w:val="double" w:sz="6" w:space="0" w:color="auto"/>
              <w:bottom w:val="double" w:sz="6" w:space="0" w:color="auto"/>
            </w:tcBorders>
            <w:shd w:val="pct10" w:color="auto" w:fill="auto"/>
          </w:tcPr>
          <w:p>
            <w:pPr>
              <w:pStyle w:val="Standard1"/>
              <w:rPr>
                <w:b/>
                <w:sz w:val="24"/>
              </w:rPr>
            </w:pPr>
            <w:bookmarkStart w:id="6" w:name="AdditionalInformation"/>
            <w:bookmarkEnd w:id="6"/>
            <w:r>
              <w:rPr>
                <w:b/>
                <w:sz w:val="24"/>
              </w:rPr>
              <w:t>Additional Information</w:t>
            </w:r>
          </w:p>
        </w:tc>
      </w:tr>
      <w:tr>
        <w:tc>
          <w:tcPr>
            <w:tcW w:w="10440" w:type="dxa"/>
            <w:gridSpan w:val="5"/>
          </w:tcPr>
          <w:p>
            <w:pPr>
              <w:pStyle w:val="Standard1"/>
            </w:pPr>
          </w:p>
        </w:tc>
      </w:tr>
      <w:tr>
        <w:trPr>
          <w:cantSplit/>
        </w:trPr>
        <w:tc>
          <w:tcPr>
            <w:tcW w:w="10440" w:type="dxa"/>
            <w:gridSpan w:val="5"/>
          </w:tcPr>
          <w:p>
            <w:pPr>
              <w:pStyle w:val="Standard1"/>
            </w:pPr>
          </w:p>
        </w:tc>
      </w:tr>
    </w:tbl>
    <w:p/>
    <w:p>
      <w:pPr>
        <w:rPr>
          <w:lang w:val="en-GB"/>
        </w:rPr>
      </w:pPr>
    </w:p>
    <w:sectPr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40" w:right="1008" w:bottom="1440" w:left="100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fldSimple w:instr=" DOCPROPERTY &quot;DocID&quot; \* MERGEFORMAT ">
      <w:r>
        <w:rPr>
          <w:rStyle w:val="DocID"/>
        </w:rPr>
        <w:t>28731980.1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3"/>
  <w:removePersonalInformation/>
  <w:embedSystemFonts/>
  <w:proofState w:spelling="clean" w:grammar="clean"/>
  <w:attachedTemplate r:id="rId1"/>
  <w:stylePaneFormatFilter w:val="3F01"/>
  <w:doNotTrackMoves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LegacyDocIDRemoved" w:val="True"/>
  </w:docVar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Standard1">
    <w:name w:val="Standard1"/>
    <w:basedOn w:val="Normal"/>
    <w:pPr>
      <w:spacing w:before="60" w:after="60"/>
    </w:p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</w:style>
  <w:style w:type="character" w:customStyle="1" w:styleId="DocID">
    <w:name w:val="DocID"/>
    <w:basedOn w:val="DefaultParagraphFont"/>
    <w:rPr>
      <w:b w:val="0"/>
      <w:i w:val="0"/>
      <w:vanish w:val="0"/>
      <w:color w:val="auto"/>
      <w:sz w:val="16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WRIG\AppData\Roaming\Microsoft\Templates\Agenda%20wizard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 wizard.Wiz</Template>
  <TotalTime>0</TotalTime>
  <Pages>1</Pages>
  <Words>93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Insurance &amp; Surety Committee</vt:lpstr>
    </vt:vector>
  </TitlesOfParts>
  <Manager/>
  <Company/>
  <LinksUpToDate>false</LinksUpToDate>
  <CharactersWithSpaces>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 &amp; Surety Committee</dc:title>
  <dc:subject>Introduction</dc:subject>
  <dc:creator/>
  <cp:keywords/>
  <dc:description/>
  <cp:lastModifiedBy/>
  <cp:revision>1</cp:revision>
  <dcterms:created xsi:type="dcterms:W3CDTF">2013-12-16T00:38:00Z</dcterms:created>
  <dcterms:modified xsi:type="dcterms:W3CDTF">2013-12-16T00:38:00Z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TC062070701033</vt:lpwstr>
  </property>
  <property fmtid="{D5CDD505-2E9C-101B-9397-08002B2CF9AE}" pid="3" name="DocID">
    <vt:lpwstr>28731980.1</vt:lpwstr>
  </property>
</Properties>
</file>