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2610"/>
        <w:gridCol w:w="5220"/>
        <w:gridCol w:w="2610"/>
      </w:tblGrid>
      <w:tr>
        <w:tc>
          <w:tcPr>
            <w:tcW w:w="2610" w:type="dxa"/>
            <w:tcBorders>
              <w:top w:val="single" w:sz="24" w:space="0" w:color="auto"/>
              <w:left w:val="single" w:sz="6" w:space="0" w:color="auto"/>
            </w:tcBorders>
          </w:tcPr>
          <w:p>
            <w:pPr>
              <w:pStyle w:val="Informal1"/>
              <w:spacing w:before="240"/>
            </w:pPr>
            <w:r>
              <w:rPr>
                <w:sz w:val="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0;margin-top:0;width:115.5pt;height:87.75pt;z-index:251660288" fillcolor="black">
                  <v:fill color2="black"/>
                  <v:shadow color="#868686"/>
                  <o:extrusion v:ext="view" lightposition=",-50000"/>
                  <v:textpath style="font-family:&quot;Arial Black&quot;;font-size:28pt;v-text-kern:t" trim="t" fitpath="t" string="Agenda"/>
                </v:shape>
              </w:pict>
            </w:r>
          </w:p>
        </w:tc>
        <w:tc>
          <w:tcPr>
            <w:tcW w:w="7830" w:type="dxa"/>
            <w:gridSpan w:val="2"/>
            <w:tcBorders>
              <w:top w:val="single" w:sz="24" w:space="0" w:color="auto"/>
            </w:tcBorders>
            <w:shd w:val="pct10" w:color="auto" w:fill="auto"/>
          </w:tcPr>
          <w:p>
            <w:pPr>
              <w:pStyle w:val="Informal1"/>
              <w:spacing w:before="0" w:after="0"/>
              <w:jc w:val="right"/>
              <w:rPr>
                <w:b/>
                <w:sz w:val="68"/>
              </w:rPr>
            </w:pPr>
            <w:bookmarkStart w:id="0" w:name="AgendaTitle"/>
            <w:bookmarkEnd w:id="0"/>
            <w:r>
              <w:rPr>
                <w:b/>
                <w:sz w:val="68"/>
              </w:rPr>
              <w:t>Florida Bar Insurance &amp; Surety Committee</w:t>
            </w:r>
          </w:p>
          <w:p>
            <w:pPr>
              <w:pStyle w:val="Informal1"/>
              <w:spacing w:before="0" w:after="0"/>
              <w:jc w:val="right"/>
              <w:rPr>
                <w:b/>
                <w:sz w:val="36"/>
              </w:rPr>
            </w:pPr>
          </w:p>
          <w:p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June 17, 2013</w:t>
            </w:r>
          </w:p>
          <w:p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1 Hour, 20 Minutes</w:t>
            </w:r>
          </w:p>
          <w:p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Dial-in: 888-376-5050</w:t>
            </w:r>
          </w:p>
          <w:p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Passcode: 8425484201# (Leader Pin: 13137 -- Moderator only inputs Leader Pin)</w:t>
            </w:r>
          </w:p>
        </w:tc>
      </w:tr>
      <w:tr>
        <w:tc>
          <w:tcPr>
            <w:tcW w:w="1044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bookmarkStart w:id="1" w:name="Names" w:colFirst="0" w:colLast="2"/>
            <w:r>
              <w:t>Meeting called by:</w:t>
            </w:r>
          </w:p>
        </w:tc>
        <w:tc>
          <w:tcPr>
            <w:tcW w:w="7830" w:type="dxa"/>
            <w:gridSpan w:val="2"/>
          </w:tcPr>
          <w:p>
            <w:pPr>
              <w:pStyle w:val="Informal1"/>
            </w:pPr>
            <w:r>
              <w:t>Cary Wright</w:t>
            </w: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Type of meeting:</w:t>
            </w:r>
          </w:p>
        </w:tc>
        <w:tc>
          <w:tcPr>
            <w:tcW w:w="7830" w:type="dxa"/>
            <w:gridSpan w:val="2"/>
          </w:tcPr>
          <w:p>
            <w:pPr>
              <w:pStyle w:val="Informal1"/>
            </w:pPr>
            <w:r>
              <w:t>Monthly Insurance &amp; Surety Committee Meeting</w:t>
            </w: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Facilitator:</w:t>
            </w:r>
          </w:p>
        </w:tc>
        <w:tc>
          <w:tcPr>
            <w:tcW w:w="7830" w:type="dxa"/>
            <w:gridSpan w:val="2"/>
          </w:tcPr>
          <w:p>
            <w:pPr>
              <w:pStyle w:val="Informal1"/>
            </w:pPr>
            <w:r>
              <w:t>Cary Wright</w:t>
            </w: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Note taker:</w:t>
            </w:r>
          </w:p>
        </w:tc>
        <w:tc>
          <w:tcPr>
            <w:tcW w:w="7830" w:type="dxa"/>
            <w:gridSpan w:val="2"/>
          </w:tcPr>
          <w:p>
            <w:pPr>
              <w:pStyle w:val="Informal1"/>
            </w:pPr>
            <w:r>
              <w:t>Scott Pence</w:t>
            </w:r>
          </w:p>
        </w:tc>
      </w:tr>
      <w:bookmarkEnd w:id="1"/>
      <w:tr>
        <w:tc>
          <w:tcPr>
            <w:tcW w:w="10440" w:type="dxa"/>
            <w:gridSpan w:val="3"/>
            <w:tcBorders>
              <w:left w:val="single" w:sz="6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bookmarkStart w:id="2" w:name="Attendees" w:colFirst="0" w:colLast="2"/>
            <w:r>
              <w:t>Please read:</w:t>
            </w:r>
          </w:p>
        </w:tc>
        <w:tc>
          <w:tcPr>
            <w:tcW w:w="7830" w:type="dxa"/>
            <w:gridSpan w:val="2"/>
          </w:tcPr>
          <w:p>
            <w:pPr>
              <w:pStyle w:val="Informal1"/>
            </w:pPr>
          </w:p>
        </w:tc>
      </w:tr>
      <w:bookmarkEnd w:id="2"/>
      <w:tr>
        <w:trPr>
          <w:cantSplit/>
        </w:trPr>
        <w:tc>
          <w:tcPr>
            <w:tcW w:w="10440" w:type="dxa"/>
            <w:gridSpan w:val="3"/>
            <w:tcBorders>
              <w:left w:val="single" w:sz="6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</w:p>
        </w:tc>
        <w:tc>
          <w:tcPr>
            <w:tcW w:w="7830" w:type="dxa"/>
            <w:gridSpan w:val="2"/>
            <w:shd w:val="pct10" w:color="auto" w:fill="auto"/>
          </w:tcPr>
          <w:p>
            <w:pPr>
              <w:pStyle w:val="Informal1"/>
              <w:spacing w:before="0" w:after="120"/>
              <w:rPr>
                <w:b/>
                <w:sz w:val="36"/>
              </w:rPr>
            </w:pPr>
            <w:bookmarkStart w:id="3" w:name="Topics"/>
            <w:bookmarkEnd w:id="3"/>
            <w:r>
              <w:rPr>
                <w:b/>
                <w:sz w:val="36"/>
              </w:rPr>
              <w:t>Agenda topics</w:t>
            </w: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5</w:t>
            </w: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Introduction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Cary Wright</w:t>
            </w: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Approval of Minutes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Cary Wright</w:t>
            </w: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5</w:t>
            </w: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Status of Speakers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Michael Meyer</w:t>
            </w: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5</w:t>
            </w: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Section CLE Webinar -- CGL Insurance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Michael Meyer</w:t>
            </w: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5</w:t>
            </w: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Insurance/Surety  Tract at 2014 CLI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Scott Pence/Cary Wright</w:t>
            </w: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5</w:t>
            </w: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Revision to Section 627.4137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Fred Dudley</w:t>
            </w: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5</w:t>
            </w: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Membership Drive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Cary Wright</w:t>
            </w:r>
          </w:p>
        </w:tc>
      </w:tr>
      <w:t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50</w:t>
            </w: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CLE Presentation - Tiara Condominium Case - Economic Loss Rule Narrowed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Mark Smith</w:t>
            </w:r>
          </w:p>
        </w:tc>
      </w:tr>
      <w:tr>
        <w:trPr>
          <w:cantSplit/>
        </w:trPr>
        <w:tc>
          <w:tcPr>
            <w:tcW w:w="10440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</w:tbl>
    <w:p>
      <w:bookmarkStart w:id="4" w:name="AdditionalInformation"/>
      <w:bookmarkEnd w:id="4"/>
    </w:p>
    <w:p>
      <w:pPr>
        <w:rPr>
          <w:lang w:val="en-GB"/>
        </w:rPr>
      </w:pPr>
    </w:p>
    <w:sectPr>
      <w:footerReference w:type="default" r:id="rId6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fldSimple w:instr=" DOCPROPERTY &quot;DocID&quot; \* MERGEFORMAT ">
      <w:r>
        <w:rPr>
          <w:rStyle w:val="DocID"/>
        </w:rPr>
        <w:t>27359870.1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removePersonalInformation/>
  <w:embedSystemFonts/>
  <w:stylePaneFormatFilter w:val="3F01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DocID">
    <w:name w:val="DocID"/>
    <w:basedOn w:val="DefaultParagraphFont"/>
    <w:rPr>
      <w:b w:val="0"/>
      <w:i w:val="0"/>
      <w:vanish w:val="0"/>
      <w:color w:val="auto"/>
      <w:sz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601</Characters>
  <Application>Microsoft Office Word</Application>
  <DocSecurity>4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Bar Insurance &amp; Surety Committee</vt:lpstr>
    </vt:vector>
  </TitlesOfParts>
  <Manager/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/>
  <dc:description/>
  <cp:lastModifiedBy/>
  <cp:revision>1</cp:revision>
  <dcterms:created xsi:type="dcterms:W3CDTF">2013-06-14T15:38:00Z</dcterms:created>
  <dcterms:modified xsi:type="dcterms:W3CDTF">2013-06-14T15:38:00Z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27359870.1</vt:lpwstr>
  </property>
</Properties>
</file>