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24" w:space="0" w:color="auto"/>
          <w:right w:val="single" w:sz="24" w:space="0" w:color="auto"/>
        </w:tblBorders>
        <w:tblLayout w:type="fixed"/>
        <w:tblLook w:val="0000"/>
      </w:tblPr>
      <w:tblGrid>
        <w:gridCol w:w="2610"/>
        <w:gridCol w:w="5220"/>
        <w:gridCol w:w="2610"/>
      </w:tblGrid>
      <w:tr>
        <w:tc>
          <w:tcPr>
            <w:tcW w:w="2610" w:type="dxa"/>
            <w:tcBorders>
              <w:top w:val="single" w:sz="24" w:space="0" w:color="auto"/>
              <w:left w:val="single" w:sz="6" w:space="0" w:color="auto"/>
            </w:tcBorders>
          </w:tcPr>
          <w:p>
            <w:pPr>
              <w:pStyle w:val="Informal1"/>
              <w:spacing w:before="240"/>
            </w:pPr>
            <w:r>
              <w:rPr>
                <w:sz w:val="8"/>
              </w:rPr>
              <w:pict>
                <v:shapetype id="_x0000_t172" coordsize="21600,21600" o:spt="172" adj="12000" path="m0@0l21600,m,21600l21600@1e">
                  <v:formulas>
                    <v:f eqn="val #0"/>
                    <v:f eqn="sum 21600 0 @0"/>
                    <v:f eqn="prod #0 1 2"/>
                    <v:f eqn="sum @2 10800 0"/>
                    <v:f eqn="prod @1 1 2"/>
                    <v:f eqn="sum @4 10800 0"/>
                  </v:formulas>
                  <v:path textpathok="t" o:connecttype="custom" o:connectlocs="10800,@2;0,@3;10800,@5;21600,@4" o:connectangles="270,180,90,0"/>
                  <v:textpath on="t" fitshape="t"/>
                  <v:handles>
                    <v:h position="topLeft,#0" yrange="0,15429"/>
                  </v:handles>
                  <o:lock v:ext="edit" text="t" shapetype="t"/>
                </v:shapetype>
                <v:shape id="_x0000_s1026" type="#_x0000_t172" style="position:absolute;margin-left:0;margin-top:0;width:115.5pt;height:87.75pt;z-index:251660288" fillcolor="black">
                  <v:fill color2="black"/>
                  <v:shadow color="#868686"/>
                  <o:extrusion v:ext="view" lightposition=",-50000"/>
                  <v:textpath style="font-family:&quot;Arial Black&quot;;font-size:28pt;v-text-kern:t" trim="t" fitpath="t" string="Agenda"/>
                </v:shape>
              </w:pict>
            </w:r>
          </w:p>
        </w:tc>
        <w:tc>
          <w:tcPr>
            <w:tcW w:w="7830" w:type="dxa"/>
            <w:gridSpan w:val="2"/>
            <w:tcBorders>
              <w:top w:val="single" w:sz="24" w:space="0" w:color="auto"/>
            </w:tcBorders>
            <w:shd w:val="pct10" w:color="auto" w:fill="auto"/>
          </w:tcPr>
          <w:p>
            <w:pPr>
              <w:pStyle w:val="Informal1"/>
              <w:spacing w:before="0" w:after="0"/>
              <w:jc w:val="right"/>
              <w:rPr>
                <w:b/>
                <w:sz w:val="68"/>
              </w:rPr>
            </w:pPr>
            <w:bookmarkStart w:id="0" w:name="AgendaTitle"/>
            <w:bookmarkEnd w:id="0"/>
            <w:r>
              <w:rPr>
                <w:b/>
                <w:sz w:val="68"/>
              </w:rPr>
              <w:t xml:space="preserve">Florida Bar Insurance &amp; Surety Committee Monthly Meeting </w:t>
            </w:r>
          </w:p>
          <w:p>
            <w:pPr>
              <w:pStyle w:val="Informal1"/>
              <w:spacing w:before="0" w:after="0"/>
              <w:jc w:val="right"/>
              <w:rPr>
                <w:b/>
                <w:sz w:val="36"/>
              </w:rPr>
            </w:pPr>
          </w:p>
          <w:p>
            <w:pPr>
              <w:pStyle w:val="Informal1"/>
              <w:spacing w:before="0" w:after="0"/>
              <w:jc w:val="right"/>
              <w:rPr>
                <w:b/>
              </w:rPr>
            </w:pPr>
            <w:r>
              <w:rPr>
                <w:b/>
              </w:rPr>
              <w:t>October 15, 2012</w:t>
            </w:r>
          </w:p>
          <w:p>
            <w:pPr>
              <w:pStyle w:val="Informal1"/>
              <w:spacing w:before="0" w:after="0"/>
              <w:jc w:val="right"/>
              <w:rPr>
                <w:b/>
              </w:rPr>
            </w:pPr>
            <w:r>
              <w:rPr>
                <w:b/>
              </w:rPr>
              <w:t>1 Hour, 30 Minutes</w:t>
            </w:r>
          </w:p>
          <w:p>
            <w:pPr>
              <w:pStyle w:val="Informal1"/>
              <w:spacing w:before="0" w:after="0"/>
              <w:jc w:val="right"/>
              <w:rPr>
                <w:b/>
              </w:rPr>
            </w:pPr>
            <w:r>
              <w:rPr>
                <w:b/>
              </w:rPr>
              <w:t>Dial-in Information: 888-376-5050; Participant Code: 8425484201# (Leader Pin: 13137 -- Moderator only inputs the Leader Pin)</w:t>
            </w:r>
          </w:p>
        </w:tc>
      </w:tr>
      <w:tr>
        <w:tc>
          <w:tcPr>
            <w:tcW w:w="10440" w:type="dxa"/>
            <w:gridSpan w:val="3"/>
            <w:tcBorders>
              <w:top w:val="single" w:sz="6" w:space="0" w:color="auto"/>
              <w:left w:val="single" w:sz="6" w:space="0" w:color="auto"/>
            </w:tcBorders>
          </w:tcPr>
          <w:p>
            <w:pPr>
              <w:pStyle w:val="Informal1"/>
              <w:rPr>
                <w:sz w:val="8"/>
              </w:rPr>
            </w:pPr>
          </w:p>
        </w:tc>
      </w:tr>
      <w:tr>
        <w:tc>
          <w:tcPr>
            <w:tcW w:w="2610" w:type="dxa"/>
            <w:tcBorders>
              <w:left w:val="single" w:sz="6" w:space="0" w:color="auto"/>
            </w:tcBorders>
            <w:shd w:val="pct10" w:color="auto" w:fill="auto"/>
          </w:tcPr>
          <w:p>
            <w:pPr>
              <w:pStyle w:val="Informal2"/>
            </w:pPr>
            <w:bookmarkStart w:id="1" w:name="Names" w:colFirst="0" w:colLast="2"/>
            <w:r>
              <w:t>Meeting called by:</w:t>
            </w:r>
          </w:p>
        </w:tc>
        <w:tc>
          <w:tcPr>
            <w:tcW w:w="7830" w:type="dxa"/>
            <w:gridSpan w:val="2"/>
          </w:tcPr>
          <w:p>
            <w:pPr>
              <w:pStyle w:val="Informal1"/>
            </w:pPr>
            <w:r>
              <w:t>Cary Wright and Fred Dudley</w:t>
            </w:r>
          </w:p>
        </w:tc>
      </w:tr>
      <w:tr>
        <w:tc>
          <w:tcPr>
            <w:tcW w:w="2610" w:type="dxa"/>
            <w:tcBorders>
              <w:left w:val="single" w:sz="6" w:space="0" w:color="auto"/>
            </w:tcBorders>
            <w:shd w:val="pct10" w:color="auto" w:fill="auto"/>
          </w:tcPr>
          <w:p>
            <w:pPr>
              <w:pStyle w:val="Informal2"/>
            </w:pPr>
            <w:r>
              <w:t>Type of meeting:</w:t>
            </w:r>
          </w:p>
        </w:tc>
        <w:tc>
          <w:tcPr>
            <w:tcW w:w="7830" w:type="dxa"/>
            <w:gridSpan w:val="2"/>
          </w:tcPr>
          <w:p>
            <w:pPr>
              <w:pStyle w:val="Informal1"/>
            </w:pPr>
            <w:r>
              <w:t>Monthly Telephone Conference</w:t>
            </w:r>
          </w:p>
        </w:tc>
      </w:tr>
      <w:tr>
        <w:tc>
          <w:tcPr>
            <w:tcW w:w="2610" w:type="dxa"/>
            <w:tcBorders>
              <w:left w:val="single" w:sz="6" w:space="0" w:color="auto"/>
            </w:tcBorders>
            <w:shd w:val="pct10" w:color="auto" w:fill="auto"/>
          </w:tcPr>
          <w:p>
            <w:pPr>
              <w:pStyle w:val="Informal2"/>
            </w:pPr>
            <w:r>
              <w:t>Facilitator:</w:t>
            </w:r>
          </w:p>
        </w:tc>
        <w:tc>
          <w:tcPr>
            <w:tcW w:w="7830" w:type="dxa"/>
            <w:gridSpan w:val="2"/>
          </w:tcPr>
          <w:p>
            <w:pPr>
              <w:pStyle w:val="Informal1"/>
            </w:pPr>
            <w:r>
              <w:t>Cary Wright and Fred Dudley</w:t>
            </w:r>
          </w:p>
        </w:tc>
      </w:tr>
      <w:tr>
        <w:tc>
          <w:tcPr>
            <w:tcW w:w="2610" w:type="dxa"/>
            <w:tcBorders>
              <w:left w:val="single" w:sz="6" w:space="0" w:color="auto"/>
            </w:tcBorders>
            <w:shd w:val="pct10" w:color="auto" w:fill="auto"/>
          </w:tcPr>
          <w:p>
            <w:pPr>
              <w:pStyle w:val="Informal2"/>
            </w:pPr>
            <w:r>
              <w:t>Note taker:</w:t>
            </w:r>
          </w:p>
        </w:tc>
        <w:tc>
          <w:tcPr>
            <w:tcW w:w="7830" w:type="dxa"/>
            <w:gridSpan w:val="2"/>
          </w:tcPr>
          <w:p>
            <w:pPr>
              <w:pStyle w:val="Informal1"/>
            </w:pPr>
            <w:r>
              <w:t>Scott Pence</w:t>
            </w:r>
          </w:p>
        </w:tc>
      </w:tr>
      <w:bookmarkEnd w:id="1"/>
      <w:tr>
        <w:tc>
          <w:tcPr>
            <w:tcW w:w="10440" w:type="dxa"/>
            <w:gridSpan w:val="3"/>
            <w:tcBorders>
              <w:left w:val="single" w:sz="6" w:space="0" w:color="auto"/>
            </w:tcBorders>
          </w:tcPr>
          <w:p>
            <w:pPr>
              <w:pStyle w:val="Informal1"/>
              <w:rPr>
                <w:sz w:val="8"/>
              </w:rPr>
            </w:pPr>
          </w:p>
        </w:tc>
      </w:tr>
      <w:tr>
        <w:tc>
          <w:tcPr>
            <w:tcW w:w="2610" w:type="dxa"/>
            <w:tcBorders>
              <w:left w:val="single" w:sz="6" w:space="0" w:color="auto"/>
            </w:tcBorders>
            <w:shd w:val="pct10" w:color="auto" w:fill="auto"/>
          </w:tcPr>
          <w:p>
            <w:pPr>
              <w:pStyle w:val="Informal2"/>
            </w:pPr>
            <w:bookmarkStart w:id="2" w:name="Attendees" w:colFirst="0" w:colLast="2"/>
            <w:r>
              <w:t>Attendees:</w:t>
            </w:r>
          </w:p>
        </w:tc>
        <w:tc>
          <w:tcPr>
            <w:tcW w:w="7830" w:type="dxa"/>
            <w:gridSpan w:val="2"/>
          </w:tcPr>
          <w:p>
            <w:pPr>
              <w:pStyle w:val="Informal1"/>
            </w:pPr>
            <w:r>
              <w:t>Committee Members</w:t>
            </w:r>
          </w:p>
        </w:tc>
      </w:tr>
      <w:tr>
        <w:tc>
          <w:tcPr>
            <w:tcW w:w="2610" w:type="dxa"/>
            <w:tcBorders>
              <w:left w:val="single" w:sz="6" w:space="0" w:color="auto"/>
            </w:tcBorders>
            <w:shd w:val="pct10" w:color="auto" w:fill="auto"/>
          </w:tcPr>
          <w:p>
            <w:pPr>
              <w:pStyle w:val="Informal2"/>
            </w:pPr>
            <w:r>
              <w:t>Please read:</w:t>
            </w:r>
          </w:p>
        </w:tc>
        <w:tc>
          <w:tcPr>
            <w:tcW w:w="7830" w:type="dxa"/>
            <w:gridSpan w:val="2"/>
          </w:tcPr>
          <w:p>
            <w:pPr>
              <w:pStyle w:val="Informal1"/>
            </w:pPr>
          </w:p>
        </w:tc>
      </w:tr>
      <w:tr>
        <w:tc>
          <w:tcPr>
            <w:tcW w:w="2610" w:type="dxa"/>
            <w:tcBorders>
              <w:left w:val="single" w:sz="6" w:space="0" w:color="auto"/>
            </w:tcBorders>
            <w:shd w:val="pct10" w:color="auto" w:fill="auto"/>
          </w:tcPr>
          <w:p>
            <w:pPr>
              <w:pStyle w:val="Informal2"/>
            </w:pPr>
            <w:r>
              <w:t>Please bring:</w:t>
            </w:r>
          </w:p>
        </w:tc>
        <w:tc>
          <w:tcPr>
            <w:tcW w:w="7830" w:type="dxa"/>
            <w:gridSpan w:val="2"/>
          </w:tcPr>
          <w:p>
            <w:pPr>
              <w:pStyle w:val="Informal1"/>
            </w:pPr>
          </w:p>
        </w:tc>
      </w:tr>
      <w:bookmarkEnd w:id="2"/>
      <w:tr>
        <w:trPr>
          <w:cantSplit/>
        </w:trPr>
        <w:tc>
          <w:tcPr>
            <w:tcW w:w="10440" w:type="dxa"/>
            <w:gridSpan w:val="3"/>
            <w:tcBorders>
              <w:left w:val="single" w:sz="6" w:space="0" w:color="auto"/>
            </w:tcBorders>
          </w:tcPr>
          <w:p>
            <w:pPr>
              <w:pStyle w:val="Informal1"/>
              <w:rPr>
                <w:sz w:val="8"/>
              </w:rPr>
            </w:pPr>
          </w:p>
        </w:tc>
      </w:tr>
      <w:tr>
        <w:tc>
          <w:tcPr>
            <w:tcW w:w="2610" w:type="dxa"/>
            <w:tcBorders>
              <w:left w:val="single" w:sz="6" w:space="0" w:color="auto"/>
            </w:tcBorders>
            <w:shd w:val="pct10" w:color="auto" w:fill="auto"/>
          </w:tcPr>
          <w:p>
            <w:pPr>
              <w:pStyle w:val="Informal2"/>
            </w:pPr>
          </w:p>
        </w:tc>
        <w:tc>
          <w:tcPr>
            <w:tcW w:w="7830" w:type="dxa"/>
            <w:gridSpan w:val="2"/>
            <w:shd w:val="pct10" w:color="auto" w:fill="auto"/>
          </w:tcPr>
          <w:p>
            <w:pPr>
              <w:pStyle w:val="Informal1"/>
              <w:spacing w:before="0" w:after="120"/>
              <w:rPr>
                <w:b/>
                <w:sz w:val="36"/>
              </w:rPr>
            </w:pPr>
            <w:bookmarkStart w:id="3" w:name="Topics"/>
            <w:bookmarkEnd w:id="3"/>
            <w:r>
              <w:rPr>
                <w:b/>
                <w:sz w:val="36"/>
              </w:rPr>
              <w:t>Agenda topics</w:t>
            </w:r>
          </w:p>
        </w:tc>
      </w:tr>
      <w:tr>
        <w:tc>
          <w:tcPr>
            <w:tcW w:w="2610" w:type="dxa"/>
            <w:tcBorders>
              <w:left w:val="single" w:sz="6" w:space="0" w:color="auto"/>
            </w:tcBorders>
            <w:shd w:val="pct10" w:color="auto" w:fill="auto"/>
          </w:tcPr>
          <w:p>
            <w:pPr>
              <w:pStyle w:val="Informal2"/>
            </w:pPr>
            <w:r>
              <w:t>5</w:t>
            </w:r>
          </w:p>
        </w:tc>
        <w:tc>
          <w:tcPr>
            <w:tcW w:w="5220" w:type="dxa"/>
            <w:shd w:val="pct10" w:color="auto" w:fill="auto"/>
          </w:tcPr>
          <w:p>
            <w:pPr>
              <w:pStyle w:val="Informal1"/>
            </w:pPr>
            <w:r>
              <w:t>Opening Remarks</w:t>
            </w:r>
          </w:p>
        </w:tc>
        <w:tc>
          <w:tcPr>
            <w:tcW w:w="2610" w:type="dxa"/>
            <w:shd w:val="pct10" w:color="auto" w:fill="auto"/>
          </w:tcPr>
          <w:p>
            <w:pPr>
              <w:pStyle w:val="Informal1"/>
            </w:pPr>
            <w:r>
              <w:t>Cary Wright/Fred Dudley</w:t>
            </w:r>
          </w:p>
        </w:tc>
      </w:tr>
      <w:tr>
        <w:tc>
          <w:tcPr>
            <w:tcW w:w="2610" w:type="dxa"/>
            <w:tcBorders>
              <w:left w:val="single" w:sz="6" w:space="0" w:color="auto"/>
            </w:tcBorders>
            <w:shd w:val="pct10" w:color="auto" w:fill="auto"/>
          </w:tcPr>
          <w:p>
            <w:pPr>
              <w:pStyle w:val="Informal2"/>
            </w:pPr>
            <w:r>
              <w:t>5</w:t>
            </w:r>
          </w:p>
        </w:tc>
        <w:tc>
          <w:tcPr>
            <w:tcW w:w="5220" w:type="dxa"/>
            <w:shd w:val="pct10" w:color="auto" w:fill="auto"/>
          </w:tcPr>
          <w:p>
            <w:pPr>
              <w:pStyle w:val="Informal1"/>
            </w:pPr>
            <w:r>
              <w:t>Approval of Minutes</w:t>
            </w:r>
          </w:p>
        </w:tc>
        <w:tc>
          <w:tcPr>
            <w:tcW w:w="2610" w:type="dxa"/>
            <w:shd w:val="pct10" w:color="auto" w:fill="auto"/>
          </w:tcPr>
          <w:p>
            <w:pPr>
              <w:pStyle w:val="Informal1"/>
            </w:pPr>
            <w:r>
              <w:t>Cary Wright</w:t>
            </w:r>
          </w:p>
        </w:tc>
      </w:tr>
      <w:tr>
        <w:tc>
          <w:tcPr>
            <w:tcW w:w="2610" w:type="dxa"/>
            <w:tcBorders>
              <w:left w:val="single" w:sz="6" w:space="0" w:color="auto"/>
            </w:tcBorders>
            <w:shd w:val="pct10" w:color="auto" w:fill="auto"/>
          </w:tcPr>
          <w:p>
            <w:pPr>
              <w:pStyle w:val="Informal2"/>
            </w:pPr>
            <w:r>
              <w:t>5</w:t>
            </w:r>
          </w:p>
        </w:tc>
        <w:tc>
          <w:tcPr>
            <w:tcW w:w="5220" w:type="dxa"/>
            <w:shd w:val="pct10" w:color="auto" w:fill="auto"/>
          </w:tcPr>
          <w:p>
            <w:pPr>
              <w:pStyle w:val="Informal1"/>
            </w:pPr>
            <w:r>
              <w:t>Status of Speakers</w:t>
            </w:r>
          </w:p>
        </w:tc>
        <w:tc>
          <w:tcPr>
            <w:tcW w:w="2610" w:type="dxa"/>
            <w:shd w:val="pct10" w:color="auto" w:fill="auto"/>
          </w:tcPr>
          <w:p>
            <w:pPr>
              <w:pStyle w:val="Informal1"/>
            </w:pPr>
            <w:r>
              <w:t>Michael Meyer</w:t>
            </w:r>
          </w:p>
        </w:tc>
      </w:tr>
      <w:tr>
        <w:tc>
          <w:tcPr>
            <w:tcW w:w="2610" w:type="dxa"/>
            <w:tcBorders>
              <w:left w:val="single" w:sz="6" w:space="0" w:color="auto"/>
            </w:tcBorders>
            <w:shd w:val="pct10" w:color="auto" w:fill="auto"/>
          </w:tcPr>
          <w:p>
            <w:pPr>
              <w:pStyle w:val="Informal2"/>
            </w:pPr>
            <w:r>
              <w:t>5</w:t>
            </w:r>
          </w:p>
        </w:tc>
        <w:tc>
          <w:tcPr>
            <w:tcW w:w="5220" w:type="dxa"/>
            <w:shd w:val="pct10" w:color="auto" w:fill="auto"/>
          </w:tcPr>
          <w:p>
            <w:pPr>
              <w:pStyle w:val="Informal1"/>
            </w:pPr>
            <w:r>
              <w:t>Status of Newsletter/Sponsorship Opportunities</w:t>
            </w:r>
          </w:p>
        </w:tc>
        <w:tc>
          <w:tcPr>
            <w:tcW w:w="2610" w:type="dxa"/>
            <w:shd w:val="pct10" w:color="auto" w:fill="auto"/>
          </w:tcPr>
          <w:p>
            <w:pPr>
              <w:pStyle w:val="Informal1"/>
            </w:pPr>
            <w:r>
              <w:t>Scott Pence</w:t>
            </w:r>
          </w:p>
        </w:tc>
      </w:tr>
      <w:tr>
        <w:tc>
          <w:tcPr>
            <w:tcW w:w="2610" w:type="dxa"/>
            <w:tcBorders>
              <w:left w:val="single" w:sz="6" w:space="0" w:color="auto"/>
            </w:tcBorders>
            <w:shd w:val="pct10" w:color="auto" w:fill="auto"/>
          </w:tcPr>
          <w:p>
            <w:pPr>
              <w:pStyle w:val="Informal2"/>
            </w:pPr>
            <w:r>
              <w:t>10</w:t>
            </w:r>
          </w:p>
        </w:tc>
        <w:tc>
          <w:tcPr>
            <w:tcW w:w="5220" w:type="dxa"/>
            <w:shd w:val="pct10" w:color="auto" w:fill="auto"/>
          </w:tcPr>
          <w:p>
            <w:pPr>
              <w:pStyle w:val="Informal1"/>
            </w:pPr>
            <w:r>
              <w:t>Section CLE Webinar -- Wednesday, May 1, 2013</w:t>
            </w:r>
          </w:p>
        </w:tc>
        <w:tc>
          <w:tcPr>
            <w:tcW w:w="2610" w:type="dxa"/>
            <w:shd w:val="pct10" w:color="auto" w:fill="auto"/>
          </w:tcPr>
          <w:p>
            <w:pPr>
              <w:pStyle w:val="Informal1"/>
            </w:pPr>
            <w:r>
              <w:t>Cary Wright</w:t>
            </w:r>
          </w:p>
        </w:tc>
      </w:tr>
      <w:tr>
        <w:tc>
          <w:tcPr>
            <w:tcW w:w="2610" w:type="dxa"/>
            <w:tcBorders>
              <w:left w:val="single" w:sz="6" w:space="0" w:color="auto"/>
            </w:tcBorders>
            <w:shd w:val="pct10" w:color="auto" w:fill="auto"/>
          </w:tcPr>
          <w:p>
            <w:pPr>
              <w:pStyle w:val="Informal2"/>
            </w:pPr>
            <w:r>
              <w:t>5</w:t>
            </w:r>
          </w:p>
        </w:tc>
        <w:tc>
          <w:tcPr>
            <w:tcW w:w="5220" w:type="dxa"/>
            <w:shd w:val="pct10" w:color="auto" w:fill="auto"/>
          </w:tcPr>
          <w:p>
            <w:pPr>
              <w:pStyle w:val="Informal1"/>
            </w:pPr>
            <w:r>
              <w:t>Full-Day Seminar/Insurance Tract at CLI</w:t>
            </w:r>
          </w:p>
        </w:tc>
        <w:tc>
          <w:tcPr>
            <w:tcW w:w="2610" w:type="dxa"/>
            <w:shd w:val="pct10" w:color="auto" w:fill="auto"/>
          </w:tcPr>
          <w:p>
            <w:pPr>
              <w:pStyle w:val="Informal1"/>
            </w:pPr>
            <w:r>
              <w:t>Cary Wright/Scott Pence</w:t>
            </w:r>
          </w:p>
        </w:tc>
      </w:tr>
      <w:tr>
        <w:tc>
          <w:tcPr>
            <w:tcW w:w="2610" w:type="dxa"/>
            <w:tcBorders>
              <w:left w:val="single" w:sz="6" w:space="0" w:color="auto"/>
            </w:tcBorders>
            <w:shd w:val="pct10" w:color="auto" w:fill="auto"/>
          </w:tcPr>
          <w:p>
            <w:pPr>
              <w:pStyle w:val="Informal2"/>
            </w:pPr>
            <w:r>
              <w:t>5</w:t>
            </w:r>
          </w:p>
        </w:tc>
        <w:tc>
          <w:tcPr>
            <w:tcW w:w="5220" w:type="dxa"/>
            <w:shd w:val="pct10" w:color="auto" w:fill="auto"/>
          </w:tcPr>
          <w:p>
            <w:pPr>
              <w:pStyle w:val="Informal1"/>
            </w:pPr>
            <w:r>
              <w:t>New Business</w:t>
            </w:r>
          </w:p>
        </w:tc>
        <w:tc>
          <w:tcPr>
            <w:tcW w:w="2610" w:type="dxa"/>
            <w:shd w:val="pct10" w:color="auto" w:fill="auto"/>
          </w:tcPr>
          <w:p>
            <w:pPr>
              <w:pStyle w:val="Informal1"/>
            </w:pPr>
            <w:r>
              <w:t>All</w:t>
            </w:r>
          </w:p>
        </w:tc>
      </w:tr>
      <w:tr>
        <w:tc>
          <w:tcPr>
            <w:tcW w:w="2610" w:type="dxa"/>
            <w:tcBorders>
              <w:left w:val="single" w:sz="6" w:space="0" w:color="auto"/>
            </w:tcBorders>
            <w:shd w:val="pct10" w:color="auto" w:fill="auto"/>
          </w:tcPr>
          <w:p>
            <w:pPr>
              <w:pStyle w:val="Informal2"/>
            </w:pPr>
            <w:r>
              <w:t>50</w:t>
            </w:r>
          </w:p>
        </w:tc>
        <w:tc>
          <w:tcPr>
            <w:tcW w:w="5220" w:type="dxa"/>
            <w:shd w:val="pct10" w:color="auto" w:fill="auto"/>
          </w:tcPr>
          <w:p>
            <w:pPr>
              <w:pStyle w:val="Informal1"/>
            </w:pPr>
            <w:r>
              <w:t>CLE Presentation</w:t>
            </w:r>
          </w:p>
        </w:tc>
        <w:tc>
          <w:tcPr>
            <w:tcW w:w="2610" w:type="dxa"/>
            <w:shd w:val="pct10" w:color="auto" w:fill="auto"/>
          </w:tcPr>
          <w:p>
            <w:pPr>
              <w:pStyle w:val="Informal1"/>
            </w:pPr>
            <w:r>
              <w:t>Rich Scislowski</w:t>
            </w:r>
          </w:p>
        </w:tc>
      </w:tr>
      <w:tr>
        <w:trPr>
          <w:cantSplit/>
        </w:trPr>
        <w:tc>
          <w:tcPr>
            <w:tcW w:w="10440" w:type="dxa"/>
            <w:gridSpan w:val="3"/>
            <w:tcBorders>
              <w:left w:val="single" w:sz="6" w:space="0" w:color="auto"/>
              <w:bottom w:val="single" w:sz="4" w:space="0" w:color="auto"/>
            </w:tcBorders>
          </w:tcPr>
          <w:p>
            <w:pPr>
              <w:pStyle w:val="Informal1"/>
              <w:rPr>
                <w:sz w:val="8"/>
              </w:rPr>
            </w:pPr>
          </w:p>
        </w:tc>
      </w:tr>
    </w:tbl>
    <w:p>
      <w:bookmarkStart w:id="4" w:name="AdditionalInformation"/>
      <w:bookmarkEnd w:id="4"/>
    </w:p>
    <w:p>
      <w:pPr>
        <w:rPr>
          <w:lang w:val="en-GB"/>
        </w:rPr>
      </w:pPr>
    </w:p>
    <w:sectPr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 w:code="1"/>
      <w:pgMar w:top="1440" w:right="1008" w:bottom="1440" w:left="100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fldSimple w:instr=" DOCPROPERTY &quot;DocID&quot; \* MERGEFORMAT ">
      <w:r>
        <w:rPr>
          <w:rStyle w:val="DocID"/>
        </w:rPr>
        <w:t>24629447.1</w:t>
      </w:r>
    </w:fldSimple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92"/>
  <w:removePersonalInformation/>
  <w:embedSystemFonts/>
  <w:attachedTemplate r:id="rId1"/>
  <w:stylePaneFormatFilter w:val="3F01"/>
  <w:doNotTrackMoves/>
  <w:defaultTabStop w:val="720"/>
  <w:drawingGridHorizontalSpacing w:val="187"/>
  <w:drawingGridVerticalSpacing w:val="187"/>
  <w:doNotUseMarginsForDrawingGridOrigin/>
  <w:drawingGridHorizontalOrigin w:val="1699"/>
  <w:drawingGridVerticalOrigin w:val="1987"/>
  <w:noPunctuationKerning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LegacyDocIDRemoved" w:val="True"/>
  </w:docVar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Informal1">
    <w:name w:val="Informal1"/>
    <w:basedOn w:val="Normal"/>
    <w:pPr>
      <w:spacing w:before="60" w:after="60"/>
    </w:pPr>
    <w:rPr>
      <w:sz w:val="24"/>
    </w:rPr>
  </w:style>
  <w:style w:type="paragraph" w:customStyle="1" w:styleId="Informal2">
    <w:name w:val="Informal2"/>
    <w:basedOn w:val="Informal1"/>
    <w:rPr>
      <w:rFonts w:ascii="Arial" w:hAnsi="Arial"/>
      <w:b/>
    </w:rPr>
  </w:style>
  <w:style w:type="paragraph" w:styleId="Header">
    <w:name w:val="header"/>
    <w:basedOn w:val="Normal"/>
    <w:link w:val="HeaderChar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</w:style>
  <w:style w:type="paragraph" w:styleId="Footer">
    <w:name w:val="footer"/>
    <w:basedOn w:val="Normal"/>
    <w:link w:val="FooterChar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</w:style>
  <w:style w:type="character" w:customStyle="1" w:styleId="DocID">
    <w:name w:val="DocID"/>
    <w:basedOn w:val="DefaultParagraphFont"/>
    <w:rPr>
      <w:b w:val="0"/>
      <w:i w:val="0"/>
      <w:vanish w:val="0"/>
      <w:color w:val="auto"/>
      <w:sz w:val="16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wrig\AppData\Roaming\Microsoft\Templates\Agenda%20wizard.Wi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Agenda wizard.Wiz</Template>
  <TotalTime>0</TotalTime>
  <Pages>1</Pages>
  <Words>124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Florida Bar Insurance &amp; Surety Committee Monthly Meeting </vt:lpstr>
    </vt:vector>
  </TitlesOfParts>
  <Manager/>
  <Company/>
  <LinksUpToDate>false</LinksUpToDate>
  <CharactersWithSpaces>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Florida Bar Insurance &amp; Surety Committee Monthly Meeting </dc:title>
  <dc:subject>Opening Remarks</dc:subject>
  <dc:creator/>
  <cp:keywords/>
  <dc:description/>
  <cp:lastModifiedBy/>
  <cp:revision>1</cp:revision>
  <dcterms:created xsi:type="dcterms:W3CDTF">2012-10-08T18:54:00Z</dcterms:created>
  <dcterms:modified xsi:type="dcterms:W3CDTF">2012-10-08T18:54:00Z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TC062070701033</vt:lpwstr>
  </property>
  <property fmtid="{D5CDD505-2E9C-101B-9397-08002B2CF9AE}" pid="3" name="DocID">
    <vt:lpwstr>24629447.1</vt:lpwstr>
  </property>
</Properties>
</file>