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bookmarkStart w:id="0" w:name="_GoBack"/>
      <w:bookmarkEnd w:id="0"/>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1948A94C"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03458F">
        <w:rPr>
          <w:rFonts w:ascii="Tahoma" w:eastAsia="Batang" w:hAnsi="Tahoma" w:cs="Tahoma"/>
          <w:sz w:val="24"/>
          <w:szCs w:val="24"/>
        </w:rPr>
        <w:t>February</w:t>
      </w:r>
      <w:r w:rsidRPr="002877B4">
        <w:rPr>
          <w:rFonts w:ascii="Tahoma" w:eastAsia="Batang" w:hAnsi="Tahoma" w:cs="Tahoma"/>
          <w:sz w:val="24"/>
          <w:szCs w:val="24"/>
        </w:rPr>
        <w:t xml:space="preserve"> </w:t>
      </w:r>
      <w:r w:rsidR="001C7FB0">
        <w:rPr>
          <w:rFonts w:ascii="Tahoma" w:eastAsia="Batang" w:hAnsi="Tahoma" w:cs="Tahoma"/>
          <w:sz w:val="24"/>
          <w:szCs w:val="24"/>
        </w:rPr>
        <w:t>1</w:t>
      </w:r>
      <w:r w:rsidR="0003458F">
        <w:rPr>
          <w:rFonts w:ascii="Tahoma" w:eastAsia="Batang" w:hAnsi="Tahoma" w:cs="Tahoma"/>
          <w:sz w:val="24"/>
          <w:szCs w:val="24"/>
        </w:rPr>
        <w:t>4</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5BD01779"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03458F">
        <w:rPr>
          <w:rFonts w:ascii="Tahoma" w:eastAsia="Batang" w:hAnsi="Tahoma" w:cs="Tahoma"/>
          <w:sz w:val="24"/>
          <w:szCs w:val="24"/>
        </w:rPr>
        <w:t>5</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5921637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03458F">
        <w:rPr>
          <w:rFonts w:ascii="Tahoma" w:eastAsia="Batang" w:hAnsi="Tahoma" w:cs="Tahoma"/>
          <w:sz w:val="24"/>
          <w:szCs w:val="24"/>
        </w:rPr>
        <w:t>January</w:t>
      </w:r>
      <w:r w:rsidR="007E296F">
        <w:rPr>
          <w:rFonts w:ascii="Tahoma" w:eastAsia="Batang" w:hAnsi="Tahoma" w:cs="Tahoma"/>
          <w:sz w:val="24"/>
          <w:szCs w:val="24"/>
        </w:rPr>
        <w:t xml:space="preserve"> 1</w:t>
      </w:r>
      <w:r w:rsidR="0003458F">
        <w:rPr>
          <w:rFonts w:ascii="Tahoma" w:eastAsia="Batang" w:hAnsi="Tahoma" w:cs="Tahoma"/>
          <w:sz w:val="24"/>
          <w:szCs w:val="24"/>
        </w:rPr>
        <w:t>0</w:t>
      </w:r>
      <w:r w:rsidRPr="002877B4">
        <w:rPr>
          <w:rFonts w:ascii="Tahoma" w:eastAsia="Batang" w:hAnsi="Tahoma" w:cs="Tahoma"/>
          <w:sz w:val="24"/>
          <w:szCs w:val="24"/>
        </w:rPr>
        <w:t>, 2021,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03458F">
        <w:rPr>
          <w:rFonts w:ascii="Tahoma" w:eastAsia="Batang" w:hAnsi="Tahoma" w:cs="Tahoma"/>
          <w:sz w:val="24"/>
          <w:szCs w:val="24"/>
        </w:rPr>
        <w:t>2</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1"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319C5C7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w:t>
      </w:r>
      <w:r w:rsidR="00FF13A3">
        <w:rPr>
          <w:rFonts w:ascii="Tahoma" w:eastAsia="Batang" w:hAnsi="Tahoma" w:cs="Tahoma"/>
          <w:sz w:val="24"/>
          <w:szCs w:val="24"/>
        </w:rPr>
        <w:t>3</w:t>
      </w:r>
      <w:r w:rsidRPr="002877B4">
        <w:rPr>
          <w:rFonts w:ascii="Tahoma" w:eastAsia="Batang" w:hAnsi="Tahoma" w:cs="Tahoma"/>
          <w:sz w:val="24"/>
          <w:szCs w:val="24"/>
        </w:rPr>
        <w:t>-2</w:t>
      </w:r>
      <w:r w:rsidR="00FF13A3">
        <w:rPr>
          <w:rFonts w:ascii="Tahoma" w:eastAsia="Batang" w:hAnsi="Tahoma" w:cs="Tahoma"/>
          <w:sz w:val="24"/>
          <w:szCs w:val="24"/>
        </w:rPr>
        <w:t>5</w:t>
      </w:r>
      <w:r w:rsidRPr="002877B4">
        <w:rPr>
          <w:rFonts w:ascii="Tahoma" w:eastAsia="Batang" w:hAnsi="Tahoma" w:cs="Tahoma"/>
          <w:sz w:val="24"/>
          <w:szCs w:val="24"/>
        </w:rPr>
        <w:t>, 2022, in San Diego. Topic: Business Issues Considered by In-House Counsel.</w:t>
      </w:r>
      <w:r w:rsidR="009837F0">
        <w:rPr>
          <w:rFonts w:ascii="Tahoma" w:eastAsia="Batang" w:hAnsi="Tahoma" w:cs="Tahoma"/>
          <w:sz w:val="24"/>
          <w:szCs w:val="24"/>
        </w:rPr>
        <w:t xml:space="preserve">  “Think More Like a CEO, Less Like a Lawyer.”</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60083FE7" w14:textId="3CC7D43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w:t>
      </w:r>
      <w:r w:rsidR="009837F0">
        <w:rPr>
          <w:rFonts w:ascii="Tahoma" w:eastAsia="Batang" w:hAnsi="Tahoma" w:cs="Tahoma"/>
          <w:sz w:val="24"/>
          <w:szCs w:val="24"/>
        </w:rPr>
        <w:t>Giselle encouraged anyone who wishes to get involved to do so</w:t>
      </w:r>
      <w:r w:rsidRPr="002877B4">
        <w:rPr>
          <w:rFonts w:ascii="Tahoma" w:eastAsia="Batang" w:hAnsi="Tahoma" w:cs="Tahoma"/>
          <w:sz w:val="24"/>
          <w:szCs w:val="24"/>
        </w:rPr>
        <w:t xml:space="preserve">. You can contact Deb or Giselle if you are interested in participating or if you have topics you would like to see/hear during that ADR themed presentation.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E12C67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No report this month</w:t>
      </w:r>
      <w:r w:rsidRPr="002877B4">
        <w:rPr>
          <w:rFonts w:ascii="Tahoma" w:eastAsia="Batang" w:hAnsi="Tahoma" w:cs="Tahoma"/>
          <w:sz w:val="24"/>
          <w:szCs w:val="24"/>
        </w:rPr>
        <w:t>.</w:t>
      </w:r>
      <w:r w:rsidR="00980FA2">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3936EE81"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all speakers </w:t>
      </w:r>
      <w:r w:rsidR="002D6552">
        <w:rPr>
          <w:rFonts w:ascii="Tahoma" w:eastAsia="Batang" w:hAnsi="Tahoma" w:cs="Tahoma"/>
          <w:sz w:val="24"/>
          <w:szCs w:val="24"/>
        </w:rPr>
        <w:t xml:space="preserve">and the program </w:t>
      </w:r>
      <w:r w:rsidRPr="002877B4">
        <w:rPr>
          <w:rFonts w:ascii="Tahoma" w:eastAsia="Batang" w:hAnsi="Tahoma" w:cs="Tahoma"/>
          <w:sz w:val="24"/>
          <w:szCs w:val="24"/>
        </w:rPr>
        <w:t xml:space="preserve">are set and the event will take place in conjunction with CLI.  The review course will be March 10-12. </w:t>
      </w:r>
      <w:r w:rsidR="002D6552">
        <w:rPr>
          <w:rFonts w:ascii="Tahoma" w:eastAsia="Batang" w:hAnsi="Tahoma" w:cs="Tahoma"/>
          <w:sz w:val="24"/>
          <w:szCs w:val="24"/>
        </w:rPr>
        <w:t xml:space="preserve">There is also a virtual option. </w:t>
      </w:r>
    </w:p>
    <w:p w14:paraId="46EFFFE2" w14:textId="07D1D83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2D6552">
        <w:rPr>
          <w:rFonts w:ascii="Tahoma" w:eastAsia="Batang" w:hAnsi="Tahoma" w:cs="Tahoma"/>
          <w:sz w:val="24"/>
          <w:szCs w:val="24"/>
        </w:rPr>
        <w:t>Sanjay reported:</w:t>
      </w:r>
      <w:r w:rsidR="00BE0D8A">
        <w:rPr>
          <w:rFonts w:ascii="Tahoma" w:eastAsia="Batang" w:hAnsi="Tahoma" w:cs="Tahoma"/>
          <w:sz w:val="24"/>
          <w:szCs w:val="24"/>
        </w:rPr>
        <w:t xml:space="preserve">  </w:t>
      </w:r>
      <w:r w:rsidR="0027441C">
        <w:rPr>
          <w:rFonts w:ascii="Tahoma" w:eastAsia="Batang" w:hAnsi="Tahoma" w:cs="Tahoma"/>
          <w:sz w:val="24"/>
          <w:szCs w:val="24"/>
        </w:rPr>
        <w:t>S</w:t>
      </w:r>
      <w:r w:rsidRPr="002877B4">
        <w:rPr>
          <w:rFonts w:ascii="Tahoma" w:eastAsia="Batang" w:hAnsi="Tahoma" w:cs="Tahoma"/>
          <w:sz w:val="24"/>
          <w:szCs w:val="24"/>
        </w:rPr>
        <w:t>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w:t>
      </w:r>
      <w:r w:rsidR="002D6552">
        <w:rPr>
          <w:rFonts w:ascii="Tahoma" w:eastAsia="Batang" w:hAnsi="Tahoma" w:cs="Tahoma"/>
          <w:sz w:val="24"/>
          <w:szCs w:val="24"/>
        </w:rPr>
        <w:t xml:space="preserve"> although about 95% plan to appear live</w:t>
      </w:r>
      <w:r w:rsidRPr="002877B4">
        <w:rPr>
          <w:rFonts w:ascii="Tahoma" w:eastAsia="Batang" w:hAnsi="Tahoma" w:cs="Tahoma"/>
          <w:sz w:val="24"/>
          <w:szCs w:val="24"/>
        </w:rPr>
        <w:t>.</w:t>
      </w:r>
      <w:r w:rsidR="001F3495">
        <w:rPr>
          <w:rFonts w:ascii="Tahoma" w:eastAsia="Batang" w:hAnsi="Tahoma" w:cs="Tahoma"/>
          <w:sz w:val="24"/>
          <w:szCs w:val="24"/>
        </w:rPr>
        <w:t xml:space="preserve">  Topics include the Surfside collapse</w:t>
      </w:r>
      <w:r w:rsidR="003E7EFC">
        <w:rPr>
          <w:rFonts w:ascii="Tahoma" w:eastAsia="Batang" w:hAnsi="Tahoma" w:cs="Tahoma"/>
          <w:sz w:val="24"/>
          <w:szCs w:val="24"/>
        </w:rPr>
        <w:t xml:space="preserve">, appellate issues, and other great topics. </w:t>
      </w:r>
      <w:r w:rsidRPr="002877B4">
        <w:rPr>
          <w:rFonts w:ascii="Tahoma" w:eastAsia="Batang" w:hAnsi="Tahoma" w:cs="Tahoma"/>
          <w:sz w:val="24"/>
          <w:szCs w:val="24"/>
        </w:rPr>
        <w:t xml:space="preserve">  </w:t>
      </w:r>
      <w:r w:rsidR="00A13F9E">
        <w:rPr>
          <w:rFonts w:ascii="Tahoma" w:eastAsia="Batang" w:hAnsi="Tahoma" w:cs="Tahoma"/>
          <w:sz w:val="24"/>
          <w:szCs w:val="24"/>
        </w:rPr>
        <w:t xml:space="preserve">The registration brochure was circulated by Reese and is available at the Bar website as well. </w:t>
      </w:r>
      <w:r w:rsidR="002D6552">
        <w:rPr>
          <w:rFonts w:ascii="Tahoma" w:eastAsia="Batang" w:hAnsi="Tahoma" w:cs="Tahoma"/>
          <w:sz w:val="24"/>
          <w:szCs w:val="24"/>
        </w:rPr>
        <w:t xml:space="preserve">Golf is almost full, and there may be a wait list started. </w:t>
      </w:r>
    </w:p>
    <w:p w14:paraId="003853D4" w14:textId="76B7124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F21EAE">
        <w:rPr>
          <w:rFonts w:ascii="Tahoma" w:eastAsia="Batang" w:hAnsi="Tahoma" w:cs="Tahoma"/>
          <w:sz w:val="24"/>
          <w:szCs w:val="24"/>
        </w:rPr>
        <w:t>Natalie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They provide monthly case law updates for members of the Subcommittee. </w:t>
      </w:r>
      <w:r w:rsidR="00F21EAE">
        <w:rPr>
          <w:rFonts w:ascii="Tahoma" w:eastAsia="Batang" w:hAnsi="Tahoma" w:cs="Tahoma"/>
          <w:sz w:val="24"/>
          <w:szCs w:val="24"/>
        </w:rPr>
        <w:t xml:space="preserve">Last month they reported on two cases.  </w:t>
      </w:r>
      <w:r w:rsidRPr="002877B4">
        <w:rPr>
          <w:rFonts w:ascii="Tahoma" w:eastAsia="Batang" w:hAnsi="Tahoma" w:cs="Tahoma"/>
          <w:sz w:val="24"/>
          <w:szCs w:val="24"/>
        </w:rPr>
        <w:t xml:space="preserve">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BF949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No report this week.</w:t>
      </w:r>
      <w:r w:rsidRPr="002877B4">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63340AF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F21EAE">
        <w:rPr>
          <w:rFonts w:ascii="Tahoma" w:eastAsia="Batang" w:hAnsi="Tahoma" w:cs="Tahoma"/>
          <w:sz w:val="24"/>
          <w:szCs w:val="24"/>
        </w:rPr>
        <w:t>Claire</w:t>
      </w:r>
      <w:r w:rsidR="002D6552">
        <w:rPr>
          <w:rFonts w:ascii="Tahoma" w:eastAsia="Batang" w:hAnsi="Tahoma" w:cs="Tahoma"/>
          <w:sz w:val="24"/>
          <w:szCs w:val="24"/>
        </w:rPr>
        <w:t xml:space="preserve"> brought up the Haislip case which was reported earlier this year.  The Supreme Court stated that arbitration provisions in the covenants/deeds often used by mass builders, </w:t>
      </w:r>
      <w:r w:rsidR="00F21EAE">
        <w:rPr>
          <w:rFonts w:ascii="Tahoma" w:eastAsia="Batang" w:hAnsi="Tahoma" w:cs="Tahoma"/>
          <w:sz w:val="24"/>
          <w:szCs w:val="24"/>
        </w:rPr>
        <w:t>are in fact</w:t>
      </w:r>
      <w:r w:rsidR="002D6552">
        <w:rPr>
          <w:rFonts w:ascii="Tahoma" w:eastAsia="Batang" w:hAnsi="Tahoma" w:cs="Tahoma"/>
          <w:sz w:val="24"/>
          <w:szCs w:val="24"/>
        </w:rPr>
        <w:t xml:space="preserve"> binding against subsequent purchasers</w:t>
      </w:r>
      <w:r w:rsidR="00F21EAE">
        <w:rPr>
          <w:rFonts w:ascii="Tahoma" w:eastAsia="Batang" w:hAnsi="Tahoma" w:cs="Tahoma"/>
          <w:sz w:val="24"/>
          <w:szCs w:val="24"/>
        </w:rPr>
        <w:t xml:space="preserve"> because the covenants run with the land</w:t>
      </w:r>
      <w:r w:rsidR="002D6552">
        <w:rPr>
          <w:rFonts w:ascii="Tahoma" w:eastAsia="Batang" w:hAnsi="Tahoma" w:cs="Tahoma"/>
          <w:sz w:val="24"/>
          <w:szCs w:val="24"/>
        </w:rPr>
        <w:t xml:space="preserve">.  </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19F5F4EC"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 xml:space="preserve">:  Debbie Crockett </w:t>
      </w:r>
      <w:r w:rsidR="005A3405">
        <w:rPr>
          <w:rFonts w:ascii="Tahoma" w:eastAsia="Batang" w:hAnsi="Tahoma" w:cs="Tahoma"/>
          <w:sz w:val="24"/>
          <w:szCs w:val="24"/>
        </w:rPr>
        <w:t>(</w:t>
      </w:r>
      <w:hyperlink r:id="rId13" w:history="1">
        <w:r w:rsidR="005A3405" w:rsidRPr="006442AF">
          <w:rPr>
            <w:rStyle w:val="Hyperlink"/>
            <w:rFonts w:ascii="Tahoma" w:eastAsia="Batang" w:hAnsi="Tahoma" w:cs="Tahoma"/>
            <w:sz w:val="24"/>
            <w:szCs w:val="24"/>
          </w:rPr>
          <w:t>dscrockett@napleslaw.com</w:t>
        </w:r>
      </w:hyperlink>
      <w:r w:rsidR="005A3405">
        <w:rPr>
          <w:rFonts w:ascii="Tahoma" w:eastAsia="Batang" w:hAnsi="Tahoma" w:cs="Tahoma"/>
          <w:sz w:val="24"/>
          <w:szCs w:val="24"/>
        </w:rPr>
        <w:t xml:space="preserve">) </w:t>
      </w:r>
      <w:r>
        <w:rPr>
          <w:rFonts w:ascii="Tahoma" w:eastAsia="Batang" w:hAnsi="Tahoma" w:cs="Tahoma"/>
          <w:sz w:val="24"/>
          <w:szCs w:val="24"/>
        </w:rPr>
        <w:t>reported on behalf of chair David Zulian</w:t>
      </w:r>
      <w:r w:rsidR="005A3405">
        <w:rPr>
          <w:rFonts w:ascii="Tahoma" w:eastAsia="Batang" w:hAnsi="Tahoma" w:cs="Tahoma"/>
          <w:sz w:val="24"/>
          <w:szCs w:val="24"/>
        </w:rPr>
        <w:t xml:space="preserve"> (dazulian@napleslaw.com)</w:t>
      </w:r>
      <w:r>
        <w:rPr>
          <w:rFonts w:ascii="Tahoma" w:eastAsia="Batang" w:hAnsi="Tahoma" w:cs="Tahoma"/>
          <w:sz w:val="24"/>
          <w:szCs w:val="24"/>
        </w:rPr>
        <w:t xml:space="preserve">.   The first recommencement will be April 13 in Tampa at the ABC office.  There is another in the works for SW Florida this year, as well as the Miami / Ft. Lauderdale area. </w:t>
      </w:r>
      <w:r w:rsidR="002877B4" w:rsidRPr="005679D5">
        <w:rPr>
          <w:rFonts w:ascii="Tahoma" w:eastAsia="Batang" w:hAnsi="Tahoma" w:cs="Tahoma"/>
          <w:sz w:val="24"/>
          <w:szCs w:val="24"/>
        </w:rPr>
        <w:t xml:space="preserve"> </w:t>
      </w:r>
      <w:bookmarkEnd w:id="1"/>
      <w:r>
        <w:rPr>
          <w:rFonts w:ascii="Tahoma" w:eastAsia="Batang" w:hAnsi="Tahoma" w:cs="Tahoma"/>
          <w:sz w:val="24"/>
          <w:szCs w:val="24"/>
        </w:rPr>
        <w:t xml:space="preserve">A couple still have CLE credit, but the others are being renewed. </w:t>
      </w:r>
      <w:r w:rsidR="00F60F11">
        <w:rPr>
          <w:rFonts w:ascii="Tahoma" w:eastAsia="Batang" w:hAnsi="Tahoma" w:cs="Tahoma"/>
          <w:sz w:val="24"/>
          <w:szCs w:val="24"/>
        </w:rPr>
        <w:t>There is a call schedule</w:t>
      </w:r>
      <w:r w:rsidR="005A3405">
        <w:rPr>
          <w:rFonts w:ascii="Tahoma" w:eastAsia="Batang" w:hAnsi="Tahoma" w:cs="Tahoma"/>
          <w:sz w:val="24"/>
          <w:szCs w:val="24"/>
        </w:rPr>
        <w:t>d</w:t>
      </w:r>
      <w:r w:rsidR="00F60F11">
        <w:rPr>
          <w:rFonts w:ascii="Tahoma" w:eastAsia="Batang" w:hAnsi="Tahoma" w:cs="Tahoma"/>
          <w:sz w:val="24"/>
          <w:szCs w:val="24"/>
        </w:rPr>
        <w:t xml:space="preserve"> for 2/25 from 12-1 if you would like to participate. </w:t>
      </w:r>
      <w:r>
        <w:rPr>
          <w:rFonts w:ascii="Tahoma" w:eastAsia="Batang" w:hAnsi="Tahoma" w:cs="Tahoma"/>
          <w:sz w:val="24"/>
          <w:szCs w:val="24"/>
        </w:rPr>
        <w:t xml:space="preserve"> </w:t>
      </w:r>
    </w:p>
    <w:p w14:paraId="1931A062" w14:textId="690D5A73"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Pr>
          <w:rFonts w:ascii="Tahoma" w:eastAsia="Batang" w:hAnsi="Tahoma" w:cs="Tahoma"/>
          <w:sz w:val="24"/>
          <w:szCs w:val="24"/>
        </w:rPr>
        <w:t>Sean reported t</w:t>
      </w:r>
      <w:r w:rsidR="00183109">
        <w:rPr>
          <w:rFonts w:ascii="Tahoma" w:eastAsia="Batang" w:hAnsi="Tahoma" w:cs="Tahoma"/>
          <w:sz w:val="24"/>
          <w:szCs w:val="24"/>
        </w:rPr>
        <w:t xml:space="preserve">hat as a result of the conflicts between the senate and house versions, the bill that would make changes to 558 and the statute of repose, will likely fail.  There was also a bill presented to repeal 558 completely, which did make it through at least one committee.  Reese reported we are not sure where that bill is at currently.   The lien and bond bill is still moving through committees.  </w:t>
      </w:r>
    </w:p>
    <w:p w14:paraId="1FE28434" w14:textId="4DAFF1F7"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Zulian.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xml:space="preserve">.   David reported </w:t>
      </w:r>
      <w:r w:rsidR="00540B8C">
        <w:rPr>
          <w:rFonts w:ascii="Tahoma" w:eastAsia="Batang" w:hAnsi="Tahoma" w:cs="Tahoma"/>
          <w:sz w:val="24"/>
          <w:szCs w:val="24"/>
        </w:rPr>
        <w:t xml:space="preserve">previously </w:t>
      </w:r>
      <w:r w:rsidR="002877B4" w:rsidRPr="002877B4">
        <w:rPr>
          <w:rFonts w:ascii="Tahoma" w:eastAsia="Batang" w:hAnsi="Tahoma" w:cs="Tahoma"/>
          <w:sz w:val="24"/>
          <w:szCs w:val="24"/>
        </w:rPr>
        <w:t>there are currently 5</w:t>
      </w:r>
      <w:r w:rsidR="00AC76C5">
        <w:rPr>
          <w:rFonts w:ascii="Tahoma" w:eastAsia="Batang" w:hAnsi="Tahoma" w:cs="Tahoma"/>
          <w:sz w:val="24"/>
          <w:szCs w:val="24"/>
        </w:rPr>
        <w:t>40</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3A7B9316"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Peter Kapsales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Articles should be 500+/- words and have far less formal requirements than Action Line or the Bar Journal.  Send submissions of ideas to Peter if you are interested in submitting.  </w:t>
      </w:r>
      <w:r w:rsidR="00583E3E">
        <w:rPr>
          <w:rFonts w:ascii="Tahoma" w:eastAsia="Batang" w:hAnsi="Tahoma" w:cs="Tahoma"/>
          <w:sz w:val="24"/>
          <w:szCs w:val="24"/>
        </w:rPr>
        <w:t xml:space="preserve"> </w:t>
      </w:r>
    </w:p>
    <w:p w14:paraId="3F7F6FF0" w14:textId="67DDE811"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208F9CE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4D365FC1"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583E3E">
        <w:rPr>
          <w:rFonts w:ascii="Tahoma" w:eastAsia="Batang" w:hAnsi="Tahoma" w:cs="Tahoma"/>
          <w:sz w:val="24"/>
          <w:szCs w:val="24"/>
        </w:rPr>
        <w:t xml:space="preserve">Lisa continues to follow the infrastructure bill as it relates to small business.  10% of the bill funds have been set aside for the DBE funds divisions A &amp; C.  </w:t>
      </w:r>
      <w:r w:rsidR="00572EEF">
        <w:rPr>
          <w:rFonts w:ascii="Tahoma" w:eastAsia="Batang" w:hAnsi="Tahoma" w:cs="Tahoma"/>
          <w:sz w:val="24"/>
          <w:szCs w:val="24"/>
        </w:rPr>
        <w:t xml:space="preserve"> </w:t>
      </w:r>
      <w:r w:rsidR="001D68E0">
        <w:rPr>
          <w:rFonts w:ascii="Tahoma" w:eastAsia="Batang" w:hAnsi="Tahoma" w:cs="Tahoma"/>
          <w:sz w:val="24"/>
          <w:szCs w:val="24"/>
        </w:rPr>
        <w:t xml:space="preserve"> </w:t>
      </w:r>
      <w:r w:rsidR="00583E3E">
        <w:rPr>
          <w:rFonts w:ascii="Tahoma" w:eastAsia="Batang" w:hAnsi="Tahoma" w:cs="Tahoma"/>
          <w:sz w:val="24"/>
          <w:szCs w:val="24"/>
        </w:rPr>
        <w:t xml:space="preserve">The bill also has an emphasis on prompt payment that may lead to new rules regarding same. </w:t>
      </w:r>
    </w:p>
    <w:p w14:paraId="23E7EA1E" w14:textId="377B3840"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Hardy Roberts (</w:t>
      </w:r>
      <w:r w:rsidR="002877B4" w:rsidRPr="002877B4">
        <w:rPr>
          <w:rFonts w:ascii="Tahoma" w:eastAsia="Batang" w:hAnsi="Tahoma" w:cs="Tahoma"/>
          <w:color w:val="0000FF"/>
          <w:sz w:val="24"/>
          <w:szCs w:val="24"/>
          <w:u w:val="single"/>
        </w:rPr>
        <w:t>hroberts@careyomalley.com</w:t>
      </w:r>
      <w:r w:rsidR="002877B4" w:rsidRPr="002877B4">
        <w:rPr>
          <w:rFonts w:ascii="Tahoma" w:eastAsia="Batang" w:hAnsi="Tahoma" w:cs="Tahoma"/>
          <w:sz w:val="24"/>
          <w:szCs w:val="24"/>
        </w:rPr>
        <w:t>) and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are chairs.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p>
    <w:p w14:paraId="130D5798" w14:textId="0130F2E2"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Katie Heckert (</w:t>
      </w:r>
      <w:r w:rsidR="002877B4" w:rsidRPr="002877B4">
        <w:rPr>
          <w:rFonts w:ascii="Tahoma" w:eastAsia="Batang" w:hAnsi="Tahoma" w:cs="Tahoma"/>
          <w:color w:val="0000FF"/>
          <w:sz w:val="24"/>
          <w:szCs w:val="24"/>
          <w:u w:val="single"/>
        </w:rPr>
        <w:t>kheckert@carltonfields.com</w:t>
      </w:r>
      <w:r w:rsidR="002877B4" w:rsidRPr="002877B4">
        <w:rPr>
          <w:rFonts w:ascii="Tahoma" w:eastAsia="Batang" w:hAnsi="Tahoma" w:cs="Tahoma"/>
          <w:sz w:val="24"/>
          <w:szCs w:val="24"/>
        </w:rPr>
        <w:t>) and Frank Moya (</w:t>
      </w:r>
      <w:r w:rsidR="002877B4" w:rsidRPr="002877B4">
        <w:rPr>
          <w:rFonts w:ascii="Tahoma" w:eastAsia="Batang" w:hAnsi="Tahoma" w:cs="Tahoma"/>
          <w:color w:val="0000FF"/>
          <w:sz w:val="24"/>
          <w:szCs w:val="24"/>
          <w:u w:val="single"/>
        </w:rPr>
        <w:t>fmoya@carltonfields.com</w:t>
      </w:r>
      <w:r w:rsidR="002877B4" w:rsidRPr="002877B4">
        <w:rPr>
          <w:rFonts w:ascii="Tahoma" w:eastAsia="Batang" w:hAnsi="Tahoma" w:cs="Tahoma"/>
          <w:sz w:val="24"/>
          <w:szCs w:val="24"/>
        </w:rPr>
        <w:t xml:space="preserve">)  are the chairs.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46FD1537" w14:textId="33A15A30" w:rsidR="00B310D5"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 xml:space="preserve">Douglas Gartenlaub </w:t>
      </w:r>
      <w:r w:rsidR="00583E3E">
        <w:rPr>
          <w:rFonts w:ascii="Tahoma" w:eastAsia="Batang" w:hAnsi="Tahoma" w:cs="Tahoma"/>
          <w:sz w:val="24"/>
          <w:szCs w:val="24"/>
        </w:rPr>
        <w:t xml:space="preserve">will speak on: </w:t>
      </w:r>
      <w:r w:rsidRPr="00E3727D">
        <w:rPr>
          <w:rFonts w:ascii="Tahoma" w:eastAsia="Batang" w:hAnsi="Tahoma" w:cs="Tahoma"/>
          <w:sz w:val="24"/>
          <w:szCs w:val="24"/>
        </w:rPr>
        <w:t>Confusion Over Consequential Damages and Direct Damages, and Consequential Damages Waivers</w:t>
      </w:r>
      <w:r w:rsidRPr="00E3727D">
        <w:rPr>
          <w:rFonts w:ascii="Tahoma" w:eastAsia="Batang" w:hAnsi="Tahoma" w:cs="Tahoma"/>
          <w:sz w:val="24"/>
          <w:szCs w:val="24"/>
        </w:rPr>
        <w:tab/>
      </w:r>
    </w:p>
    <w:p w14:paraId="2D6D0C76" w14:textId="08CEE2FF" w:rsidR="00583E3E" w:rsidRDefault="00583E3E"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At Exec Council Meeting in Tallahassee</w:t>
      </w:r>
      <w:r w:rsidR="00A53BA2">
        <w:rPr>
          <w:rFonts w:ascii="Tahoma" w:eastAsia="Batang" w:hAnsi="Tahoma" w:cs="Tahoma"/>
          <w:sz w:val="24"/>
          <w:szCs w:val="24"/>
        </w:rPr>
        <w:t>, there will be a speaker</w:t>
      </w:r>
    </w:p>
    <w:p w14:paraId="66A5232F" w14:textId="5A45CFEA" w:rsidR="00A53BA2" w:rsidRPr="002877B4" w:rsidRDefault="00A53BA2"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April:  Effective Mediation in Construction Cases.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373D5F0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w:t>
      </w:r>
      <w:r w:rsidR="0003458F">
        <w:rPr>
          <w:rFonts w:ascii="Tahoma" w:eastAsia="Batang" w:hAnsi="Tahoma" w:cs="Tahoma"/>
          <w:sz w:val="24"/>
          <w:szCs w:val="24"/>
        </w:rPr>
        <w:t>N/A)</w:t>
      </w:r>
    </w:p>
    <w:p w14:paraId="6B4A484E" w14:textId="7DE07EFE"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had to cancel at the last minute with regrets. </w:t>
      </w:r>
      <w:r w:rsidR="0088585A" w:rsidRPr="0088585A">
        <w:rPr>
          <w:rFonts w:ascii="Tahoma" w:eastAsia="Batang" w:hAnsi="Tahoma" w:cs="Tahoma"/>
          <w:sz w:val="24"/>
          <w:szCs w:val="24"/>
        </w:rPr>
        <w:t xml:space="preserve">  </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0E6BC88D"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12:</w:t>
      </w:r>
      <w:r w:rsidR="00A53BA2">
        <w:rPr>
          <w:rFonts w:ascii="Tahoma" w:eastAsia="Batang" w:hAnsi="Tahoma" w:cs="Tahoma"/>
          <w:sz w:val="24"/>
          <w:szCs w:val="24"/>
        </w:rPr>
        <w:t>1</w:t>
      </w:r>
      <w:r w:rsidR="00F60F11">
        <w:rPr>
          <w:rFonts w:ascii="Tahoma" w:eastAsia="Batang" w:hAnsi="Tahoma" w:cs="Tahoma"/>
          <w:sz w:val="24"/>
          <w:szCs w:val="24"/>
        </w:rPr>
        <w:t>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59610B55"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2"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3" w:name="_Hlk535231034"/>
      <w:bookmarkStart w:id="4"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03458F">
        <w:rPr>
          <w:rFonts w:ascii="Tahoma" w:eastAsia="Batang" w:hAnsi="Tahoma" w:cs="Tahoma"/>
          <w:b/>
          <w:sz w:val="24"/>
          <w:szCs w:val="24"/>
          <w:highlight w:val="yellow"/>
        </w:rPr>
        <w:t>March</w:t>
      </w:r>
      <w:r w:rsidR="00762EBA">
        <w:rPr>
          <w:rFonts w:ascii="Tahoma" w:eastAsia="Batang" w:hAnsi="Tahoma" w:cs="Tahoma"/>
          <w:b/>
          <w:sz w:val="24"/>
          <w:szCs w:val="24"/>
          <w:highlight w:val="yellow"/>
        </w:rPr>
        <w:t xml:space="preserve"> </w:t>
      </w:r>
      <w:r w:rsidRPr="002877B4">
        <w:rPr>
          <w:rFonts w:ascii="Tahoma" w:eastAsia="Batang" w:hAnsi="Tahoma" w:cs="Tahoma"/>
          <w:b/>
          <w:sz w:val="24"/>
          <w:szCs w:val="24"/>
          <w:highlight w:val="yellow"/>
        </w:rPr>
        <w:t xml:space="preserve"> 1</w:t>
      </w:r>
      <w:r w:rsidR="00762EBA">
        <w:rPr>
          <w:rFonts w:ascii="Tahoma" w:eastAsia="Batang" w:hAnsi="Tahoma" w:cs="Tahoma"/>
          <w:b/>
          <w:sz w:val="24"/>
          <w:szCs w:val="24"/>
          <w:highlight w:val="yellow"/>
        </w:rPr>
        <w:t>4</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2"/>
      <w:bookmarkEnd w:id="3"/>
      <w:r w:rsidRPr="002877B4">
        <w:rPr>
          <w:rFonts w:ascii="Tahoma" w:eastAsia="Batang" w:hAnsi="Tahoma" w:cs="Tahoma"/>
          <w:sz w:val="24"/>
          <w:szCs w:val="24"/>
        </w:rPr>
        <w:t xml:space="preserve"> The Zoom link and dial in information will be distributed by email from Reese Henderson prior to the meeting. </w:t>
      </w:r>
    </w:p>
    <w:bookmarkEnd w:id="4"/>
    <w:p w14:paraId="46912911" w14:textId="77777777" w:rsidR="00527524" w:rsidRDefault="0081751E"/>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4739" w14:textId="77777777" w:rsidR="00F42CD1" w:rsidRDefault="00F42CD1">
      <w:pPr>
        <w:spacing w:after="0" w:line="240" w:lineRule="auto"/>
      </w:pPr>
      <w:r>
        <w:separator/>
      </w:r>
    </w:p>
  </w:endnote>
  <w:endnote w:type="continuationSeparator" w:id="0">
    <w:p w14:paraId="78053890" w14:textId="77777777" w:rsidR="00F42CD1" w:rsidRDefault="00F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6275" w14:textId="77777777" w:rsidR="0081751E" w:rsidRDefault="0081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48E" w14:textId="4F0F8FD1"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81751E">
      <w:rPr>
        <w:rStyle w:val="PageNumber"/>
        <w:noProof/>
      </w:rPr>
      <w:t>4</w:t>
    </w:r>
    <w:r>
      <w:rPr>
        <w:rStyle w:val="PageNumber"/>
      </w:rPr>
      <w:fldChar w:fldCharType="end"/>
    </w:r>
  </w:p>
  <w:p w14:paraId="322B5579" w14:textId="77777777" w:rsidR="005606B1" w:rsidRDefault="0081751E"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AB88" w14:textId="77777777" w:rsidR="00E17939" w:rsidRDefault="0081751E">
    <w:pPr>
      <w:pStyle w:val="Footer"/>
    </w:pPr>
  </w:p>
  <w:p w14:paraId="231142CB" w14:textId="77777777" w:rsidR="00E17939" w:rsidRDefault="0081751E"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C4F0E" w14:textId="77777777" w:rsidR="00F42CD1" w:rsidRDefault="00F42CD1">
      <w:pPr>
        <w:spacing w:after="0" w:line="240" w:lineRule="auto"/>
      </w:pPr>
      <w:r>
        <w:separator/>
      </w:r>
    </w:p>
  </w:footnote>
  <w:footnote w:type="continuationSeparator" w:id="0">
    <w:p w14:paraId="2F2E15FA" w14:textId="77777777" w:rsidR="00F42CD1" w:rsidRDefault="00F42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0853" w14:textId="77777777" w:rsidR="0081751E" w:rsidRDefault="0081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8EE3" w14:textId="77777777" w:rsidR="005606B1" w:rsidRDefault="0081751E">
    <w:pPr>
      <w:pStyle w:val="Header"/>
    </w:pPr>
  </w:p>
  <w:p w14:paraId="5D9A7CD8" w14:textId="77777777" w:rsidR="005606B1" w:rsidRDefault="0081751E">
    <w:pPr>
      <w:pStyle w:val="Header"/>
    </w:pPr>
  </w:p>
  <w:p w14:paraId="0AB45745" w14:textId="77777777" w:rsidR="005606B1" w:rsidRDefault="00817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877D" w14:textId="77777777" w:rsidR="0081751E" w:rsidRDefault="00817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6869801.1"/>
  </w:docVars>
  <w:rsids>
    <w:rsidRoot w:val="002877B4"/>
    <w:rsid w:val="0003458F"/>
    <w:rsid w:val="000C3A2F"/>
    <w:rsid w:val="0013108B"/>
    <w:rsid w:val="00143AC4"/>
    <w:rsid w:val="0016573C"/>
    <w:rsid w:val="00183109"/>
    <w:rsid w:val="001B3A88"/>
    <w:rsid w:val="001C7FB0"/>
    <w:rsid w:val="001D68E0"/>
    <w:rsid w:val="001F3495"/>
    <w:rsid w:val="001F4C31"/>
    <w:rsid w:val="001F5884"/>
    <w:rsid w:val="00223FF0"/>
    <w:rsid w:val="0027441C"/>
    <w:rsid w:val="002877B4"/>
    <w:rsid w:val="002A7F56"/>
    <w:rsid w:val="002D14A9"/>
    <w:rsid w:val="002D6552"/>
    <w:rsid w:val="003510AB"/>
    <w:rsid w:val="003A1E44"/>
    <w:rsid w:val="003A6932"/>
    <w:rsid w:val="003E7EFC"/>
    <w:rsid w:val="00403517"/>
    <w:rsid w:val="0041072C"/>
    <w:rsid w:val="00445C5F"/>
    <w:rsid w:val="00460949"/>
    <w:rsid w:val="0049543D"/>
    <w:rsid w:val="00540B8C"/>
    <w:rsid w:val="005679D5"/>
    <w:rsid w:val="00572EEF"/>
    <w:rsid w:val="00583E3E"/>
    <w:rsid w:val="005854F7"/>
    <w:rsid w:val="005A3405"/>
    <w:rsid w:val="005A467B"/>
    <w:rsid w:val="005B7ABA"/>
    <w:rsid w:val="00634655"/>
    <w:rsid w:val="0064542B"/>
    <w:rsid w:val="00650E73"/>
    <w:rsid w:val="00652019"/>
    <w:rsid w:val="00660288"/>
    <w:rsid w:val="00676965"/>
    <w:rsid w:val="006D56FA"/>
    <w:rsid w:val="00732356"/>
    <w:rsid w:val="00762EBA"/>
    <w:rsid w:val="00764FE8"/>
    <w:rsid w:val="007A0125"/>
    <w:rsid w:val="007E296F"/>
    <w:rsid w:val="0081751E"/>
    <w:rsid w:val="00872882"/>
    <w:rsid w:val="00882FBD"/>
    <w:rsid w:val="0088585A"/>
    <w:rsid w:val="008A1044"/>
    <w:rsid w:val="008C5263"/>
    <w:rsid w:val="00966E9F"/>
    <w:rsid w:val="00980FA2"/>
    <w:rsid w:val="009837F0"/>
    <w:rsid w:val="009C328E"/>
    <w:rsid w:val="00A13F9E"/>
    <w:rsid w:val="00A53BA2"/>
    <w:rsid w:val="00AC76C5"/>
    <w:rsid w:val="00AE13AA"/>
    <w:rsid w:val="00B26B5F"/>
    <w:rsid w:val="00B310D5"/>
    <w:rsid w:val="00B53BC0"/>
    <w:rsid w:val="00B96BB8"/>
    <w:rsid w:val="00BC0914"/>
    <w:rsid w:val="00BE0D8A"/>
    <w:rsid w:val="00BE0EA2"/>
    <w:rsid w:val="00C10B72"/>
    <w:rsid w:val="00C1259B"/>
    <w:rsid w:val="00C57F0E"/>
    <w:rsid w:val="00C652C5"/>
    <w:rsid w:val="00C77963"/>
    <w:rsid w:val="00CA4621"/>
    <w:rsid w:val="00CC024B"/>
    <w:rsid w:val="00CC2731"/>
    <w:rsid w:val="00D01074"/>
    <w:rsid w:val="00DA78FC"/>
    <w:rsid w:val="00E075AE"/>
    <w:rsid w:val="00E1597C"/>
    <w:rsid w:val="00E3727D"/>
    <w:rsid w:val="00E51B94"/>
    <w:rsid w:val="00E656A3"/>
    <w:rsid w:val="00E812AF"/>
    <w:rsid w:val="00E922E4"/>
    <w:rsid w:val="00EE0A8D"/>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GR</cp:lastModifiedBy>
  <cp:revision>2</cp:revision>
  <dcterms:created xsi:type="dcterms:W3CDTF">2022-03-13T21:57:00Z</dcterms:created>
  <dcterms:modified xsi:type="dcterms:W3CDTF">2022-03-13T21:57:00Z</dcterms:modified>
</cp:coreProperties>
</file>