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w:t>
      </w:r>
      <w:bookmarkStart w:id="0" w:name="_GoBack"/>
      <w:bookmarkEnd w:id="0"/>
      <w:r>
        <w:rPr>
          <w:rFonts w:ascii="Tahoma" w:hAnsi="Tahoma" w:cs="Tahoma"/>
        </w:rPr>
        <w:t>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450407B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5B2B47">
        <w:rPr>
          <w:rFonts w:ascii="Tahoma" w:hAnsi="Tahoma" w:cs="Tahoma"/>
        </w:rPr>
        <w:t>April</w:t>
      </w:r>
      <w:r w:rsidR="0022078E">
        <w:rPr>
          <w:rFonts w:ascii="Tahoma" w:hAnsi="Tahoma" w:cs="Tahoma"/>
        </w:rPr>
        <w:t xml:space="preserve"> 1</w:t>
      </w:r>
      <w:r w:rsidR="005B2B47">
        <w:rPr>
          <w:rFonts w:ascii="Tahoma" w:hAnsi="Tahoma" w:cs="Tahoma"/>
        </w:rPr>
        <w:t>3</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556CFDE8"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1F7F43">
        <w:rPr>
          <w:rFonts w:ascii="Tahoma" w:hAnsi="Tahoma" w:cs="Tahoma"/>
        </w:rPr>
        <w:t>4</w:t>
      </w:r>
      <w:r w:rsidR="004F5557">
        <w:rPr>
          <w:rFonts w:ascii="Tahoma" w:hAnsi="Tahoma" w:cs="Tahoma"/>
        </w:rPr>
        <w:t>/</w:t>
      </w:r>
      <w:r w:rsidR="00DE559D">
        <w:rPr>
          <w:rFonts w:ascii="Tahoma" w:hAnsi="Tahoma" w:cs="Tahoma"/>
        </w:rPr>
        <w:t>1</w:t>
      </w:r>
      <w:r w:rsidR="001F7F43">
        <w:rPr>
          <w:rFonts w:ascii="Tahoma" w:hAnsi="Tahoma" w:cs="Tahoma"/>
        </w:rPr>
        <w:t>1</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475F500"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5B2B47">
        <w:rPr>
          <w:rFonts w:ascii="Tahoma" w:hAnsi="Tahoma" w:cs="Tahoma"/>
        </w:rPr>
        <w:t>March</w:t>
      </w:r>
      <w:r w:rsidR="004F5557">
        <w:rPr>
          <w:rFonts w:ascii="Tahoma" w:hAnsi="Tahoma" w:cs="Tahoma"/>
        </w:rPr>
        <w:t xml:space="preserve"> </w:t>
      </w:r>
      <w:r w:rsidR="00E31D73">
        <w:rPr>
          <w:rFonts w:ascii="Tahoma" w:hAnsi="Tahoma" w:cs="Tahoma"/>
        </w:rPr>
        <w:t>1</w:t>
      </w:r>
      <w:r w:rsidR="005B2B47">
        <w:rPr>
          <w:rFonts w:ascii="Tahoma" w:hAnsi="Tahoma" w:cs="Tahoma"/>
        </w:rPr>
        <w:t>6</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E559D">
        <w:rPr>
          <w:rFonts w:ascii="Tahoma" w:hAnsi="Tahoma" w:cs="Tahoma"/>
        </w:rPr>
        <w:t xml:space="preserve">On </w:t>
      </w:r>
      <w:r w:rsidR="005B2B47">
        <w:rPr>
          <w:rFonts w:ascii="Tahoma" w:hAnsi="Tahoma" w:cs="Tahoma"/>
        </w:rPr>
        <w:t>March</w:t>
      </w:r>
      <w:r w:rsidR="00DE559D">
        <w:rPr>
          <w:rFonts w:ascii="Tahoma" w:hAnsi="Tahoma" w:cs="Tahoma"/>
        </w:rPr>
        <w:t xml:space="preserve"> 1</w:t>
      </w:r>
      <w:r w:rsidR="005B2B47">
        <w:rPr>
          <w:rFonts w:ascii="Tahoma" w:hAnsi="Tahoma" w:cs="Tahoma"/>
        </w:rPr>
        <w:t>6</w:t>
      </w:r>
      <w:r w:rsidR="00DE559D">
        <w:rPr>
          <w:rFonts w:ascii="Tahoma" w:hAnsi="Tahoma" w:cs="Tahoma"/>
        </w:rPr>
        <w:t xml:space="preserve">, </w:t>
      </w:r>
      <w:r w:rsidR="00C754B9">
        <w:rPr>
          <w:rFonts w:ascii="Tahoma" w:hAnsi="Tahoma" w:cs="Tahoma"/>
        </w:rPr>
        <w:t xml:space="preserve">and again by Reese on </w:t>
      </w:r>
      <w:r w:rsidR="005B2B47">
        <w:rPr>
          <w:rFonts w:ascii="Tahoma" w:hAnsi="Tahoma" w:cs="Tahoma"/>
        </w:rPr>
        <w:t>4</w:t>
      </w:r>
      <w:r w:rsidR="00C754B9">
        <w:rPr>
          <w:rFonts w:ascii="Tahoma" w:hAnsi="Tahoma" w:cs="Tahoma"/>
        </w:rPr>
        <w:t>/</w:t>
      </w:r>
      <w:r w:rsidR="00DE559D">
        <w:rPr>
          <w:rFonts w:ascii="Tahoma" w:hAnsi="Tahoma" w:cs="Tahoma"/>
        </w:rPr>
        <w:t>1</w:t>
      </w:r>
      <w:r w:rsidR="005B2B47">
        <w:rPr>
          <w:rFonts w:ascii="Tahoma" w:hAnsi="Tahoma" w:cs="Tahoma"/>
        </w:rPr>
        <w:t>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211A54B6"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w:t>
      </w:r>
      <w:proofErr w:type="spellStart"/>
      <w:r w:rsidR="005B2B47">
        <w:rPr>
          <w:rFonts w:ascii="Tahoma" w:hAnsi="Tahoma" w:cs="Tahoma"/>
        </w:rPr>
        <w:t>Liason</w:t>
      </w:r>
      <w:proofErr w:type="spellEnd"/>
      <w:r w:rsidR="005B2B47">
        <w:rPr>
          <w:rFonts w:ascii="Tahoma" w:hAnsi="Tahoma" w:cs="Tahoma"/>
        </w:rPr>
        <w:t>.</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Cary Wright has been elected as </w:t>
      </w:r>
      <w:r w:rsidR="00BB79A1" w:rsidRPr="00C754B9">
        <w:rPr>
          <w:rFonts w:ascii="Tahoma" w:hAnsi="Tahoma" w:cs="Tahoma"/>
        </w:rPr>
        <w:t xml:space="preserve">the next Forum </w:t>
      </w:r>
      <w:proofErr w:type="gramStart"/>
      <w:r w:rsidR="00C754B9" w:rsidRPr="00C754B9">
        <w:rPr>
          <w:rFonts w:ascii="Tahoma" w:hAnsi="Tahoma" w:cs="Tahoma"/>
        </w:rPr>
        <w:t>chair-elect</w:t>
      </w:r>
      <w:proofErr w:type="gramEnd"/>
      <w:r w:rsidR="00BB79A1" w:rsidRPr="00C754B9">
        <w:rPr>
          <w:rFonts w:ascii="Tahoma" w:hAnsi="Tahoma" w:cs="Tahoma"/>
        </w:rPr>
        <w:t xml:space="preserve">. </w:t>
      </w:r>
      <w:r w:rsidR="00287339" w:rsidRPr="00C754B9">
        <w:rPr>
          <w:rFonts w:ascii="Tahoma" w:hAnsi="Tahoma" w:cs="Tahoma"/>
        </w:rPr>
        <w:t xml:space="preserve"> </w:t>
      </w:r>
      <w:r w:rsidR="001F7F43">
        <w:rPr>
          <w:rFonts w:ascii="Tahoma" w:hAnsi="Tahoma" w:cs="Tahoma"/>
        </w:rPr>
        <w:t xml:space="preserve">Cary delivered the report today.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 xml:space="preserve">That meeting has been postponed to a new date and location TBA. The Forum is working on a live stream attendance option </w:t>
      </w:r>
      <w:proofErr w:type="gramStart"/>
      <w:r w:rsidR="00F705F9">
        <w:rPr>
          <w:rFonts w:ascii="Tahoma" w:hAnsi="Tahoma" w:cs="Tahoma"/>
        </w:rPr>
        <w:t>in light of</w:t>
      </w:r>
      <w:proofErr w:type="gramEnd"/>
      <w:r w:rsidR="00F705F9">
        <w:rPr>
          <w:rFonts w:ascii="Tahoma" w:hAnsi="Tahoma" w:cs="Tahoma"/>
        </w:rPr>
        <w:t xml:space="preserve"> recent Coronavirus related concerns</w:t>
      </w:r>
      <w:r w:rsidR="001F7F43">
        <w:rPr>
          <w:rFonts w:ascii="Tahoma" w:hAnsi="Tahoma" w:cs="Tahoma"/>
        </w:rPr>
        <w:t xml:space="preserve"> and is shooting for an August date.   The Fall meeting is supposed to be October 21-23 in Memphis.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2AE34914"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5846619"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is being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certification fees has been extended into May.   </w:t>
      </w:r>
    </w:p>
    <w:p w14:paraId="606736A8" w14:textId="0C421625"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3E94AA6A"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They are awaiting final numbers from 2020.  If anyone is interested in serving on the committee and/or offering topics for next year, please contact Jason. </w:t>
      </w:r>
    </w:p>
    <w:p w14:paraId="5316223C" w14:textId="68CB7B14"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122CD4">
        <w:rPr>
          <w:rFonts w:ascii="Tahoma" w:hAnsi="Tahoma" w:cs="Tahoma"/>
        </w:rPr>
        <w:t>Brett</w:t>
      </w:r>
      <w:r w:rsidR="00446797">
        <w:rPr>
          <w:rFonts w:ascii="Tahoma" w:hAnsi="Tahoma" w:cs="Tahoma"/>
        </w:rPr>
        <w:t xml:space="preserve"> </w:t>
      </w:r>
      <w:r w:rsidR="000D5578">
        <w:rPr>
          <w:rFonts w:ascii="Tahoma" w:hAnsi="Tahoma" w:cs="Tahoma"/>
        </w:rPr>
        <w:t>reported t</w:t>
      </w:r>
      <w:r w:rsidR="00BB79A1">
        <w:rPr>
          <w:rFonts w:ascii="Tahoma" w:hAnsi="Tahoma" w:cs="Tahoma"/>
        </w:rPr>
        <w:t>hey</w:t>
      </w:r>
      <w:r w:rsidR="002408B2">
        <w:rPr>
          <w:rFonts w:ascii="Tahoma" w:hAnsi="Tahoma" w:cs="Tahoma"/>
        </w:rPr>
        <w:t xml:space="preserve"> </w:t>
      </w:r>
      <w:r w:rsidR="00446797">
        <w:rPr>
          <w:rFonts w:ascii="Tahoma" w:hAnsi="Tahoma" w:cs="Tahoma"/>
        </w:rPr>
        <w:t xml:space="preserve">have been doing recent case law reviews as part of their meetings.  </w:t>
      </w:r>
      <w:r w:rsidR="00122CD4">
        <w:rPr>
          <w:rFonts w:ascii="Tahoma" w:hAnsi="Tahoma" w:cs="Tahoma"/>
        </w:rPr>
        <w:t xml:space="preserve">They met last week.  They are moving their call to the first Thursday of every month. </w:t>
      </w:r>
      <w:r w:rsidR="00446797">
        <w:rPr>
          <w:rFonts w:ascii="Tahoma" w:hAnsi="Tahoma" w:cs="Tahoma"/>
        </w:rPr>
        <w:t xml:space="preserve">  They are looking for volunteers to present quick case summaries for their calls.</w:t>
      </w:r>
      <w:r w:rsidR="00122CD4">
        <w:rPr>
          <w:rFonts w:ascii="Tahoma" w:hAnsi="Tahoma" w:cs="Tahoma"/>
        </w:rPr>
        <w:t xml:space="preserve"> Brian Solomon presented at the last meeting.</w:t>
      </w:r>
      <w:r w:rsidR="00446797">
        <w:rPr>
          <w:rFonts w:ascii="Tahoma" w:hAnsi="Tahoma" w:cs="Tahoma"/>
        </w:rPr>
        <w:t xml:space="preserve">  These summaries also often end up being published in the Construction Talk Newsletter.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47C7D2FD"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122CD4">
        <w:rPr>
          <w:rFonts w:ascii="Tahoma" w:hAnsi="Tahoma" w:cs="Tahoma"/>
        </w:rPr>
        <w:t xml:space="preserve">Claire updated the report recently. The report includes a recent case overturning a summary judgment in favor of an architect.  The case involved the scope of services required by the contract documents in a non-standard </w:t>
      </w:r>
      <w:proofErr w:type="gramStart"/>
      <w:r w:rsidR="00122CD4">
        <w:rPr>
          <w:rFonts w:ascii="Tahoma" w:hAnsi="Tahoma" w:cs="Tahoma"/>
        </w:rPr>
        <w:t xml:space="preserve">AIA </w:t>
      </w:r>
      <w:r w:rsidR="00B1177C">
        <w:rPr>
          <w:rFonts w:ascii="Tahoma" w:hAnsi="Tahoma" w:cs="Tahoma"/>
        </w:rPr>
        <w:t xml:space="preserve"> </w:t>
      </w:r>
      <w:r w:rsidR="00122CD4">
        <w:rPr>
          <w:rFonts w:ascii="Tahoma" w:hAnsi="Tahoma" w:cs="Tahoma"/>
        </w:rPr>
        <w:t>contract</w:t>
      </w:r>
      <w:proofErr w:type="gramEnd"/>
      <w:r w:rsidR="00122CD4">
        <w:rPr>
          <w:rFonts w:ascii="Tahoma" w:hAnsi="Tahoma" w:cs="Tahoma"/>
        </w:rPr>
        <w:t xml:space="preserve">.   Another case involved whether a 1.5%/month </w:t>
      </w:r>
      <w:r w:rsidR="00E85924">
        <w:rPr>
          <w:rFonts w:ascii="Tahoma" w:hAnsi="Tahoma" w:cs="Tahoma"/>
        </w:rPr>
        <w:t xml:space="preserve">delinquency </w:t>
      </w:r>
      <w:r w:rsidR="00122CD4">
        <w:rPr>
          <w:rFonts w:ascii="Tahoma" w:hAnsi="Tahoma" w:cs="Tahoma"/>
        </w:rPr>
        <w:t>charge</w:t>
      </w:r>
      <w:r w:rsidR="00E85924">
        <w:rPr>
          <w:rFonts w:ascii="Tahoma" w:hAnsi="Tahoma" w:cs="Tahoma"/>
        </w:rPr>
        <w:t xml:space="preserve"> was </w:t>
      </w:r>
      <w:proofErr w:type="spellStart"/>
      <w:r w:rsidR="00E85924">
        <w:rPr>
          <w:rFonts w:ascii="Tahoma" w:hAnsi="Tahoma" w:cs="Tahoma"/>
        </w:rPr>
        <w:t>lienable</w:t>
      </w:r>
      <w:proofErr w:type="spellEnd"/>
      <w:r w:rsidR="00E85924">
        <w:rPr>
          <w:rFonts w:ascii="Tahoma" w:hAnsi="Tahoma" w:cs="Tahoma"/>
        </w:rPr>
        <w:t xml:space="preserve">. It raises issues as to how to draft, especially for suppliers, to try to draft into Ch. 713.   Reese forwarded the report to the CLC listserv.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5C7A7C44"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r w:rsidR="00583C9F">
        <w:rPr>
          <w:rFonts w:ascii="Tahoma" w:hAnsi="Tahoma" w:cs="Tahoma"/>
        </w:rPr>
        <w:t xml:space="preserve"> </w:t>
      </w:r>
      <w:r w:rsidR="00446797">
        <w:rPr>
          <w:rFonts w:ascii="Tahoma" w:hAnsi="Tahoma" w:cs="Tahoma"/>
        </w:rPr>
        <w:t xml:space="preserve">They are currently looking into whether the lawyer advertising rules apply to University marketing materials.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w:t>
      </w:r>
      <w:r w:rsidR="00446797">
        <w:rPr>
          <w:rFonts w:ascii="Tahoma" w:hAnsi="Tahoma" w:cs="Tahoma"/>
        </w:rPr>
        <w:t xml:space="preserve"> the current meetings may be delayed by up to 60 days while this is straightened out. </w:t>
      </w:r>
      <w:r w:rsidR="002408B2">
        <w:rPr>
          <w:rFonts w:ascii="Tahoma" w:hAnsi="Tahoma" w:cs="Tahoma"/>
        </w:rPr>
        <w:t xml:space="preserve">  </w:t>
      </w:r>
    </w:p>
    <w:bookmarkEnd w:id="1"/>
    <w:p w14:paraId="77942C22" w14:textId="1E6EC402"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p>
    <w:p w14:paraId="40249820" w14:textId="5A3B4869" w:rsidR="00B1177C" w:rsidRDefault="00AF23FE" w:rsidP="004F1A80">
      <w:pPr>
        <w:spacing w:after="240"/>
        <w:ind w:firstLine="720"/>
        <w:jc w:val="both"/>
        <w:rPr>
          <w:rFonts w:ascii="Tahoma" w:hAnsi="Tahoma" w:cs="Tahoma"/>
        </w:rPr>
      </w:pPr>
      <w:r>
        <w:rPr>
          <w:rFonts w:ascii="Tahoma" w:hAnsi="Tahoma" w:cs="Tahoma"/>
        </w:rPr>
        <w:t>Reese report</w:t>
      </w:r>
      <w:r w:rsidR="00E85924">
        <w:rPr>
          <w:rFonts w:ascii="Tahoma" w:hAnsi="Tahoma" w:cs="Tahoma"/>
        </w:rPr>
        <w:t>ed</w:t>
      </w:r>
      <w:r>
        <w:rPr>
          <w:rFonts w:ascii="Tahoma" w:hAnsi="Tahoma" w:cs="Tahoma"/>
        </w:rPr>
        <w:t xml:space="preserve"> on </w:t>
      </w:r>
      <w:r w:rsidR="00E85924">
        <w:rPr>
          <w:rFonts w:ascii="Tahoma" w:hAnsi="Tahoma" w:cs="Tahoma"/>
        </w:rPr>
        <w:t>the</w:t>
      </w:r>
      <w:r>
        <w:rPr>
          <w:rFonts w:ascii="Tahoma" w:hAnsi="Tahoma" w:cs="Tahoma"/>
        </w:rPr>
        <w:t xml:space="preserve"> lien law task force that was formed amongst the CLC, AGC and Construction Coalition</w:t>
      </w:r>
      <w:r w:rsidR="004F1A80">
        <w:rPr>
          <w:rFonts w:ascii="Tahoma" w:hAnsi="Tahoma" w:cs="Tahoma"/>
        </w:rPr>
        <w:t xml:space="preserve"> to resubmit and further develop the lien law bill</w:t>
      </w:r>
      <w:r>
        <w:rPr>
          <w:rFonts w:ascii="Tahoma" w:hAnsi="Tahoma" w:cs="Tahoma"/>
        </w:rPr>
        <w:t xml:space="preserve">.   </w:t>
      </w:r>
      <w:r w:rsidR="00E85924">
        <w:rPr>
          <w:rFonts w:ascii="Tahoma" w:hAnsi="Tahoma" w:cs="Tahoma"/>
        </w:rPr>
        <w:t xml:space="preserve">They completed some work this week for submission.  They included a remedy for declared emergencies that result in delayed recording of claim of lien documents.  They will be circulating the draft through the CLC this week for approval to submit to RPPTL.  </w:t>
      </w:r>
    </w:p>
    <w:p w14:paraId="5EBB460C" w14:textId="3CE21F97" w:rsidR="00E85924" w:rsidRDefault="00E85924" w:rsidP="00E85924">
      <w:pPr>
        <w:spacing w:after="240"/>
        <w:jc w:val="both"/>
        <w:rPr>
          <w:rFonts w:ascii="Tahoma" w:hAnsi="Tahoma" w:cs="Tahoma"/>
        </w:rPr>
      </w:pPr>
      <w:r>
        <w:rPr>
          <w:rFonts w:ascii="Tahoma" w:hAnsi="Tahoma" w:cs="Tahoma"/>
        </w:rPr>
        <w:tab/>
        <w:t xml:space="preserve">Sean reported that the session is over.  He reminded us that the lien law tweak bill we were supporting did not end up being passed this year, so those issues and more are being addressed by the task force mentioned above.   Issues to be addressed include whether or not arbitration filing should satisfy the </w:t>
      </w:r>
      <w:proofErr w:type="gramStart"/>
      <w:r>
        <w:rPr>
          <w:rFonts w:ascii="Tahoma" w:hAnsi="Tahoma" w:cs="Tahoma"/>
        </w:rPr>
        <w:t>one year</w:t>
      </w:r>
      <w:proofErr w:type="gramEnd"/>
      <w:r>
        <w:rPr>
          <w:rFonts w:ascii="Tahoma" w:hAnsi="Tahoma" w:cs="Tahoma"/>
        </w:rPr>
        <w:t xml:space="preserve"> filing requirement to foreclose and whether an arbitrator has the authority to award fees pursuant to 713.29.   </w:t>
      </w:r>
    </w:p>
    <w:p w14:paraId="6E564A1B" w14:textId="52D9BF20" w:rsidR="00DA0CC0" w:rsidRDefault="00535CD2">
      <w:pPr>
        <w:spacing w:after="240"/>
        <w:ind w:firstLine="720"/>
        <w:jc w:val="both"/>
        <w:rPr>
          <w:rFonts w:ascii="Tahoma" w:hAnsi="Tahoma" w:cs="Tahoma"/>
        </w:rPr>
      </w:pPr>
      <w:r>
        <w:rPr>
          <w:rFonts w:ascii="Tahoma" w:hAnsi="Tahoma" w:cs="Tahoma"/>
        </w:rPr>
        <w:lastRenderedPageBreak/>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1189CB89"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the April newsletter should come out</w:t>
      </w:r>
      <w:r w:rsidR="00B62968">
        <w:rPr>
          <w:rFonts w:ascii="Tahoma" w:hAnsi="Tahoma" w:cs="Tahoma"/>
        </w:rPr>
        <w:t xml:space="preserve"> by the end of April</w:t>
      </w:r>
      <w:r w:rsidR="00AF23FE">
        <w:rPr>
          <w:rFonts w:ascii="Tahoma" w:hAnsi="Tahoma" w:cs="Tahoma"/>
        </w:rPr>
        <w:t>.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06E13A0E"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proofErr w:type="spellStart"/>
      <w:r w:rsidR="00B62968">
        <w:rPr>
          <w:rFonts w:ascii="Tahoma" w:hAnsi="Tahoma" w:cs="Tahoma"/>
        </w:rPr>
        <w:t>Juornal</w:t>
      </w:r>
      <w:proofErr w:type="spellEnd"/>
      <w:r w:rsidR="00AF23FE">
        <w:rPr>
          <w:rFonts w:ascii="Tahoma" w:hAnsi="Tahoma" w:cs="Tahoma"/>
        </w:rPr>
        <w:t xml:space="preserve"> submissions.  Lee and his partners have written a lien law article that will appear in the </w:t>
      </w:r>
      <w:r w:rsidR="00B62968">
        <w:rPr>
          <w:rFonts w:ascii="Tahoma" w:hAnsi="Tahoma" w:cs="Tahoma"/>
        </w:rPr>
        <w:t>Fall edition</w:t>
      </w:r>
      <w:r w:rsidR="00AF23FE">
        <w:rPr>
          <w:rFonts w:ascii="Tahoma" w:hAnsi="Tahoma" w:cs="Tahoma"/>
        </w:rPr>
        <w:t xml:space="preserve">.    There will also be a force majeure article by Cary Wright in the context of </w:t>
      </w:r>
      <w:proofErr w:type="spellStart"/>
      <w:r w:rsidR="00AF23FE">
        <w:rPr>
          <w:rFonts w:ascii="Tahoma" w:hAnsi="Tahoma" w:cs="Tahoma"/>
        </w:rPr>
        <w:t>Coronvirus</w:t>
      </w:r>
      <w:proofErr w:type="spellEnd"/>
      <w:r w:rsidR="00B62968">
        <w:rPr>
          <w:rFonts w:ascii="Tahoma" w:hAnsi="Tahoma" w:cs="Tahoma"/>
        </w:rPr>
        <w:t xml:space="preserve"> in the Summer edition</w:t>
      </w:r>
      <w:r w:rsidR="00AF23FE">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4AAD6D3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0D8CA71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2498D9B6"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B62968">
        <w:rPr>
          <w:rFonts w:ascii="Tahoma" w:hAnsi="Tahoma" w:cs="Tahoma"/>
        </w:rPr>
        <w:t>reported that they are looking for a new member to co-chair and eventually chair.</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743357A5"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5"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6"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 xml:space="preserve">added to the website as well.  </w:t>
      </w:r>
      <w:r w:rsidR="00B62968">
        <w:rPr>
          <w:rFonts w:ascii="Tahoma" w:hAnsi="Tahoma" w:cs="Tahoma"/>
        </w:rPr>
        <w:t xml:space="preserve">We will </w:t>
      </w:r>
      <w:r w:rsidR="008C4EBD">
        <w:rPr>
          <w:rFonts w:ascii="Tahoma" w:hAnsi="Tahoma" w:cs="Tahoma"/>
        </w:rPr>
        <w:t>have a unique presentation by Professor Brian King from NYU related to the use of single “neutral” experts in tribunals in the UK</w:t>
      </w:r>
      <w:r w:rsidR="00B62968">
        <w:rPr>
          <w:rFonts w:ascii="Tahoma" w:hAnsi="Tahoma" w:cs="Tahoma"/>
        </w:rPr>
        <w:t xml:space="preserve"> this fall, instead of this month, due to Coronavirus issues in the UK</w:t>
      </w:r>
      <w:r w:rsidR="008C4EBD">
        <w:rPr>
          <w:rFonts w:ascii="Tahoma" w:hAnsi="Tahoma" w:cs="Tahoma"/>
        </w:rPr>
        <w:t>.  We need speakers f</w:t>
      </w:r>
      <w:r w:rsidR="00AF23FE">
        <w:rPr>
          <w:rFonts w:ascii="Tahoma" w:hAnsi="Tahoma" w:cs="Tahoma"/>
        </w:rPr>
        <w:t>or</w:t>
      </w:r>
      <w:r w:rsidR="008C4EBD">
        <w:rPr>
          <w:rFonts w:ascii="Tahoma" w:hAnsi="Tahoma" w:cs="Tahoma"/>
        </w:rPr>
        <w:t xml:space="preserve"> May</w:t>
      </w:r>
      <w:r w:rsidR="00AF23FE">
        <w:rPr>
          <w:rFonts w:ascii="Tahoma" w:hAnsi="Tahoma" w:cs="Tahoma"/>
        </w:rPr>
        <w:t>, June and</w:t>
      </w:r>
      <w:r w:rsidR="008C4EBD">
        <w:rPr>
          <w:rFonts w:ascii="Tahoma" w:hAnsi="Tahoma" w:cs="Tahoma"/>
        </w:rPr>
        <w:t xml:space="preserve">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BAE24A6"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AF23FE">
        <w:rPr>
          <w:rFonts w:ascii="Tahoma" w:hAnsi="Tahoma" w:cs="Tahoma"/>
        </w:rPr>
        <w:t>2</w:t>
      </w:r>
      <w:r w:rsidR="002976F9">
        <w:rPr>
          <w:rFonts w:ascii="Tahoma" w:hAnsi="Tahoma" w:cs="Tahoma"/>
        </w:rPr>
        <w:t>:</w:t>
      </w:r>
      <w:r w:rsidR="00AF23FE">
        <w:rPr>
          <w:rFonts w:ascii="Tahoma" w:hAnsi="Tahoma" w:cs="Tahoma"/>
        </w:rPr>
        <w:t>0</w:t>
      </w:r>
      <w:r w:rsidR="00A74541">
        <w:rPr>
          <w:rFonts w:ascii="Tahoma" w:hAnsi="Tahoma" w:cs="Tahoma"/>
        </w:rPr>
        <w:t>2</w:t>
      </w:r>
      <w:r w:rsidR="00777381">
        <w:rPr>
          <w:rFonts w:ascii="Tahoma" w:hAnsi="Tahoma" w:cs="Tahoma"/>
        </w:rPr>
        <w:t xml:space="preserve"> </w:t>
      </w:r>
      <w:r w:rsidR="00AF23FE">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proofErr w:type="gramStart"/>
      <w:r w:rsidR="00A74541">
        <w:rPr>
          <w:rFonts w:ascii="Tahoma" w:hAnsi="Tahoma" w:cs="Tahoma"/>
        </w:rPr>
        <w:t>28</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roofErr w:type="gramEnd"/>
      <w:r w:rsidR="006A5DF2" w:rsidRPr="00841192">
        <w:rPr>
          <w:rFonts w:ascii="Tahoma" w:hAnsi="Tahoma" w:cs="Tahoma"/>
        </w:rPr>
        <w:t>)</w:t>
      </w:r>
    </w:p>
    <w:p w14:paraId="3A6E9C12" w14:textId="77777777" w:rsidR="005B2B47" w:rsidRPr="005B2B47" w:rsidRDefault="006A5DF2" w:rsidP="005B2B47">
      <w:pPr>
        <w:spacing w:after="240"/>
        <w:jc w:val="both"/>
        <w:rPr>
          <w:rFonts w:ascii="Tahoma" w:hAnsi="Tahoma" w:cs="Tahoma"/>
        </w:rPr>
      </w:pPr>
      <w:r>
        <w:rPr>
          <w:rFonts w:ascii="Tahoma" w:hAnsi="Tahoma" w:cs="Tahoma"/>
        </w:rPr>
        <w:lastRenderedPageBreak/>
        <w:tab/>
      </w:r>
      <w:r w:rsidR="00DE559D">
        <w:rPr>
          <w:rFonts w:ascii="Tahoma" w:hAnsi="Tahoma" w:cs="Tahoma"/>
        </w:rPr>
        <w:t>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was </w:t>
      </w:r>
      <w:r w:rsidR="005B2B47" w:rsidRPr="005B2B47">
        <w:rPr>
          <w:rFonts w:ascii="Tahoma" w:hAnsi="Tahoma" w:cs="Tahoma"/>
          <w:b/>
          <w:bCs/>
        </w:rPr>
        <w:t>Cary Wright</w:t>
      </w:r>
      <w:r w:rsidR="005B2B47" w:rsidRPr="005B2B47">
        <w:rPr>
          <w:rFonts w:ascii="Tahoma" w:hAnsi="Tahoma" w:cs="Tahoma"/>
        </w:rPr>
        <w:t>, Shareholder with Carlton Fields, whose presentation is entitled “</w:t>
      </w:r>
      <w:r w:rsidR="005B2B47" w:rsidRPr="005B2B47">
        <w:rPr>
          <w:rFonts w:ascii="Tahoma" w:hAnsi="Tahoma" w:cs="Tahoma"/>
          <w:b/>
          <w:bCs/>
          <w:i/>
          <w:iCs/>
        </w:rPr>
        <w:t>Coronavirus Aid Relief and Economic Security Act</w:t>
      </w:r>
      <w:r w:rsidR="005B2B47" w:rsidRPr="005B2B47">
        <w:rPr>
          <w:rFonts w:ascii="Tahoma" w:hAnsi="Tahoma" w:cs="Tahoma"/>
        </w:rPr>
        <w:t>.”</w:t>
      </w:r>
    </w:p>
    <w:p w14:paraId="4FD25EE4" w14:textId="107E73F1"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5B2B47">
        <w:rPr>
          <w:rFonts w:ascii="Tahoma" w:hAnsi="Tahoma" w:cs="Tahoma"/>
          <w:bCs/>
        </w:rPr>
        <w:t>4</w:t>
      </w:r>
      <w:r w:rsidR="004F5557">
        <w:rPr>
          <w:rFonts w:ascii="Tahoma" w:hAnsi="Tahoma" w:cs="Tahoma"/>
          <w:bCs/>
        </w:rPr>
        <w:t>/</w:t>
      </w:r>
      <w:r w:rsidR="00DE559D">
        <w:rPr>
          <w:rFonts w:ascii="Tahoma" w:hAnsi="Tahoma" w:cs="Tahoma"/>
          <w:bCs/>
        </w:rPr>
        <w:t>1</w:t>
      </w:r>
      <w:r w:rsidR="005B2B47">
        <w:rPr>
          <w:rFonts w:ascii="Tahoma" w:hAnsi="Tahoma" w:cs="Tahoma"/>
          <w:bCs/>
        </w:rPr>
        <w:t>1</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0E12F7B4"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A74541">
        <w:rPr>
          <w:rFonts w:ascii="Tahoma" w:hAnsi="Tahoma" w:cs="Tahoma"/>
        </w:rPr>
        <w:t>28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1E05E24B"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5B2B47">
        <w:rPr>
          <w:rFonts w:ascii="Tahoma" w:hAnsi="Tahoma" w:cs="Tahoma"/>
          <w:b/>
          <w:highlight w:val="yellow"/>
        </w:rPr>
        <w:t>May</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5B2B47">
        <w:rPr>
          <w:rFonts w:ascii="Tahoma" w:hAnsi="Tahoma" w:cs="Tahoma"/>
          <w:b/>
          <w:highlight w:val="yellow"/>
        </w:rPr>
        <w:t>1</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27"/>
      <w:footerReference w:type="default" r:id="rId2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fmaoy@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kheckert@carltonfield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footer" Target="foot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7593</Characters>
  <Application>Microsoft Office Word</Application>
  <DocSecurity>0</DocSecurity>
  <PresentationFormat/>
  <Lines>132</Lines>
  <Paragraphs>42</Paragraphs>
  <ScaleCrop>false</ScaleCrop>
  <HeadingPairs>
    <vt:vector size="2" baseType="variant">
      <vt:variant>
        <vt:lpstr>Title</vt:lpstr>
      </vt:variant>
      <vt:variant>
        <vt:i4>1</vt:i4>
      </vt:variant>
    </vt:vector>
  </HeadingPairs>
  <TitlesOfParts>
    <vt:vector size="1" baseType="lpstr">
      <vt:lpstr>CLC Meeting Minutes 2020 3 16 Draft.DOCX</vt:lpstr>
    </vt:vector>
  </TitlesOfParts>
  <LinksUpToDate>false</LinksUpToDate>
  <CharactersWithSpaces>9126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3 16 Draft.DOCX</dc:title>
  <dc:subject/>
  <dc:creator/>
  <cp:keywords/>
  <dc:description/>
  <cp:lastModifiedBy/>
  <cp:revision>1</cp:revision>
  <cp:lastPrinted>2010-06-08T20:32:00Z</cp:lastPrinted>
  <dcterms:created xsi:type="dcterms:W3CDTF">2020-04-15T12:20:00Z</dcterms:created>
  <dcterms:modified xsi:type="dcterms:W3CDTF">2020-04-15T12:20:00Z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2020 3 16 Draft.DOCX</vt:lpwstr>
  </property>
  <property fmtid="{D5CDD505-2E9C-101B-9397-08002B2CF9AE}" pid="3" name="WTXMatterID">
    <vt:lpwstr/>
  </property>
  <property fmtid="{D5CDD505-2E9C-101B-9397-08002B2CF9AE}" pid="4" name="WTXDocPath">
    <vt:lpwstr>CLC Meeting Minutes 2020 3 16 Draft.DOCX</vt:lpwstr>
  </property>
</Properties>
</file>