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BB0582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BB0582" w:rsidRDefault="002A571B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BB0582" w:rsidRDefault="00BB0582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BB0582" w:rsidRDefault="002A571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 w:rsidR="002032C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 w:rsidR="00C65B6B">
              <w:rPr>
                <w:b/>
                <w:sz w:val="20"/>
              </w:rPr>
              <w:t>, 201</w:t>
            </w:r>
            <w:r w:rsidR="009123A5">
              <w:rPr>
                <w:b/>
                <w:sz w:val="20"/>
              </w:rPr>
              <w:t>9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 w:rsidR="00BB0582" w:rsidRDefault="00C65B6B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 w:rsidR="00BB0582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BB0582" w:rsidRDefault="00BB0582">
            <w:pPr>
              <w:pStyle w:val="Informal1"/>
              <w:rPr>
                <w:sz w:val="8"/>
              </w:rPr>
            </w:pPr>
          </w:p>
        </w:tc>
      </w:tr>
      <w:tr w:rsidR="00BB0582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BB0582" w:rsidRDefault="00C65B6B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 w:rsidR="00BB0582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BB0582" w:rsidRDefault="00C65B6B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BB0582" w:rsidRDefault="00C65B6B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BB0582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BB0582" w:rsidRDefault="00BB0582">
            <w:pPr>
              <w:pStyle w:val="Informal1"/>
              <w:rPr>
                <w:sz w:val="8"/>
              </w:rPr>
            </w:pP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BB0582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 w:rsidR="00BB0582" w:rsidTr="00C2716D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A24B60" w:rsidP="00A24B60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Jayne Pittman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  <w:r w:rsidR="00A262F1">
              <w:rPr>
                <w:bCs/>
                <w:color w:val="000000" w:themeColor="text1"/>
                <w:sz w:val="20"/>
              </w:rPr>
              <w:t xml:space="preserve"> and Lindy Keown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C65B6B" w:rsidP="00A262F1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</w:t>
            </w:r>
            <w:r w:rsidR="00A262F1">
              <w:rPr>
                <w:bCs/>
                <w:color w:val="000000" w:themeColor="text1"/>
                <w:sz w:val="20"/>
              </w:rPr>
              <w:t xml:space="preserve">, </w:t>
            </w:r>
            <w:r>
              <w:rPr>
                <w:bCs/>
                <w:color w:val="000000" w:themeColor="text1"/>
                <w:sz w:val="20"/>
              </w:rPr>
              <w:t>Kellie Humphries</w:t>
            </w:r>
            <w:r w:rsidR="00A262F1">
              <w:rPr>
                <w:bCs/>
                <w:color w:val="000000" w:themeColor="text1"/>
                <w:sz w:val="20"/>
              </w:rPr>
              <w:t xml:space="preserve"> and Br</w:t>
            </w:r>
            <w:r>
              <w:rPr>
                <w:bCs/>
                <w:color w:val="000000" w:themeColor="text1"/>
                <w:sz w:val="20"/>
              </w:rPr>
              <w:t>e</w:t>
            </w:r>
            <w:r w:rsidR="00A262F1">
              <w:rPr>
                <w:bCs/>
                <w:color w:val="000000" w:themeColor="text1"/>
                <w:sz w:val="20"/>
              </w:rPr>
              <w:t>tt Moritz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 w:rsidR="00BB0582" w:rsidRDefault="00C65B6B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 w:themeFill="background1"/>
          </w:tcPr>
          <w:p w:rsidR="00BB0582" w:rsidRDefault="00A262F1"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Hardy Roberts and Brian Solomon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BB0582" w:rsidRDefault="00C65B6B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  <w:bookmarkStart w:id="3" w:name="_GoBack"/>
            <w:bookmarkEnd w:id="3"/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BB0582" w:rsidRDefault="00C65B6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Lehman and Katie Heckert</w:t>
            </w:r>
          </w:p>
        </w:tc>
      </w:tr>
      <w:tr w:rsidR="00BB0582" w:rsidTr="00C2716D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 w:rsidR="00BB0582" w:rsidRDefault="00C65B6B" w:rsidP="00A24B60"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“</w:t>
            </w:r>
            <w:r w:rsidR="002A571B" w:rsidRPr="002A571B">
              <w:rPr>
                <w:b/>
                <w:bCs/>
                <w:color w:val="000000" w:themeColor="text1"/>
              </w:rPr>
              <w:t>Emergency Fixes: Managing Remediation Contracting and Assignment of Benefits</w:t>
            </w:r>
            <w:r w:rsidRPr="00A24B60">
              <w:rPr>
                <w:bCs/>
                <w:color w:val="000000" w:themeColor="text1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auto"/>
          </w:tcPr>
          <w:p w:rsidR="00BB0582" w:rsidRDefault="002A571B" w:rsidP="002A571B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Mark A. Smith</w:t>
            </w:r>
            <w:r w:rsidR="00AD2700" w:rsidRPr="00AD2700">
              <w:rPr>
                <w:bCs/>
                <w:color w:val="000000" w:themeColor="text1"/>
                <w:sz w:val="20"/>
              </w:rPr>
              <w:t>, Esq.</w:t>
            </w:r>
            <w:r w:rsidR="00E65D52">
              <w:rPr>
                <w:bCs/>
                <w:color w:val="000000" w:themeColor="text1"/>
                <w:sz w:val="20"/>
              </w:rPr>
              <w:t>,</w:t>
            </w:r>
            <w:r w:rsidR="00C2716D" w:rsidRPr="00C2716D">
              <w:rPr>
                <w:bCs/>
                <w:color w:val="000000" w:themeColor="text1"/>
                <w:sz w:val="20"/>
              </w:rPr>
              <w:t xml:space="preserve"> </w:t>
            </w:r>
            <w:r w:rsidR="00C2716D">
              <w:rPr>
                <w:bCs/>
                <w:color w:val="000000" w:themeColor="text1"/>
                <w:sz w:val="20"/>
              </w:rPr>
              <w:t xml:space="preserve">of </w:t>
            </w:r>
            <w:r w:rsidRPr="002A571B">
              <w:rPr>
                <w:bCs/>
                <w:color w:val="000000" w:themeColor="text1"/>
                <w:sz w:val="20"/>
              </w:rPr>
              <w:t>Carey, O’Malley, Whitaker, Mueller, Roberts &amp; Smith</w:t>
            </w:r>
            <w:r w:rsidRPr="002A571B">
              <w:rPr>
                <w:bCs/>
                <w:color w:val="000000" w:themeColor="text1"/>
                <w:sz w:val="20"/>
              </w:rPr>
              <w:t xml:space="preserve"> </w:t>
            </w:r>
            <w:r w:rsidR="00A24B60">
              <w:rPr>
                <w:bCs/>
                <w:color w:val="000000" w:themeColor="text1"/>
                <w:sz w:val="20"/>
              </w:rPr>
              <w:t xml:space="preserve">in </w:t>
            </w:r>
            <w:r>
              <w:rPr>
                <w:bCs/>
                <w:color w:val="000000" w:themeColor="text1"/>
                <w:sz w:val="20"/>
              </w:rPr>
              <w:t>Tampa</w:t>
            </w:r>
            <w:r w:rsidR="00A24B60">
              <w:rPr>
                <w:bCs/>
                <w:color w:val="000000" w:themeColor="text1"/>
                <w:sz w:val="20"/>
              </w:rPr>
              <w:t>,</w:t>
            </w:r>
            <w:r w:rsidR="00C2716D">
              <w:rPr>
                <w:bCs/>
                <w:color w:val="000000" w:themeColor="text1"/>
                <w:sz w:val="20"/>
              </w:rPr>
              <w:t xml:space="preserve"> FL</w:t>
            </w:r>
          </w:p>
        </w:tc>
      </w:tr>
      <w:tr w:rsidR="00BB0582" w:rsidTr="00C2716D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BB0582" w:rsidRDefault="00BB0582">
            <w:pPr>
              <w:rPr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BB0582" w:rsidRDefault="00BB0582"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</w:p>
        </w:tc>
      </w:tr>
    </w:tbl>
    <w:p w:rsidR="004C35FF" w:rsidRPr="006069BF" w:rsidRDefault="004C35FF">
      <w:pPr>
        <w:rPr>
          <w:lang w:val="en-GB"/>
        </w:rPr>
      </w:pPr>
    </w:p>
    <w:sectPr w:rsidR="004C35FF" w:rsidRPr="00606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82" w:rsidRDefault="00C65B6B">
      <w:r>
        <w:separator/>
      </w:r>
    </w:p>
  </w:endnote>
  <w:endnote w:type="continuationSeparator" w:id="0">
    <w:p w:rsidR="00BB0582" w:rsidRDefault="00C6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5FF" w:rsidRDefault="004C35FF" w:rsidP="00BA2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5FF" w:rsidRDefault="004C35F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5FF" w:rsidRDefault="004C35FF" w:rsidP="00586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82" w:rsidRDefault="00C65B6B">
      <w:r>
        <w:separator/>
      </w:r>
    </w:p>
  </w:footnote>
  <w:footnote w:type="continuationSeparator" w:id="0">
    <w:p w:rsidR="00BB0582" w:rsidRDefault="00C6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2" w:rsidRDefault="00BB0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BB0582"/>
    <w:rsid w:val="002032C8"/>
    <w:rsid w:val="002A571B"/>
    <w:rsid w:val="00394EB3"/>
    <w:rsid w:val="004C35FF"/>
    <w:rsid w:val="009123A5"/>
    <w:rsid w:val="00A24B60"/>
    <w:rsid w:val="00A262F1"/>
    <w:rsid w:val="00AD2700"/>
    <w:rsid w:val="00BB0582"/>
    <w:rsid w:val="00C2716D"/>
    <w:rsid w:val="00C65B6B"/>
    <w:rsid w:val="00E6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63354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205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2019-05-10T14:53:00Z</dcterms:created>
  <dcterms:modified xsi:type="dcterms:W3CDTF">2019-05-10T14:58:00Z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