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7AE2" w14:textId="77777777" w:rsidR="004C0514" w:rsidRPr="00AE27B3" w:rsidRDefault="00F321F8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AE27B3">
        <w:rPr>
          <w:rFonts w:cstheme="minorHAnsi"/>
          <w:b/>
          <w:sz w:val="24"/>
          <w:szCs w:val="24"/>
          <w:u w:val="single"/>
        </w:rPr>
        <w:t>RPPTL</w:t>
      </w:r>
      <w:r w:rsidR="00DA199F" w:rsidRPr="00AE27B3">
        <w:rPr>
          <w:rFonts w:cstheme="minorHAnsi"/>
          <w:b/>
          <w:sz w:val="24"/>
          <w:szCs w:val="24"/>
          <w:u w:val="single"/>
        </w:rPr>
        <w:t xml:space="preserve"> – Construction Law Section </w:t>
      </w:r>
      <w:r w:rsidRPr="00AE27B3">
        <w:rPr>
          <w:rFonts w:cstheme="minorHAnsi"/>
          <w:b/>
          <w:sz w:val="24"/>
          <w:szCs w:val="24"/>
          <w:u w:val="single"/>
        </w:rPr>
        <w:t>Monthly Call</w:t>
      </w:r>
    </w:p>
    <w:p w14:paraId="71081DB8" w14:textId="77777777" w:rsidR="004C0514" w:rsidRPr="00AE27B3" w:rsidRDefault="00F321F8">
      <w:pPr>
        <w:pStyle w:val="NoSpacing"/>
        <w:jc w:val="center"/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May 13</w:t>
      </w:r>
      <w:r w:rsidR="00DA199F" w:rsidRPr="00AE27B3">
        <w:rPr>
          <w:rFonts w:cstheme="minorHAnsi"/>
          <w:sz w:val="24"/>
          <w:szCs w:val="24"/>
        </w:rPr>
        <w:t>, 201</w:t>
      </w:r>
      <w:r w:rsidRPr="00AE27B3">
        <w:rPr>
          <w:rFonts w:cstheme="minorHAnsi"/>
          <w:sz w:val="24"/>
          <w:szCs w:val="24"/>
        </w:rPr>
        <w:t>9</w:t>
      </w:r>
    </w:p>
    <w:p w14:paraId="5F691214" w14:textId="77777777" w:rsidR="004C0514" w:rsidRPr="00AE27B3" w:rsidRDefault="004C0514">
      <w:pPr>
        <w:pStyle w:val="NoSpacing"/>
        <w:jc w:val="center"/>
        <w:rPr>
          <w:rFonts w:cstheme="minorHAnsi"/>
          <w:sz w:val="24"/>
          <w:szCs w:val="24"/>
        </w:rPr>
      </w:pPr>
    </w:p>
    <w:p w14:paraId="5CE77B61" w14:textId="77777777" w:rsidR="004C0514" w:rsidRPr="00AE27B3" w:rsidRDefault="00F321F8" w:rsidP="00F321F8">
      <w:pPr>
        <w:pStyle w:val="NoSpacing"/>
        <w:jc w:val="center"/>
        <w:rPr>
          <w:rFonts w:cstheme="minorHAnsi"/>
          <w:i/>
          <w:sz w:val="24"/>
          <w:szCs w:val="24"/>
        </w:rPr>
      </w:pPr>
      <w:r w:rsidRPr="00AE27B3">
        <w:rPr>
          <w:rFonts w:cstheme="minorHAnsi"/>
          <w:i/>
          <w:sz w:val="24"/>
          <w:szCs w:val="24"/>
        </w:rPr>
        <w:t>Emergency Fixes: Managing Remediation Contracting and Assignment of Benefits</w:t>
      </w:r>
    </w:p>
    <w:p w14:paraId="37752A94" w14:textId="77777777" w:rsidR="004C0514" w:rsidRPr="00AE27B3" w:rsidRDefault="004C0514">
      <w:pPr>
        <w:pStyle w:val="NoSpacing"/>
        <w:jc w:val="center"/>
        <w:rPr>
          <w:rFonts w:cstheme="minorHAnsi"/>
          <w:i/>
          <w:sz w:val="24"/>
          <w:szCs w:val="24"/>
        </w:rPr>
      </w:pPr>
    </w:p>
    <w:p w14:paraId="24EF50A6" w14:textId="77777777" w:rsidR="004C0514" w:rsidRPr="00AE27B3" w:rsidRDefault="00DA199F">
      <w:pPr>
        <w:pStyle w:val="NoSpacing"/>
        <w:jc w:val="center"/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Mark A. Smith, Esq., Car</w:t>
      </w:r>
      <w:r w:rsidR="00F321F8" w:rsidRPr="00AE27B3">
        <w:rPr>
          <w:rFonts w:cstheme="minorHAnsi"/>
          <w:sz w:val="24"/>
          <w:szCs w:val="24"/>
        </w:rPr>
        <w:t>ey, O’Malley, Whitaker, Mueller, Roberts &amp; Smith</w:t>
      </w:r>
    </w:p>
    <w:p w14:paraId="0BF5C4D4" w14:textId="77777777" w:rsidR="00F321F8" w:rsidRPr="00AE27B3" w:rsidRDefault="00F321F8">
      <w:pPr>
        <w:pStyle w:val="NoSpacing"/>
        <w:jc w:val="center"/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712 S. Oregon Avenue</w:t>
      </w:r>
    </w:p>
    <w:p w14:paraId="6E8CA84B" w14:textId="77777777" w:rsidR="00F321F8" w:rsidRPr="00AE27B3" w:rsidRDefault="00F321F8">
      <w:pPr>
        <w:pStyle w:val="NoSpacing"/>
        <w:jc w:val="center"/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Tampa, FL 33618</w:t>
      </w:r>
    </w:p>
    <w:p w14:paraId="252136B1" w14:textId="77777777" w:rsidR="004C0514" w:rsidRPr="00AE27B3" w:rsidRDefault="004C0514">
      <w:pPr>
        <w:pStyle w:val="NoSpacing"/>
        <w:rPr>
          <w:rFonts w:cstheme="minorHAnsi"/>
          <w:b/>
          <w:smallCaps/>
          <w:sz w:val="24"/>
          <w:szCs w:val="24"/>
          <w:u w:val="single"/>
        </w:rPr>
      </w:pPr>
    </w:p>
    <w:p w14:paraId="063BD815" w14:textId="77777777" w:rsidR="004C0514" w:rsidRPr="00AE27B3" w:rsidRDefault="00F321F8" w:rsidP="00F321F8">
      <w:pPr>
        <w:pStyle w:val="NoSpacing"/>
        <w:numPr>
          <w:ilvl w:val="0"/>
          <w:numId w:val="30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mallCaps/>
          <w:sz w:val="24"/>
          <w:szCs w:val="24"/>
          <w:u w:val="single"/>
        </w:rPr>
        <w:t>Background</w:t>
      </w:r>
    </w:p>
    <w:p w14:paraId="40DD3E73" w14:textId="77777777" w:rsidR="00F321F8" w:rsidRPr="00AE27B3" w:rsidRDefault="00F321F8" w:rsidP="00F321F8">
      <w:pPr>
        <w:pStyle w:val="NoSpacing"/>
        <w:rPr>
          <w:rFonts w:cstheme="minorHAnsi"/>
          <w:smallCaps/>
          <w:sz w:val="24"/>
          <w:szCs w:val="24"/>
          <w:u w:val="single"/>
        </w:rPr>
      </w:pPr>
    </w:p>
    <w:p w14:paraId="02B18AB0" w14:textId="77777777" w:rsidR="00F321F8" w:rsidRPr="00AE27B3" w:rsidRDefault="00526029" w:rsidP="00F321F8">
      <w:pPr>
        <w:pStyle w:val="NoSpacing"/>
        <w:numPr>
          <w:ilvl w:val="0"/>
          <w:numId w:val="31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mallCaps/>
          <w:sz w:val="24"/>
          <w:szCs w:val="24"/>
          <w:u w:val="single"/>
        </w:rPr>
        <w:t xml:space="preserve">The </w:t>
      </w:r>
      <w:r w:rsidR="00F321F8" w:rsidRPr="00AE27B3">
        <w:rPr>
          <w:rFonts w:cstheme="minorHAnsi"/>
          <w:smallCaps/>
          <w:sz w:val="24"/>
          <w:szCs w:val="24"/>
          <w:u w:val="single"/>
        </w:rPr>
        <w:t xml:space="preserve">Remediation </w:t>
      </w:r>
      <w:r w:rsidRPr="00AE27B3">
        <w:rPr>
          <w:rFonts w:cstheme="minorHAnsi"/>
          <w:smallCaps/>
          <w:sz w:val="24"/>
          <w:szCs w:val="24"/>
          <w:u w:val="single"/>
        </w:rPr>
        <w:t>Industry</w:t>
      </w:r>
    </w:p>
    <w:p w14:paraId="70222B4C" w14:textId="77777777" w:rsidR="00F321F8" w:rsidRPr="00AE27B3" w:rsidRDefault="00F321F8" w:rsidP="00F321F8">
      <w:pPr>
        <w:pStyle w:val="NoSpacing"/>
        <w:rPr>
          <w:rFonts w:cstheme="minorHAnsi"/>
          <w:smallCaps/>
          <w:sz w:val="24"/>
          <w:szCs w:val="24"/>
          <w:u w:val="single"/>
        </w:rPr>
      </w:pPr>
    </w:p>
    <w:p w14:paraId="69E3E6A4" w14:textId="77777777" w:rsidR="00F321F8" w:rsidRPr="00AE27B3" w:rsidRDefault="00F321F8" w:rsidP="00F321F8">
      <w:pPr>
        <w:pStyle w:val="NoSpacing"/>
        <w:numPr>
          <w:ilvl w:val="0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Massive growth in recent years.</w:t>
      </w:r>
    </w:p>
    <w:p w14:paraId="6713FEDD" w14:textId="77777777" w:rsidR="00F321F8" w:rsidRPr="00AE27B3" w:rsidRDefault="00F321F8" w:rsidP="00F321F8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Storm activity/natural disaster.</w:t>
      </w:r>
    </w:p>
    <w:p w14:paraId="05254399" w14:textId="77777777" w:rsidR="00F321F8" w:rsidRPr="00AE27B3" w:rsidRDefault="00F321F8" w:rsidP="00F321F8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Hurricane Irma</w:t>
      </w:r>
    </w:p>
    <w:p w14:paraId="019EF9DC" w14:textId="77777777" w:rsidR="00F321F8" w:rsidRPr="00AE27B3" w:rsidRDefault="00F321F8" w:rsidP="00F321F8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Hurricane Michael</w:t>
      </w:r>
    </w:p>
    <w:p w14:paraId="4AE42604" w14:textId="77777777" w:rsidR="00F321F8" w:rsidRPr="00AE27B3" w:rsidRDefault="00526029" w:rsidP="00F321F8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Puerto Rico</w:t>
      </w:r>
    </w:p>
    <w:p w14:paraId="2D935108" w14:textId="77777777" w:rsidR="00526029" w:rsidRPr="00AE27B3" w:rsidRDefault="00526029" w:rsidP="00F321F8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Texas</w:t>
      </w:r>
    </w:p>
    <w:p w14:paraId="07985C3A" w14:textId="77777777" w:rsidR="00F321F8" w:rsidRPr="00AE27B3" w:rsidRDefault="00F321F8" w:rsidP="00F321F8">
      <w:pPr>
        <w:pStyle w:val="NoSpacing"/>
        <w:numPr>
          <w:ilvl w:val="0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Significant growth of industry members.</w:t>
      </w:r>
    </w:p>
    <w:p w14:paraId="7B16D902" w14:textId="77777777" w:rsidR="00526029" w:rsidRPr="00AE27B3" w:rsidRDefault="00526029" w:rsidP="00526029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Traditional contractors</w:t>
      </w:r>
    </w:p>
    <w:p w14:paraId="36902DEB" w14:textId="37517B70" w:rsidR="00526029" w:rsidRPr="00AE27B3" w:rsidRDefault="00AE27B3" w:rsidP="00526029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Industry</w:t>
      </w:r>
      <w:r w:rsidR="00526029" w:rsidRPr="00AE27B3">
        <w:rPr>
          <w:rFonts w:cstheme="minorHAnsi"/>
          <w:sz w:val="24"/>
          <w:szCs w:val="24"/>
        </w:rPr>
        <w:t xml:space="preserve"> specialists</w:t>
      </w:r>
    </w:p>
    <w:p w14:paraId="543E6484" w14:textId="77777777" w:rsidR="00526029" w:rsidRPr="00AE27B3" w:rsidRDefault="00526029" w:rsidP="00526029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Franchisees</w:t>
      </w:r>
    </w:p>
    <w:p w14:paraId="78A2F51D" w14:textId="77777777" w:rsidR="00526029" w:rsidRPr="00AE27B3" w:rsidRDefault="00526029" w:rsidP="00526029">
      <w:pPr>
        <w:pStyle w:val="NoSpacing"/>
        <w:numPr>
          <w:ilvl w:val="1"/>
          <w:numId w:val="32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z w:val="24"/>
          <w:szCs w:val="24"/>
        </w:rPr>
        <w:t>Small firms</w:t>
      </w:r>
    </w:p>
    <w:p w14:paraId="1EA25F96" w14:textId="77777777" w:rsidR="00526029" w:rsidRPr="00AE27B3" w:rsidRDefault="00526029" w:rsidP="00526029">
      <w:pPr>
        <w:pStyle w:val="NoSpacing"/>
        <w:ind w:left="2160"/>
        <w:rPr>
          <w:rFonts w:cstheme="minorHAnsi"/>
          <w:smallCaps/>
          <w:sz w:val="24"/>
          <w:szCs w:val="24"/>
          <w:u w:val="single"/>
        </w:rPr>
      </w:pPr>
    </w:p>
    <w:p w14:paraId="5639AF52" w14:textId="77777777" w:rsidR="00526029" w:rsidRPr="00AE27B3" w:rsidRDefault="00526029" w:rsidP="00526029">
      <w:pPr>
        <w:pStyle w:val="NoSpacing"/>
        <w:numPr>
          <w:ilvl w:val="0"/>
          <w:numId w:val="30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mallCaps/>
          <w:sz w:val="24"/>
          <w:szCs w:val="24"/>
          <w:u w:val="single"/>
        </w:rPr>
        <w:t>Remediation Contracting</w:t>
      </w:r>
    </w:p>
    <w:p w14:paraId="7E07AE9B" w14:textId="77777777" w:rsidR="00526029" w:rsidRPr="00AE27B3" w:rsidRDefault="00526029" w:rsidP="00526029">
      <w:pPr>
        <w:pStyle w:val="NoSpacing"/>
        <w:ind w:left="1080"/>
        <w:rPr>
          <w:rFonts w:cstheme="minorHAnsi"/>
          <w:sz w:val="24"/>
          <w:szCs w:val="24"/>
        </w:rPr>
      </w:pPr>
    </w:p>
    <w:p w14:paraId="07C27E00" w14:textId="77777777" w:rsidR="00526029" w:rsidRPr="00AE27B3" w:rsidRDefault="00526029" w:rsidP="00526029">
      <w:pPr>
        <w:pStyle w:val="NoSpacing"/>
        <w:numPr>
          <w:ilvl w:val="0"/>
          <w:numId w:val="31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mallCaps/>
          <w:sz w:val="24"/>
          <w:szCs w:val="24"/>
          <w:u w:val="single"/>
        </w:rPr>
        <w:t xml:space="preserve">Familiar, Yet Accelerated, Contracting Issues </w:t>
      </w:r>
    </w:p>
    <w:p w14:paraId="4B688C0F" w14:textId="77777777" w:rsidR="00526029" w:rsidRPr="00AE27B3" w:rsidRDefault="00526029" w:rsidP="00F321F8">
      <w:pPr>
        <w:pStyle w:val="NoSpacing"/>
        <w:ind w:left="1080"/>
        <w:rPr>
          <w:rFonts w:cstheme="minorHAnsi"/>
          <w:sz w:val="24"/>
          <w:szCs w:val="24"/>
        </w:rPr>
      </w:pPr>
    </w:p>
    <w:p w14:paraId="04D1EEEC" w14:textId="77777777" w:rsidR="00526029" w:rsidRPr="00AE27B3" w:rsidRDefault="00526029" w:rsidP="00526029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Construction in a hurry.</w:t>
      </w:r>
    </w:p>
    <w:p w14:paraId="04C7948D" w14:textId="1B7AB92E" w:rsidR="00526029" w:rsidRDefault="00526029" w:rsidP="00526029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Same problems as always</w:t>
      </w:r>
      <w:r w:rsidR="00AE27B3">
        <w:rPr>
          <w:rFonts w:cstheme="minorHAnsi"/>
          <w:sz w:val="24"/>
          <w:szCs w:val="24"/>
        </w:rPr>
        <w:t>:</w:t>
      </w:r>
    </w:p>
    <w:p w14:paraId="4E1ED8BA" w14:textId="77777777" w:rsidR="00AE27B3" w:rsidRPr="00AE27B3" w:rsidRDefault="00AE27B3" w:rsidP="00AE27B3">
      <w:pPr>
        <w:pStyle w:val="NoSpacing"/>
        <w:ind w:left="1800"/>
        <w:rPr>
          <w:rFonts w:cstheme="minorHAnsi"/>
          <w:sz w:val="24"/>
          <w:szCs w:val="24"/>
        </w:rPr>
      </w:pPr>
    </w:p>
    <w:p w14:paraId="779A9D44" w14:textId="478CFCC3" w:rsidR="00526029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Licensing</w:t>
      </w:r>
    </w:p>
    <w:p w14:paraId="06C9B1B7" w14:textId="77777777" w:rsidR="00AE27B3" w:rsidRPr="00AE27B3" w:rsidRDefault="00AE27B3" w:rsidP="00AE27B3">
      <w:pPr>
        <w:pStyle w:val="NoSpacing"/>
        <w:ind w:left="2520"/>
        <w:rPr>
          <w:rFonts w:cstheme="minorHAnsi"/>
          <w:sz w:val="24"/>
          <w:szCs w:val="24"/>
        </w:rPr>
      </w:pPr>
    </w:p>
    <w:p w14:paraId="019034D0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Out of state</w:t>
      </w:r>
    </w:p>
    <w:p w14:paraId="1446D3D3" w14:textId="02B36A0A" w:rsidR="00526029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Discrete niches—non licensures</w:t>
      </w:r>
    </w:p>
    <w:p w14:paraId="37F7A9B8" w14:textId="3961C74C" w:rsidR="00AE27B3" w:rsidRDefault="00AE27B3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Temporary exceptions</w:t>
      </w:r>
    </w:p>
    <w:p w14:paraId="7727738A" w14:textId="77777777" w:rsidR="00AE27B3" w:rsidRPr="00AE27B3" w:rsidRDefault="00AE27B3" w:rsidP="00AE27B3">
      <w:pPr>
        <w:pStyle w:val="NoSpacing"/>
        <w:ind w:left="3240"/>
        <w:rPr>
          <w:rFonts w:cstheme="minorHAnsi"/>
          <w:sz w:val="24"/>
          <w:szCs w:val="24"/>
        </w:rPr>
      </w:pPr>
    </w:p>
    <w:p w14:paraId="7C390B55" w14:textId="106D2832" w:rsidR="00526029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L</w:t>
      </w:r>
      <w:r w:rsidRPr="00AE27B3">
        <w:rPr>
          <w:rFonts w:cstheme="minorHAnsi"/>
          <w:sz w:val="24"/>
          <w:szCs w:val="24"/>
        </w:rPr>
        <w:t>ien rights</w:t>
      </w:r>
    </w:p>
    <w:p w14:paraId="46ABCAB9" w14:textId="77777777" w:rsidR="00AE27B3" w:rsidRPr="00AE27B3" w:rsidRDefault="00AE27B3" w:rsidP="00AE27B3">
      <w:pPr>
        <w:pStyle w:val="NoSpacing"/>
        <w:ind w:left="2520"/>
        <w:rPr>
          <w:rFonts w:cstheme="minorHAnsi"/>
          <w:sz w:val="24"/>
          <w:szCs w:val="24"/>
        </w:rPr>
      </w:pPr>
    </w:p>
    <w:p w14:paraId="3374C4BD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Timing</w:t>
      </w:r>
    </w:p>
    <w:p w14:paraId="21AC447A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Tiers</w:t>
      </w:r>
    </w:p>
    <w:p w14:paraId="68CBD08A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NTO</w:t>
      </w:r>
    </w:p>
    <w:p w14:paraId="6E0C1E43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Services</w:t>
      </w:r>
    </w:p>
    <w:p w14:paraId="61F1F244" w14:textId="3F887988" w:rsidR="00526029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Back up</w:t>
      </w:r>
    </w:p>
    <w:p w14:paraId="71AB2EBE" w14:textId="77777777" w:rsidR="00AE27B3" w:rsidRPr="00AE27B3" w:rsidRDefault="00AE27B3" w:rsidP="00AE27B3">
      <w:pPr>
        <w:pStyle w:val="NoSpacing"/>
        <w:ind w:left="3240"/>
        <w:rPr>
          <w:rFonts w:cstheme="minorHAnsi"/>
          <w:sz w:val="24"/>
          <w:szCs w:val="24"/>
        </w:rPr>
      </w:pPr>
    </w:p>
    <w:p w14:paraId="19E7F359" w14:textId="4F2D3525" w:rsidR="00526029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Scope of work</w:t>
      </w:r>
    </w:p>
    <w:p w14:paraId="145CABAE" w14:textId="77777777" w:rsidR="00AE27B3" w:rsidRPr="00AE27B3" w:rsidRDefault="00AE27B3" w:rsidP="00AE27B3">
      <w:pPr>
        <w:pStyle w:val="NoSpacing"/>
        <w:ind w:left="2520"/>
        <w:rPr>
          <w:rFonts w:cstheme="minorHAnsi"/>
          <w:sz w:val="24"/>
          <w:szCs w:val="24"/>
        </w:rPr>
      </w:pPr>
    </w:p>
    <w:p w14:paraId="726F4C3C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Vagueness</w:t>
      </w:r>
    </w:p>
    <w:p w14:paraId="32CC8EC3" w14:textId="4232E084" w:rsidR="00526029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Enforceability</w:t>
      </w:r>
    </w:p>
    <w:p w14:paraId="34DC0B89" w14:textId="77777777" w:rsidR="00AE27B3" w:rsidRPr="00AE27B3" w:rsidRDefault="00AE27B3" w:rsidP="00AE27B3">
      <w:pPr>
        <w:pStyle w:val="NoSpacing"/>
        <w:ind w:left="3240"/>
        <w:rPr>
          <w:rFonts w:cstheme="minorHAnsi"/>
          <w:sz w:val="24"/>
          <w:szCs w:val="24"/>
        </w:rPr>
      </w:pPr>
    </w:p>
    <w:p w14:paraId="6C8D9725" w14:textId="78B3499A" w:rsidR="00526029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Insurance</w:t>
      </w:r>
    </w:p>
    <w:p w14:paraId="111B9A0D" w14:textId="77777777" w:rsidR="00AE27B3" w:rsidRPr="00AE27B3" w:rsidRDefault="00AE27B3" w:rsidP="00AE27B3">
      <w:pPr>
        <w:pStyle w:val="NoSpacing"/>
        <w:ind w:left="2520"/>
        <w:rPr>
          <w:rFonts w:cstheme="minorHAnsi"/>
          <w:sz w:val="24"/>
          <w:szCs w:val="24"/>
        </w:rPr>
      </w:pPr>
    </w:p>
    <w:p w14:paraId="0EEC4B26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Yours</w:t>
      </w:r>
    </w:p>
    <w:p w14:paraId="1A0BA914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Theirs</w:t>
      </w:r>
    </w:p>
    <w:p w14:paraId="4C62278D" w14:textId="6AF196FF" w:rsidR="00526029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Following other construction issues</w:t>
      </w:r>
    </w:p>
    <w:p w14:paraId="513AB045" w14:textId="77777777" w:rsidR="00AE27B3" w:rsidRPr="00AE27B3" w:rsidRDefault="00AE27B3" w:rsidP="00AE27B3">
      <w:pPr>
        <w:pStyle w:val="NoSpacing"/>
        <w:ind w:left="3240"/>
        <w:rPr>
          <w:rFonts w:cstheme="minorHAnsi"/>
          <w:sz w:val="24"/>
          <w:szCs w:val="24"/>
        </w:rPr>
      </w:pPr>
    </w:p>
    <w:p w14:paraId="6C942A68" w14:textId="538915D1" w:rsidR="00526029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Pricing</w:t>
      </w:r>
    </w:p>
    <w:p w14:paraId="4D16C918" w14:textId="77777777" w:rsidR="00AE27B3" w:rsidRPr="00AE27B3" w:rsidRDefault="00AE27B3" w:rsidP="00AE27B3">
      <w:pPr>
        <w:pStyle w:val="NoSpacing"/>
        <w:ind w:left="2520"/>
        <w:rPr>
          <w:rFonts w:cstheme="minorHAnsi"/>
          <w:sz w:val="24"/>
          <w:szCs w:val="24"/>
        </w:rPr>
      </w:pPr>
    </w:p>
    <w:p w14:paraId="0B2BBDFD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 xml:space="preserve">Timing </w:t>
      </w:r>
    </w:p>
    <w:p w14:paraId="28243D19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Payment</w:t>
      </w:r>
    </w:p>
    <w:p w14:paraId="1148A5AD" w14:textId="7E2D7335" w:rsidR="00526029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Resources</w:t>
      </w:r>
    </w:p>
    <w:p w14:paraId="30A9C220" w14:textId="77777777" w:rsidR="00AE27B3" w:rsidRPr="00AE27B3" w:rsidRDefault="00AE27B3" w:rsidP="00AE27B3">
      <w:pPr>
        <w:pStyle w:val="NoSpacing"/>
        <w:ind w:left="3240"/>
        <w:rPr>
          <w:rFonts w:cstheme="minorHAnsi"/>
          <w:sz w:val="24"/>
          <w:szCs w:val="24"/>
        </w:rPr>
      </w:pPr>
    </w:p>
    <w:p w14:paraId="2B089D2A" w14:textId="7B89017D" w:rsidR="00526029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Collection</w:t>
      </w:r>
    </w:p>
    <w:p w14:paraId="520B1DA2" w14:textId="77777777" w:rsidR="00AE27B3" w:rsidRPr="00AE27B3" w:rsidRDefault="00AE27B3" w:rsidP="00AE27B3">
      <w:pPr>
        <w:pStyle w:val="NoSpacing"/>
        <w:ind w:left="2520"/>
        <w:rPr>
          <w:rFonts w:cstheme="minorHAnsi"/>
          <w:sz w:val="24"/>
          <w:szCs w:val="24"/>
        </w:rPr>
      </w:pPr>
    </w:p>
    <w:p w14:paraId="04821A65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Management</w:t>
      </w:r>
    </w:p>
    <w:p w14:paraId="0E3B48C5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Interest</w:t>
      </w:r>
    </w:p>
    <w:p w14:paraId="13636A43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Suits</w:t>
      </w:r>
    </w:p>
    <w:p w14:paraId="67F044C2" w14:textId="77777777" w:rsidR="00526029" w:rsidRPr="00AE27B3" w:rsidRDefault="00526029" w:rsidP="00526029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proofErr w:type="spellStart"/>
      <w:r w:rsidRPr="00AE27B3">
        <w:rPr>
          <w:rFonts w:cstheme="minorHAnsi"/>
          <w:sz w:val="24"/>
          <w:szCs w:val="24"/>
        </w:rPr>
        <w:t>Coevrage</w:t>
      </w:r>
      <w:proofErr w:type="spellEnd"/>
    </w:p>
    <w:p w14:paraId="078ABE11" w14:textId="77777777" w:rsidR="00526029" w:rsidRPr="00AE27B3" w:rsidRDefault="00526029" w:rsidP="00526029">
      <w:pPr>
        <w:pStyle w:val="NoSpacing"/>
        <w:rPr>
          <w:rFonts w:cstheme="minorHAnsi"/>
          <w:sz w:val="24"/>
          <w:szCs w:val="24"/>
        </w:rPr>
      </w:pPr>
    </w:p>
    <w:p w14:paraId="70AA41C1" w14:textId="77777777" w:rsidR="00526029" w:rsidRPr="00AE27B3" w:rsidRDefault="00526029" w:rsidP="00526029">
      <w:pPr>
        <w:pStyle w:val="NoSpacing"/>
        <w:numPr>
          <w:ilvl w:val="0"/>
          <w:numId w:val="31"/>
        </w:numPr>
        <w:rPr>
          <w:rFonts w:cstheme="minorHAnsi"/>
          <w:smallCaps/>
          <w:sz w:val="24"/>
          <w:szCs w:val="24"/>
          <w:u w:val="single"/>
        </w:rPr>
      </w:pPr>
      <w:r w:rsidRPr="00AE27B3">
        <w:rPr>
          <w:rFonts w:cstheme="minorHAnsi"/>
          <w:smallCaps/>
          <w:sz w:val="24"/>
          <w:szCs w:val="24"/>
          <w:u w:val="single"/>
        </w:rPr>
        <w:t>The Assignment of Benefits Morass</w:t>
      </w:r>
    </w:p>
    <w:p w14:paraId="4EA97010" w14:textId="77777777" w:rsidR="00526029" w:rsidRPr="00AE27B3" w:rsidRDefault="00526029" w:rsidP="00526029">
      <w:pPr>
        <w:pStyle w:val="NoSpacing"/>
        <w:ind w:left="1080"/>
        <w:rPr>
          <w:rFonts w:cstheme="minorHAnsi"/>
          <w:smallCaps/>
          <w:sz w:val="24"/>
          <w:szCs w:val="24"/>
          <w:u w:val="single"/>
        </w:rPr>
      </w:pPr>
    </w:p>
    <w:p w14:paraId="553D05D4" w14:textId="0F7CA832" w:rsidR="00526029" w:rsidRDefault="00526029" w:rsidP="00526029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What is an AOB?</w:t>
      </w:r>
    </w:p>
    <w:p w14:paraId="3C4D3F8F" w14:textId="77777777" w:rsidR="00AE27B3" w:rsidRPr="00AE27B3" w:rsidRDefault="00AE27B3" w:rsidP="00AE27B3">
      <w:pPr>
        <w:pStyle w:val="NoSpacing"/>
        <w:ind w:left="1800"/>
        <w:rPr>
          <w:rFonts w:cstheme="minorHAnsi"/>
          <w:sz w:val="24"/>
          <w:szCs w:val="24"/>
        </w:rPr>
      </w:pPr>
    </w:p>
    <w:p w14:paraId="21158510" w14:textId="6F1B9000" w:rsidR="00526029" w:rsidRPr="00AE27B3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Wh</w:t>
      </w:r>
      <w:r w:rsidR="00AE27B3">
        <w:rPr>
          <w:rFonts w:cstheme="minorHAnsi"/>
          <w:sz w:val="24"/>
          <w:szCs w:val="24"/>
        </w:rPr>
        <w:t>y</w:t>
      </w:r>
      <w:r w:rsidRPr="00AE27B3">
        <w:rPr>
          <w:rFonts w:cstheme="minorHAnsi"/>
          <w:sz w:val="24"/>
          <w:szCs w:val="24"/>
        </w:rPr>
        <w:t xml:space="preserve"> do I hear about it constantly?</w:t>
      </w:r>
    </w:p>
    <w:p w14:paraId="519E71A1" w14:textId="77777777" w:rsidR="00526029" w:rsidRPr="00AE27B3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Who cares?</w:t>
      </w:r>
    </w:p>
    <w:p w14:paraId="467A1DE1" w14:textId="77777777" w:rsidR="00526029" w:rsidRPr="00AE27B3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Explosion in growth.</w:t>
      </w:r>
    </w:p>
    <w:p w14:paraId="55D92C42" w14:textId="77777777" w:rsidR="00526029" w:rsidRPr="00AE27B3" w:rsidRDefault="00526029" w:rsidP="00526029">
      <w:pPr>
        <w:pStyle w:val="NoSpacing"/>
        <w:rPr>
          <w:rFonts w:cstheme="minorHAnsi"/>
          <w:sz w:val="24"/>
          <w:szCs w:val="24"/>
        </w:rPr>
      </w:pPr>
    </w:p>
    <w:p w14:paraId="0783D2EC" w14:textId="0F703BD3" w:rsidR="00526029" w:rsidRDefault="00526029" w:rsidP="00526029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Can I really sue the property owners’ carrier?</w:t>
      </w:r>
    </w:p>
    <w:p w14:paraId="5FB3CFD0" w14:textId="77777777" w:rsidR="00AE27B3" w:rsidRPr="00AE27B3" w:rsidRDefault="00AE27B3" w:rsidP="00AE27B3">
      <w:pPr>
        <w:pStyle w:val="NoSpacing"/>
        <w:ind w:left="1800"/>
        <w:rPr>
          <w:rFonts w:cstheme="minorHAnsi"/>
          <w:sz w:val="24"/>
          <w:szCs w:val="24"/>
        </w:rPr>
      </w:pPr>
    </w:p>
    <w:p w14:paraId="673F4D45" w14:textId="77777777" w:rsidR="00526029" w:rsidRPr="00AE27B3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Yes, you can really do that.</w:t>
      </w:r>
    </w:p>
    <w:p w14:paraId="02845059" w14:textId="77777777" w:rsidR="00526029" w:rsidRPr="00AE27B3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Should you?</w:t>
      </w:r>
    </w:p>
    <w:p w14:paraId="290B189C" w14:textId="77777777" w:rsidR="00526029" w:rsidRPr="00AE27B3" w:rsidRDefault="00526029" w:rsidP="00526029">
      <w:pPr>
        <w:pStyle w:val="NoSpacing"/>
        <w:rPr>
          <w:rFonts w:cstheme="minorHAnsi"/>
          <w:sz w:val="24"/>
          <w:szCs w:val="24"/>
        </w:rPr>
      </w:pPr>
    </w:p>
    <w:p w14:paraId="29BBEDF2" w14:textId="77777777" w:rsidR="00526029" w:rsidRPr="00AE27B3" w:rsidRDefault="00526029" w:rsidP="00526029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The AOB “Problem”</w:t>
      </w:r>
    </w:p>
    <w:p w14:paraId="29A41C28" w14:textId="77777777" w:rsidR="00526029" w:rsidRPr="00AE27B3" w:rsidRDefault="00526029" w:rsidP="00526029">
      <w:pPr>
        <w:pStyle w:val="NoSpacing"/>
        <w:ind w:left="1800"/>
        <w:rPr>
          <w:rFonts w:cstheme="minorHAnsi"/>
          <w:sz w:val="24"/>
          <w:szCs w:val="24"/>
        </w:rPr>
      </w:pPr>
    </w:p>
    <w:p w14:paraId="778A3038" w14:textId="6F53D2E4" w:rsidR="00AE27B3" w:rsidRPr="00AE27B3" w:rsidRDefault="00526029" w:rsidP="00AE27B3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Split in authority.</w:t>
      </w:r>
    </w:p>
    <w:p w14:paraId="0B68DD64" w14:textId="77777777" w:rsidR="00526029" w:rsidRPr="00AE27B3" w:rsidRDefault="00526029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Fourth DCA vs. 5</w:t>
      </w:r>
      <w:r w:rsidRPr="00AE27B3">
        <w:rPr>
          <w:rFonts w:cstheme="minorHAnsi"/>
          <w:sz w:val="24"/>
          <w:szCs w:val="24"/>
          <w:vertAlign w:val="superscript"/>
        </w:rPr>
        <w:t>th</w:t>
      </w:r>
      <w:r w:rsidRPr="00AE27B3">
        <w:rPr>
          <w:rFonts w:cstheme="minorHAnsi"/>
          <w:sz w:val="24"/>
          <w:szCs w:val="24"/>
        </w:rPr>
        <w:t xml:space="preserve"> DCA.</w:t>
      </w:r>
    </w:p>
    <w:p w14:paraId="54FA79C4" w14:textId="671C0EA9" w:rsidR="00526029" w:rsidRPr="00AE27B3" w:rsidRDefault="00AE27B3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Style w:val="Emphasis"/>
          <w:rFonts w:cstheme="minorHAnsi"/>
          <w:sz w:val="24"/>
          <w:szCs w:val="24"/>
          <w:bdr w:val="none" w:sz="0" w:space="0" w:color="auto" w:frame="1"/>
        </w:rPr>
        <w:t>Sec. First Ins. Co. v. Florida Office of Ins. Regulation</w:t>
      </w:r>
      <w:r w:rsidRPr="00AE27B3">
        <w:rPr>
          <w:rFonts w:cstheme="minorHAnsi"/>
          <w:sz w:val="24"/>
          <w:szCs w:val="24"/>
        </w:rPr>
        <w:t xml:space="preserve">, 232 So. 3d 1157, 1160 (Fla. </w:t>
      </w:r>
      <w:r w:rsidRPr="00AE27B3">
        <w:rPr>
          <w:rFonts w:cstheme="minorHAnsi"/>
          <w:sz w:val="24"/>
          <w:szCs w:val="24"/>
        </w:rPr>
        <w:t>5</w:t>
      </w:r>
      <w:r w:rsidRPr="00AE27B3">
        <w:rPr>
          <w:rFonts w:cstheme="minorHAnsi"/>
          <w:sz w:val="24"/>
          <w:szCs w:val="24"/>
          <w:vertAlign w:val="superscript"/>
        </w:rPr>
        <w:t>th</w:t>
      </w:r>
      <w:r w:rsidRPr="00AE27B3">
        <w:rPr>
          <w:rFonts w:cstheme="minorHAnsi"/>
          <w:sz w:val="24"/>
          <w:szCs w:val="24"/>
        </w:rPr>
        <w:t xml:space="preserve"> </w:t>
      </w:r>
      <w:r w:rsidRPr="00AE27B3">
        <w:rPr>
          <w:rFonts w:cstheme="minorHAnsi"/>
          <w:sz w:val="24"/>
          <w:szCs w:val="24"/>
        </w:rPr>
        <w:t>Dist. Ct. App. 2017)</w:t>
      </w:r>
    </w:p>
    <w:p w14:paraId="275DBEBE" w14:textId="68915072" w:rsidR="00AE27B3" w:rsidRPr="00AE27B3" w:rsidRDefault="00AE27B3" w:rsidP="00AE27B3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Style w:val="Emphasis"/>
          <w:rFonts w:cstheme="minorHAnsi"/>
          <w:sz w:val="24"/>
          <w:szCs w:val="24"/>
          <w:bdr w:val="none" w:sz="0" w:space="0" w:color="auto" w:frame="1"/>
        </w:rPr>
        <w:t>Restoration 1 of Port St. Lucie v. Ark Royal Ins. Co.</w:t>
      </w:r>
      <w:r w:rsidRPr="00AE27B3">
        <w:rPr>
          <w:rFonts w:cstheme="minorHAnsi"/>
          <w:sz w:val="24"/>
          <w:szCs w:val="24"/>
        </w:rPr>
        <w:t xml:space="preserve">, 2018 WL 4211750, at *1 (Fla. </w:t>
      </w:r>
      <w:r w:rsidRPr="00AE27B3">
        <w:rPr>
          <w:rFonts w:cstheme="minorHAnsi"/>
          <w:sz w:val="24"/>
          <w:szCs w:val="24"/>
        </w:rPr>
        <w:t>4</w:t>
      </w:r>
      <w:r w:rsidRPr="00AE27B3">
        <w:rPr>
          <w:rFonts w:cstheme="minorHAnsi"/>
          <w:sz w:val="24"/>
          <w:szCs w:val="24"/>
          <w:vertAlign w:val="superscript"/>
        </w:rPr>
        <w:t>th</w:t>
      </w:r>
      <w:r w:rsidRPr="00AE27B3">
        <w:rPr>
          <w:rFonts w:cstheme="minorHAnsi"/>
          <w:sz w:val="24"/>
          <w:szCs w:val="24"/>
        </w:rPr>
        <w:t xml:space="preserve"> </w:t>
      </w:r>
      <w:r w:rsidRPr="00AE27B3">
        <w:rPr>
          <w:rFonts w:cstheme="minorHAnsi"/>
          <w:sz w:val="24"/>
          <w:szCs w:val="24"/>
        </w:rPr>
        <w:t>Dist. Ct. App. 2018).</w:t>
      </w:r>
    </w:p>
    <w:p w14:paraId="526B38F1" w14:textId="77777777" w:rsidR="00AE27B3" w:rsidRPr="00AE27B3" w:rsidRDefault="00AE27B3" w:rsidP="00526029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Before Florida Supreme Court at this moment.</w:t>
      </w:r>
    </w:p>
    <w:p w14:paraId="76745F0C" w14:textId="77777777" w:rsidR="00AE27B3" w:rsidRPr="00AE27B3" w:rsidRDefault="00AE27B3" w:rsidP="00AE27B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96F45F8" w14:textId="77777777" w:rsidR="00AE27B3" w:rsidRPr="00AE27B3" w:rsidRDefault="00AE27B3" w:rsidP="00AE27B3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Accepted jurisdiction 12/27/18</w:t>
      </w:r>
    </w:p>
    <w:p w14:paraId="6CDC299C" w14:textId="77777777" w:rsidR="00AE27B3" w:rsidRPr="00AE27B3" w:rsidRDefault="00AE27B3" w:rsidP="00AE27B3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Briefing schedule through Feb.</w:t>
      </w:r>
    </w:p>
    <w:p w14:paraId="553542CD" w14:textId="77777777" w:rsidR="00AE27B3" w:rsidRPr="00AE27B3" w:rsidRDefault="00AE27B3" w:rsidP="00AE27B3">
      <w:pPr>
        <w:pStyle w:val="NoSpacing"/>
        <w:ind w:left="3240"/>
        <w:rPr>
          <w:rFonts w:cstheme="minorHAnsi"/>
          <w:sz w:val="24"/>
          <w:szCs w:val="24"/>
        </w:rPr>
      </w:pPr>
    </w:p>
    <w:p w14:paraId="7750997F" w14:textId="77777777" w:rsidR="00AE27B3" w:rsidRPr="00AE27B3" w:rsidRDefault="00AE27B3" w:rsidP="00AE27B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AE27B3">
        <w:rPr>
          <w:rFonts w:asciiTheme="minorHAnsi" w:hAnsiTheme="minorHAnsi" w:cstheme="minorHAnsi"/>
          <w:smallCaps/>
          <w:sz w:val="24"/>
          <w:szCs w:val="24"/>
          <w:u w:val="single"/>
        </w:rPr>
        <w:t xml:space="preserve">The </w:t>
      </w:r>
      <w:r w:rsidRPr="00AE27B3">
        <w:rPr>
          <w:rFonts w:asciiTheme="minorHAnsi" w:hAnsiTheme="minorHAnsi" w:cstheme="minorHAnsi"/>
          <w:smallCaps/>
          <w:sz w:val="24"/>
          <w:szCs w:val="24"/>
          <w:u w:val="single"/>
        </w:rPr>
        <w:t>Legislative Fix</w:t>
      </w:r>
    </w:p>
    <w:p w14:paraId="6A1D93F9" w14:textId="77777777" w:rsidR="00AE27B3" w:rsidRPr="00AE27B3" w:rsidRDefault="00AE27B3" w:rsidP="00AE27B3">
      <w:pPr>
        <w:pStyle w:val="NoSpacing"/>
        <w:ind w:left="2520"/>
        <w:rPr>
          <w:rFonts w:cstheme="minorHAnsi"/>
          <w:sz w:val="24"/>
          <w:szCs w:val="24"/>
        </w:rPr>
      </w:pPr>
    </w:p>
    <w:p w14:paraId="0BC29499" w14:textId="77777777" w:rsidR="00AE27B3" w:rsidRPr="00AE27B3" w:rsidRDefault="00AE27B3" w:rsidP="00AE27B3">
      <w:pPr>
        <w:pStyle w:val="NoSpacing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HB 7065/SB122</w:t>
      </w:r>
    </w:p>
    <w:p w14:paraId="42CB5C97" w14:textId="4BF946F6" w:rsidR="00AE27B3" w:rsidRPr="00AE27B3" w:rsidRDefault="00AE27B3" w:rsidP="00AE27B3">
      <w:pPr>
        <w:pStyle w:val="NoSpacing"/>
        <w:numPr>
          <w:ilvl w:val="1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Passed 4/29/19 effective 7/1/19</w:t>
      </w:r>
    </w:p>
    <w:p w14:paraId="0EABF0BD" w14:textId="35242BF3" w:rsidR="00AE27B3" w:rsidRPr="00AE27B3" w:rsidRDefault="00AE27B3" w:rsidP="00AE27B3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Pre</w:t>
      </w:r>
      <w:r>
        <w:rPr>
          <w:rFonts w:cstheme="minorHAnsi"/>
          <w:sz w:val="24"/>
          <w:szCs w:val="24"/>
        </w:rPr>
        <w:t>-</w:t>
      </w:r>
      <w:r w:rsidRPr="00AE27B3">
        <w:rPr>
          <w:rFonts w:cstheme="minorHAnsi"/>
          <w:sz w:val="24"/>
          <w:szCs w:val="24"/>
        </w:rPr>
        <w:t>suit notice and negotiation requirements</w:t>
      </w:r>
    </w:p>
    <w:p w14:paraId="753F3B01" w14:textId="77777777" w:rsidR="00AE27B3" w:rsidRPr="00AE27B3" w:rsidRDefault="00AE27B3" w:rsidP="00AE27B3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Adjusts fee shifting framework</w:t>
      </w:r>
    </w:p>
    <w:p w14:paraId="15C785FC" w14:textId="77777777" w:rsidR="00AE27B3" w:rsidRPr="00AE27B3" w:rsidRDefault="00AE27B3" w:rsidP="00AE27B3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Creates documentation requirements</w:t>
      </w:r>
    </w:p>
    <w:p w14:paraId="226BC853" w14:textId="77777777" w:rsidR="00AE27B3" w:rsidRPr="00AE27B3" w:rsidRDefault="00AE27B3" w:rsidP="00AE27B3">
      <w:pPr>
        <w:pStyle w:val="NoSpacing"/>
        <w:numPr>
          <w:ilvl w:val="2"/>
          <w:numId w:val="33"/>
        </w:numPr>
        <w:rPr>
          <w:rFonts w:cstheme="minorHAnsi"/>
          <w:sz w:val="24"/>
          <w:szCs w:val="24"/>
        </w:rPr>
      </w:pPr>
      <w:r w:rsidRPr="00AE27B3">
        <w:rPr>
          <w:rFonts w:cstheme="minorHAnsi"/>
          <w:sz w:val="24"/>
          <w:szCs w:val="24"/>
        </w:rPr>
        <w:t>Permits restrict of AOB by policy.</w:t>
      </w:r>
    </w:p>
    <w:p w14:paraId="1BF0DF56" w14:textId="77777777" w:rsidR="00AE27B3" w:rsidRPr="00AE27B3" w:rsidRDefault="00AE27B3" w:rsidP="00AE27B3">
      <w:pPr>
        <w:pStyle w:val="NoSpacing"/>
        <w:ind w:left="2880"/>
        <w:rPr>
          <w:rFonts w:cstheme="minorHAnsi"/>
          <w:sz w:val="24"/>
          <w:szCs w:val="24"/>
        </w:rPr>
      </w:pPr>
    </w:p>
    <w:p w14:paraId="02B4AF27" w14:textId="77777777" w:rsidR="00526029" w:rsidRPr="00AE27B3" w:rsidRDefault="00526029" w:rsidP="00526029">
      <w:pPr>
        <w:pStyle w:val="NoSpacing"/>
        <w:ind w:left="1080"/>
        <w:rPr>
          <w:rFonts w:cstheme="minorHAnsi"/>
          <w:smallCaps/>
          <w:sz w:val="24"/>
          <w:szCs w:val="24"/>
          <w:u w:val="single"/>
        </w:rPr>
      </w:pPr>
    </w:p>
    <w:p w14:paraId="68B01487" w14:textId="77777777" w:rsidR="00526029" w:rsidRPr="00AE27B3" w:rsidRDefault="00526029" w:rsidP="00526029">
      <w:pPr>
        <w:pStyle w:val="NoSpacing"/>
        <w:ind w:left="1080"/>
        <w:rPr>
          <w:rFonts w:cstheme="minorHAnsi"/>
          <w:smallCaps/>
          <w:sz w:val="24"/>
          <w:szCs w:val="24"/>
          <w:u w:val="single"/>
        </w:rPr>
      </w:pPr>
    </w:p>
    <w:p w14:paraId="46106313" w14:textId="77777777" w:rsidR="00526029" w:rsidRPr="00AE27B3" w:rsidRDefault="00526029" w:rsidP="00526029">
      <w:pPr>
        <w:pStyle w:val="NoSpacing"/>
        <w:rPr>
          <w:rFonts w:cstheme="minorHAnsi"/>
          <w:sz w:val="24"/>
          <w:szCs w:val="24"/>
        </w:rPr>
      </w:pPr>
    </w:p>
    <w:p w14:paraId="7DB5AD2F" w14:textId="77777777" w:rsidR="00526029" w:rsidRPr="00AE27B3" w:rsidRDefault="00526029" w:rsidP="00526029">
      <w:pPr>
        <w:pStyle w:val="NoSpacing"/>
        <w:rPr>
          <w:rFonts w:cstheme="minorHAnsi"/>
          <w:sz w:val="24"/>
          <w:szCs w:val="24"/>
        </w:rPr>
      </w:pPr>
    </w:p>
    <w:p w14:paraId="3DC1E9BF" w14:textId="77777777" w:rsidR="00526029" w:rsidRDefault="00526029" w:rsidP="00526029">
      <w:pPr>
        <w:pStyle w:val="NoSpacing"/>
        <w:ind w:left="2880"/>
        <w:rPr>
          <w:rFonts w:ascii="Century Schoolbook" w:hAnsi="Century Schoolbook"/>
          <w:sz w:val="32"/>
          <w:szCs w:val="32"/>
        </w:rPr>
      </w:pPr>
    </w:p>
    <w:p w14:paraId="53312006" w14:textId="77777777" w:rsidR="004C0514" w:rsidRDefault="004C0514">
      <w:pPr>
        <w:pStyle w:val="NoSpacing"/>
        <w:rPr>
          <w:color w:val="0070C0"/>
          <w:sz w:val="24"/>
          <w:szCs w:val="24"/>
        </w:rPr>
      </w:pPr>
    </w:p>
    <w:sectPr w:rsidR="004C05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4A16C" w14:textId="77777777" w:rsidR="00DA199F" w:rsidRDefault="00DA199F">
      <w:pPr>
        <w:spacing w:after="0" w:line="240" w:lineRule="auto"/>
      </w:pPr>
      <w:r>
        <w:separator/>
      </w:r>
    </w:p>
  </w:endnote>
  <w:endnote w:type="continuationSeparator" w:id="0">
    <w:p w14:paraId="2B6BC285" w14:textId="77777777" w:rsidR="00DA199F" w:rsidRDefault="00DA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685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8457C" w14:textId="77777777" w:rsidR="004C0514" w:rsidRDefault="00DA1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BAE8D60" w14:textId="77777777" w:rsidR="004C0514" w:rsidRDefault="00526029">
    <w:pPr>
      <w:pStyle w:val="Footer"/>
    </w:pPr>
    <w:r>
      <w:rPr>
        <w:rStyle w:val="DocI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661DC" w14:textId="77777777" w:rsidR="00DA199F" w:rsidRDefault="00DA199F">
      <w:pPr>
        <w:spacing w:after="0" w:line="240" w:lineRule="auto"/>
      </w:pPr>
      <w:r>
        <w:separator/>
      </w:r>
    </w:p>
  </w:footnote>
  <w:footnote w:type="continuationSeparator" w:id="0">
    <w:p w14:paraId="2FA7725C" w14:textId="77777777" w:rsidR="00DA199F" w:rsidRDefault="00DA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349DFD"/>
    <w:multiLevelType w:val="hybridMultilevel"/>
    <w:tmpl w:val="3A3ACD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D335C"/>
    <w:multiLevelType w:val="hybridMultilevel"/>
    <w:tmpl w:val="399A4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018E1"/>
    <w:multiLevelType w:val="hybridMultilevel"/>
    <w:tmpl w:val="4C523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24F95"/>
    <w:multiLevelType w:val="hybridMultilevel"/>
    <w:tmpl w:val="97786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54D55"/>
    <w:multiLevelType w:val="hybridMultilevel"/>
    <w:tmpl w:val="C8306A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75B4517"/>
    <w:multiLevelType w:val="hybridMultilevel"/>
    <w:tmpl w:val="7460E3D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F3744C9"/>
    <w:multiLevelType w:val="hybridMultilevel"/>
    <w:tmpl w:val="CF14E92E"/>
    <w:lvl w:ilvl="0" w:tplc="9DCC1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31BDF"/>
    <w:multiLevelType w:val="hybridMultilevel"/>
    <w:tmpl w:val="DDC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01E98"/>
    <w:multiLevelType w:val="hybridMultilevel"/>
    <w:tmpl w:val="B8589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837BA"/>
    <w:multiLevelType w:val="hybridMultilevel"/>
    <w:tmpl w:val="27566C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577F8B"/>
    <w:multiLevelType w:val="multilevel"/>
    <w:tmpl w:val="8CE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A40DC"/>
    <w:multiLevelType w:val="hybridMultilevel"/>
    <w:tmpl w:val="F9F2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5CF4"/>
    <w:multiLevelType w:val="hybridMultilevel"/>
    <w:tmpl w:val="1B7474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95636A"/>
    <w:multiLevelType w:val="hybridMultilevel"/>
    <w:tmpl w:val="67A6D748"/>
    <w:lvl w:ilvl="0" w:tplc="3928147A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D3CC7"/>
    <w:multiLevelType w:val="hybridMultilevel"/>
    <w:tmpl w:val="CF6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62A98"/>
    <w:multiLevelType w:val="hybridMultilevel"/>
    <w:tmpl w:val="E8FA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540B8"/>
    <w:multiLevelType w:val="hybridMultilevel"/>
    <w:tmpl w:val="4E3A6132"/>
    <w:lvl w:ilvl="0" w:tplc="90CED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8068E"/>
    <w:multiLevelType w:val="hybridMultilevel"/>
    <w:tmpl w:val="705C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9206E"/>
    <w:multiLevelType w:val="hybridMultilevel"/>
    <w:tmpl w:val="C3CA9D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8291DC2"/>
    <w:multiLevelType w:val="hybridMultilevel"/>
    <w:tmpl w:val="750A69DA"/>
    <w:lvl w:ilvl="0" w:tplc="CD7A48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022AE"/>
    <w:multiLevelType w:val="multilevel"/>
    <w:tmpl w:val="5FC8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D43FB"/>
    <w:multiLevelType w:val="hybridMultilevel"/>
    <w:tmpl w:val="618E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6ACD5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928147A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2108E2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E2BCE00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62F9B"/>
    <w:multiLevelType w:val="hybridMultilevel"/>
    <w:tmpl w:val="1C66E3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B8E2D0E"/>
    <w:multiLevelType w:val="hybridMultilevel"/>
    <w:tmpl w:val="5C92E336"/>
    <w:lvl w:ilvl="0" w:tplc="7FFC6C18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E5CFB1"/>
    <w:multiLevelType w:val="hybridMultilevel"/>
    <w:tmpl w:val="216F338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EEB3A3A"/>
    <w:multiLevelType w:val="hybridMultilevel"/>
    <w:tmpl w:val="259C41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071248B"/>
    <w:multiLevelType w:val="hybridMultilevel"/>
    <w:tmpl w:val="46FA45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3E74E87"/>
    <w:multiLevelType w:val="hybridMultilevel"/>
    <w:tmpl w:val="A90CD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56110F"/>
    <w:multiLevelType w:val="hybridMultilevel"/>
    <w:tmpl w:val="62502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B90877"/>
    <w:multiLevelType w:val="hybridMultilevel"/>
    <w:tmpl w:val="E6F6E8B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9523FDB"/>
    <w:multiLevelType w:val="hybridMultilevel"/>
    <w:tmpl w:val="215E8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DD0098"/>
    <w:multiLevelType w:val="hybridMultilevel"/>
    <w:tmpl w:val="88386D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6"/>
  </w:num>
  <w:num w:numId="4">
    <w:abstractNumId w:val="9"/>
  </w:num>
  <w:num w:numId="5">
    <w:abstractNumId w:val="9"/>
  </w:num>
  <w:num w:numId="6">
    <w:abstractNumId w:val="23"/>
  </w:num>
  <w:num w:numId="7">
    <w:abstractNumId w:val="31"/>
  </w:num>
  <w:num w:numId="8">
    <w:abstractNumId w:val="25"/>
  </w:num>
  <w:num w:numId="9">
    <w:abstractNumId w:val="5"/>
  </w:num>
  <w:num w:numId="10">
    <w:abstractNumId w:val="7"/>
  </w:num>
  <w:num w:numId="11">
    <w:abstractNumId w:val="4"/>
  </w:num>
  <w:num w:numId="12">
    <w:abstractNumId w:val="18"/>
  </w:num>
  <w:num w:numId="13">
    <w:abstractNumId w:val="28"/>
  </w:num>
  <w:num w:numId="14">
    <w:abstractNumId w:val="29"/>
  </w:num>
  <w:num w:numId="15">
    <w:abstractNumId w:val="20"/>
  </w:num>
  <w:num w:numId="16">
    <w:abstractNumId w:val="10"/>
  </w:num>
  <w:num w:numId="17">
    <w:abstractNumId w:val="3"/>
  </w:num>
  <w:num w:numId="18">
    <w:abstractNumId w:val="22"/>
  </w:num>
  <w:num w:numId="19">
    <w:abstractNumId w:val="0"/>
  </w:num>
  <w:num w:numId="20">
    <w:abstractNumId w:val="24"/>
  </w:num>
  <w:num w:numId="21">
    <w:abstractNumId w:val="30"/>
  </w:num>
  <w:num w:numId="22">
    <w:abstractNumId w:val="14"/>
  </w:num>
  <w:num w:numId="23">
    <w:abstractNumId w:val="11"/>
  </w:num>
  <w:num w:numId="24">
    <w:abstractNumId w:val="1"/>
  </w:num>
  <w:num w:numId="25">
    <w:abstractNumId w:val="21"/>
  </w:num>
  <w:num w:numId="26">
    <w:abstractNumId w:val="13"/>
  </w:num>
  <w:num w:numId="27">
    <w:abstractNumId w:val="15"/>
  </w:num>
  <w:num w:numId="28">
    <w:abstractNumId w:val="17"/>
  </w:num>
  <w:num w:numId="29">
    <w:abstractNumId w:val="19"/>
  </w:num>
  <w:num w:numId="30">
    <w:abstractNumId w:val="16"/>
  </w:num>
  <w:num w:numId="31">
    <w:abstractNumId w:val="6"/>
  </w:num>
  <w:num w:numId="32">
    <w:abstractNumId w:val="2"/>
  </w:num>
  <w:num w:numId="33">
    <w:abstractNumId w:val="1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TPADOCS 21284986 1 56000.7044"/>
    <w:docVar w:name="MPDocIDTemplateDefault" w:val="%l |%n |%v| %c.%m"/>
    <w:docVar w:name="NewDocStampType" w:val="7"/>
  </w:docVars>
  <w:rsids>
    <w:rsidRoot w:val="004C0514"/>
    <w:rsid w:val="002E3E13"/>
    <w:rsid w:val="00492682"/>
    <w:rsid w:val="004C0514"/>
    <w:rsid w:val="00526029"/>
    <w:rsid w:val="0089432F"/>
    <w:rsid w:val="00AE27B3"/>
    <w:rsid w:val="00DA199F"/>
    <w:rsid w:val="00E628C3"/>
    <w:rsid w:val="00F3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2C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494647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hAnsiTheme="minorHAnsi" w:cstheme="minorBidi"/>
      <w:color w:val="auto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color w:val="auto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hAnsi="Calibri"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808080"/>
      <w:spacing w:val="0"/>
      <w:position w:val="0"/>
      <w:sz w:val="16"/>
      <w:u w:val="none"/>
      <w:effect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EQuoteparaIndent">
    <w:name w:val="CLE Quote para Indent"/>
    <w:link w:val="CLEQuoteparaIndentChar"/>
    <w:qFormat/>
    <w:pPr>
      <w:tabs>
        <w:tab w:val="left" w:pos="720"/>
        <w:tab w:val="left" w:pos="1109"/>
        <w:tab w:val="left" w:pos="1512"/>
        <w:tab w:val="left" w:pos="1915"/>
        <w:tab w:val="left" w:pos="2304"/>
        <w:tab w:val="left" w:pos="2592"/>
        <w:tab w:val="left" w:pos="2837"/>
      </w:tabs>
      <w:spacing w:after="240" w:line="240" w:lineRule="auto"/>
      <w:ind w:left="720" w:right="720" w:firstLine="403"/>
      <w:jc w:val="both"/>
    </w:pPr>
    <w:rPr>
      <w:rFonts w:eastAsia="Times New Roman"/>
      <w:color w:val="auto"/>
    </w:rPr>
  </w:style>
  <w:style w:type="character" w:customStyle="1" w:styleId="CLEQuoteparaIndentChar">
    <w:name w:val="CLE Quote para Indent Char"/>
    <w:basedOn w:val="DefaultParagraphFont"/>
    <w:link w:val="CLEQuoteparaIndent"/>
    <w:rPr>
      <w:rFonts w:eastAsia="Times New Roman"/>
      <w:color w:val="auto"/>
    </w:rPr>
  </w:style>
  <w:style w:type="paragraph" w:customStyle="1" w:styleId="NoIndent">
    <w:name w:val="No Indent"/>
    <w:basedOn w:val="Normal"/>
    <w:qFormat/>
    <w:pPr>
      <w:widowControl w:val="0"/>
      <w:spacing w:after="240" w:line="240" w:lineRule="auto"/>
      <w:jc w:val="both"/>
    </w:pPr>
    <w:rPr>
      <w:rFonts w:eastAsia="Times New Roman"/>
      <w:color w:val="auto"/>
    </w:rPr>
  </w:style>
  <w:style w:type="paragraph" w:customStyle="1" w:styleId="CLERegularBodyText">
    <w:name w:val="CLE Regular Body Text"/>
    <w:basedOn w:val="Normal"/>
    <w:link w:val="CLERegularBodyTextChar"/>
    <w:qFormat/>
    <w:pPr>
      <w:widowControl w:val="0"/>
      <w:spacing w:after="240" w:line="240" w:lineRule="auto"/>
      <w:ind w:firstLine="720"/>
      <w:jc w:val="both"/>
    </w:pPr>
    <w:rPr>
      <w:rFonts w:eastAsia="Times New Roman"/>
      <w:color w:val="auto"/>
    </w:rPr>
  </w:style>
  <w:style w:type="character" w:customStyle="1" w:styleId="CLERegularBodyTextChar">
    <w:name w:val="CLE Regular Body Text Char"/>
    <w:basedOn w:val="DefaultParagraphFont"/>
    <w:link w:val="CLERegularBodyText"/>
    <w:rPr>
      <w:rFonts w:eastAsia="Times New Roman"/>
      <w:color w:val="auto"/>
    </w:rPr>
  </w:style>
  <w:style w:type="paragraph" w:styleId="Quote">
    <w:name w:val="Quote"/>
    <w:aliases w:val="CLE Quote"/>
    <w:next w:val="Normal"/>
    <w:link w:val="QuoteChar"/>
    <w:qFormat/>
    <w:pPr>
      <w:tabs>
        <w:tab w:val="left" w:pos="1109"/>
        <w:tab w:val="left" w:pos="1512"/>
        <w:tab w:val="left" w:pos="1915"/>
        <w:tab w:val="left" w:pos="2304"/>
        <w:tab w:val="left" w:pos="2592"/>
        <w:tab w:val="left" w:pos="2837"/>
      </w:tabs>
      <w:spacing w:after="240" w:line="240" w:lineRule="auto"/>
      <w:ind w:left="720" w:right="720"/>
      <w:jc w:val="both"/>
    </w:pPr>
    <w:rPr>
      <w:rFonts w:eastAsia="Times New Roman"/>
      <w:color w:val="auto"/>
    </w:rPr>
  </w:style>
  <w:style w:type="character" w:customStyle="1" w:styleId="QuoteChar">
    <w:name w:val="Quote Char"/>
    <w:aliases w:val="CLE Quote Char"/>
    <w:basedOn w:val="DefaultParagraphFont"/>
    <w:link w:val="Quote"/>
    <w:rPr>
      <w:rFonts w:eastAsia="Times New Roman"/>
      <w:color w:val="auto"/>
    </w:rPr>
  </w:style>
  <w:style w:type="character" w:customStyle="1" w:styleId="number">
    <w:name w:val="number"/>
    <w:basedOn w:val="DefaultParagraphFont"/>
  </w:style>
  <w:style w:type="character" w:customStyle="1" w:styleId="text">
    <w:name w:val="text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337">
    <w:name w:val="CM337"/>
    <w:basedOn w:val="Default"/>
    <w:next w:val="Default"/>
    <w:uiPriority w:val="99"/>
    <w:rPr>
      <w:color w:val="494647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RBodySingle">
    <w:name w:val="BR Body Single"/>
    <w:basedOn w:val="Normal"/>
    <w:pPr>
      <w:spacing w:after="240" w:line="240" w:lineRule="auto"/>
      <w:ind w:firstLine="720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8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70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5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4102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93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43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3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40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96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64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3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64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9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39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6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18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9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6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2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9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90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4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913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033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9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5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41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82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64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21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3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2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90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7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72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81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15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95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2016-11-17T04:18:00Z</cp:lastPrinted>
  <dcterms:created xsi:type="dcterms:W3CDTF">2019-05-08T12:30:00Z</dcterms:created>
  <dcterms:modified xsi:type="dcterms:W3CDTF">2019-05-08T12:30:00Z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109656306.1</vt:lpwstr>
  </property>
</Properties>
</file>