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ourier New" w:eastAsia="Calibri" w:hAnsi="Courier New" w:cs="Times New Roman"/>
          <w:sz w:val="24"/>
          <w:szCs w:val="24"/>
        </w:rPr>
        <w:alias w:val="ERClause"/>
        <w:id w:val="-1885022366"/>
      </w:sdtPr>
      <w:sdtEndPr/>
      <w:sdtContent>
        <w:p w14:paraId="1BC6236D" w14:textId="43E9F8F6" w:rsidR="00990C32" w:rsidRPr="00990C32" w:rsidRDefault="00990C32" w:rsidP="00990C32">
          <w:pPr>
            <w:widowControl w:val="0"/>
            <w:spacing w:after="0" w:line="380" w:lineRule="exact"/>
            <w:rPr>
              <w:rFonts w:ascii="Courier New" w:eastAsia="Calibri" w:hAnsi="Courier New" w:cs="Times New Roman"/>
              <w:sz w:val="24"/>
              <w:szCs w:val="24"/>
            </w:rPr>
          </w:pPr>
          <w:r w:rsidRPr="00990C32">
            <w:rPr>
              <w:rFonts w:ascii="Courier New" w:eastAsia="Calibri" w:hAnsi="Courier New" w:cs="Times New Roman"/>
              <w:sz w:val="24"/>
              <w:szCs w:val="24"/>
            </w:rPr>
            <w:t>Be It Enacted by the Legislature of the State of Florida:</w:t>
          </w:r>
        </w:p>
      </w:sdtContent>
    </w:sdt>
    <w:p w14:paraId="1B49D2F5" w14:textId="77777777" w:rsidR="00990C32" w:rsidRPr="00990C32" w:rsidRDefault="00990C32" w:rsidP="00990C32">
      <w:pPr>
        <w:widowControl w:val="0"/>
        <w:spacing w:after="0" w:line="380" w:lineRule="exact"/>
        <w:rPr>
          <w:rFonts w:ascii="Courier New" w:eastAsia="Calibri" w:hAnsi="Courier New" w:cs="Times New Roman"/>
          <w:sz w:val="24"/>
          <w:szCs w:val="24"/>
        </w:rPr>
      </w:pPr>
    </w:p>
    <w:sdt>
      <w:sdtPr>
        <w:rPr>
          <w:rFonts w:ascii="Courier New" w:eastAsia="Calibri" w:hAnsi="Courier New" w:cs="Times New Roman"/>
          <w:sz w:val="24"/>
          <w:szCs w:val="24"/>
        </w:rPr>
        <w:alias w:val="Body"/>
        <w:id w:val="-2036569812"/>
      </w:sdtPr>
      <w:sdtEndPr/>
      <w:sdtContent>
        <w:sdt>
          <w:sdtPr>
            <w:rPr>
              <w:rFonts w:ascii="Courier New" w:eastAsia="Calibri" w:hAnsi="Courier New" w:cs="Times New Roman"/>
              <w:sz w:val="24"/>
              <w:szCs w:val="24"/>
              <w:highlight w:val="lightGray"/>
            </w:rPr>
            <w:alias w:val="BillSection"/>
            <w:id w:val="1082184439"/>
          </w:sdtPr>
          <w:sdtEndPr>
            <w:rPr>
              <w:highlight w:val="none"/>
            </w:rPr>
          </w:sdtEndPr>
          <w:sdtContent>
            <w:sdt>
              <w:sdtPr>
                <w:rPr>
                  <w:rFonts w:ascii="Courier New" w:eastAsia="Calibri" w:hAnsi="Courier New" w:cs="Times New Roman"/>
                  <w:sz w:val="24"/>
                  <w:szCs w:val="24"/>
                </w:rPr>
                <w:alias w:val="BillSection"/>
                <w:id w:val="658815184"/>
              </w:sdtPr>
              <w:sdtEndPr/>
              <w:sdtContent>
                <w:p w14:paraId="7A2EC9FB" w14:textId="61F7ED5D" w:rsidR="009D06D5" w:rsidRPr="00BF6970" w:rsidRDefault="009D06D5" w:rsidP="009D06D5">
                  <w:pPr>
                    <w:widowControl w:val="0"/>
                    <w:spacing w:after="0" w:line="380" w:lineRule="exact"/>
                    <w:ind w:firstLine="720"/>
                    <w:rPr>
                      <w:rFonts w:ascii="Courier New" w:eastAsia="Calibri" w:hAnsi="Courier New" w:cs="Times New Roman"/>
                      <w:bCs/>
                      <w:sz w:val="24"/>
                      <w:szCs w:val="24"/>
                    </w:rPr>
                  </w:pPr>
                  <w:r>
                    <w:rPr>
                      <w:rFonts w:ascii="Courier New" w:eastAsia="Calibri" w:hAnsi="Courier New" w:cs="Times New Roman"/>
                      <w:sz w:val="24"/>
                      <w:szCs w:val="24"/>
                    </w:rPr>
                    <w:t xml:space="preserve">Section </w:t>
                  </w:r>
                  <w:r w:rsidR="008B48FF">
                    <w:rPr>
                      <w:rFonts w:ascii="Courier New" w:eastAsia="Calibri" w:hAnsi="Courier New" w:cs="Times New Roman"/>
                      <w:sz w:val="24"/>
                      <w:szCs w:val="24"/>
                    </w:rPr>
                    <w:t>1</w:t>
                  </w:r>
                  <w:r w:rsidRPr="00BF6970">
                    <w:rPr>
                      <w:rFonts w:ascii="Courier New" w:eastAsia="Calibri" w:hAnsi="Courier New" w:cs="Times New Roman"/>
                      <w:sz w:val="24"/>
                      <w:szCs w:val="24"/>
                    </w:rPr>
                    <w:t xml:space="preserve">. </w:t>
                  </w:r>
                  <w:r w:rsidR="00427E9B">
                    <w:rPr>
                      <w:rFonts w:ascii="Courier New" w:eastAsia="Calibri" w:hAnsi="Courier New" w:cs="Times New Roman"/>
                      <w:sz w:val="24"/>
                      <w:szCs w:val="24"/>
                    </w:rPr>
                    <w:t xml:space="preserve">Subsection (1) </w:t>
                  </w:r>
                  <w:r w:rsidRPr="00BF6970">
                    <w:rPr>
                      <w:rFonts w:ascii="Courier New" w:eastAsia="Calibri" w:hAnsi="Courier New" w:cs="Times New Roman"/>
                      <w:bCs/>
                      <w:sz w:val="24"/>
                      <w:szCs w:val="24"/>
                    </w:rPr>
                    <w:t xml:space="preserve">of section 255.05 </w:t>
                  </w:r>
                  <w:r w:rsidR="000C0249">
                    <w:rPr>
                      <w:rFonts w:ascii="Courier New" w:eastAsia="Calibri" w:hAnsi="Courier New" w:cs="Times New Roman"/>
                      <w:bCs/>
                      <w:sz w:val="24"/>
                      <w:szCs w:val="24"/>
                    </w:rPr>
                    <w:t>is</w:t>
                  </w:r>
                  <w:r w:rsidRPr="00BF6970">
                    <w:rPr>
                      <w:rFonts w:ascii="Courier New" w:eastAsia="Calibri" w:hAnsi="Courier New" w:cs="Times New Roman"/>
                      <w:bCs/>
                      <w:sz w:val="24"/>
                      <w:szCs w:val="24"/>
                    </w:rPr>
                    <w:t xml:space="preserve"> amended to read:</w:t>
                  </w:r>
                </w:p>
                <w:p w14:paraId="70079F3C" w14:textId="1976E7EF" w:rsidR="009D06D5" w:rsidRDefault="009D06D5" w:rsidP="009D06D5">
                  <w:pPr>
                    <w:widowControl w:val="0"/>
                    <w:spacing w:after="0" w:line="380" w:lineRule="exact"/>
                    <w:ind w:firstLine="720"/>
                    <w:rPr>
                      <w:rFonts w:ascii="Courier New" w:eastAsia="Calibri" w:hAnsi="Courier New" w:cs="Times New Roman"/>
                      <w:sz w:val="24"/>
                      <w:szCs w:val="24"/>
                    </w:rPr>
                  </w:pPr>
                  <w:r w:rsidRPr="00BF6970">
                    <w:rPr>
                      <w:rFonts w:ascii="Courier New" w:eastAsia="Calibri" w:hAnsi="Courier New" w:cs="Times New Roman"/>
                      <w:bCs/>
                      <w:sz w:val="24"/>
                      <w:szCs w:val="24"/>
                    </w:rPr>
                    <w:t>255.05</w:t>
                  </w:r>
                  <w:r w:rsidRPr="00BF6970">
                    <w:rPr>
                      <w:rFonts w:ascii="Courier New" w:eastAsia="Calibri" w:hAnsi="Courier New" w:cs="Times New Roman"/>
                      <w:bCs/>
                      <w:sz w:val="24"/>
                      <w:szCs w:val="24"/>
                    </w:rPr>
                    <w:t> </w:t>
                  </w:r>
                  <w:r w:rsidRPr="00BF6970">
                    <w:rPr>
                      <w:rFonts w:ascii="Courier New" w:eastAsia="Calibri" w:hAnsi="Courier New" w:cs="Times New Roman"/>
                      <w:bCs/>
                      <w:sz w:val="24"/>
                      <w:szCs w:val="24"/>
                    </w:rPr>
                    <w:t xml:space="preserve">Bond of contractor constructing public buildings; form; action by </w:t>
                  </w:r>
                  <w:proofErr w:type="gramStart"/>
                  <w:r w:rsidRPr="00BF6970">
                    <w:rPr>
                      <w:rFonts w:ascii="Courier New" w:eastAsia="Calibri" w:hAnsi="Courier New" w:cs="Times New Roman"/>
                      <w:bCs/>
                      <w:sz w:val="24"/>
                      <w:szCs w:val="24"/>
                    </w:rPr>
                    <w:t>claimants.</w:t>
                  </w:r>
                  <w:r w:rsidRPr="00BF6970">
                    <w:rPr>
                      <w:rFonts w:ascii="Courier New" w:eastAsia="Calibri" w:hAnsi="Courier New" w:cs="Times New Roman"/>
                      <w:sz w:val="24"/>
                      <w:szCs w:val="24"/>
                    </w:rPr>
                    <w:t>—</w:t>
                  </w:r>
                  <w:proofErr w:type="gramEnd"/>
                  <w:r w:rsidRPr="00BF6970">
                    <w:rPr>
                      <w:rFonts w:ascii="Courier New" w:eastAsia="Calibri" w:hAnsi="Courier New" w:cs="Times New Roman"/>
                      <w:sz w:val="24"/>
                      <w:szCs w:val="24"/>
                    </w:rPr>
                    <w:t xml:space="preserve"> </w:t>
                  </w:r>
                </w:p>
                <w:p w14:paraId="01AC81D0" w14:textId="19850681" w:rsidR="00427E9B" w:rsidRPr="00BF6970" w:rsidRDefault="00427E9B" w:rsidP="009D06D5">
                  <w:pPr>
                    <w:widowControl w:val="0"/>
                    <w:spacing w:after="0" w:line="380" w:lineRule="exact"/>
                    <w:ind w:firstLine="720"/>
                    <w:rPr>
                      <w:rFonts w:ascii="Courier New" w:eastAsia="Calibri" w:hAnsi="Courier New" w:cs="Times New Roman"/>
                      <w:sz w:val="24"/>
                      <w:szCs w:val="24"/>
                    </w:rPr>
                  </w:pPr>
                  <w:r w:rsidRPr="00427E9B">
                    <w:rPr>
                      <w:rFonts w:ascii="Courier New" w:eastAsia="Calibri" w:hAnsi="Courier New" w:cs="Times New Roman"/>
                      <w:sz w:val="24"/>
                      <w:szCs w:val="24"/>
                    </w:rPr>
                    <w:t>(1)</w:t>
                  </w:r>
                  <w:r w:rsidRPr="00427E9B">
                    <w:rPr>
                      <w:rFonts w:ascii="Courier New" w:eastAsia="Calibri" w:hAnsi="Courier New" w:cs="Times New Roman"/>
                      <w:sz w:val="24"/>
                      <w:szCs w:val="24"/>
                    </w:rPr>
                    <w:t> </w:t>
                  </w:r>
                  <w:r w:rsidRPr="00427E9B">
                    <w:rPr>
                      <w:rFonts w:ascii="Courier New" w:eastAsia="Calibri" w:hAnsi="Courier New" w:cs="Times New Roman"/>
                      <w:sz w:val="24"/>
                      <w:szCs w:val="24"/>
                    </w:rPr>
                    <w:t xml:space="preserve">A person entering into a formal contract with the state or any county, city, or political subdivision thereof, or other public authority or private entity, for the construction of a public building, for the prosecution and completion of a public work, </w:t>
                  </w:r>
                  <w:r w:rsidRPr="00427E9B">
                    <w:rPr>
                      <w:rFonts w:ascii="Courier New" w:eastAsia="Calibri" w:hAnsi="Courier New" w:cs="Times New Roman"/>
                      <w:strike/>
                      <w:sz w:val="24"/>
                      <w:szCs w:val="24"/>
                    </w:rPr>
                    <w:t>or</w:t>
                  </w:r>
                  <w:r w:rsidRPr="00427E9B">
                    <w:rPr>
                      <w:rFonts w:ascii="Courier New" w:eastAsia="Calibri" w:hAnsi="Courier New" w:cs="Times New Roman"/>
                      <w:sz w:val="24"/>
                      <w:szCs w:val="24"/>
                    </w:rPr>
                    <w:t xml:space="preserve"> for repairs upon a public building or public work</w:t>
                  </w:r>
                  <w:r>
                    <w:rPr>
                      <w:rFonts w:ascii="Courier New" w:eastAsia="Calibri" w:hAnsi="Courier New" w:cs="Times New Roman"/>
                      <w:sz w:val="24"/>
                      <w:szCs w:val="24"/>
                      <w:u w:val="single"/>
                    </w:rPr>
                    <w:t xml:space="preserve">, or for construction </w:t>
                  </w:r>
                  <w:r w:rsidR="00A840FD">
                    <w:rPr>
                      <w:rFonts w:ascii="Courier New" w:eastAsia="Calibri" w:hAnsi="Courier New" w:cs="Times New Roman"/>
                      <w:sz w:val="24"/>
                      <w:szCs w:val="24"/>
                      <w:u w:val="single"/>
                    </w:rPr>
                    <w:t xml:space="preserve">or repair </w:t>
                  </w:r>
                  <w:r>
                    <w:rPr>
                      <w:rFonts w:ascii="Courier New" w:eastAsia="Calibri" w:hAnsi="Courier New" w:cs="Times New Roman"/>
                      <w:sz w:val="24"/>
                      <w:szCs w:val="24"/>
                      <w:u w:val="single"/>
                    </w:rPr>
                    <w:t xml:space="preserve">of leasehold improvements on </w:t>
                  </w:r>
                  <w:r w:rsidR="00A840FD">
                    <w:rPr>
                      <w:rFonts w:ascii="Courier New" w:eastAsia="Calibri" w:hAnsi="Courier New" w:cs="Times New Roman"/>
                      <w:sz w:val="24"/>
                      <w:szCs w:val="24"/>
                      <w:u w:val="single"/>
                    </w:rPr>
                    <w:t>government owned property</w:t>
                  </w:r>
                  <w:r>
                    <w:rPr>
                      <w:rFonts w:ascii="Courier New" w:eastAsia="Calibri" w:hAnsi="Courier New" w:cs="Times New Roman"/>
                      <w:sz w:val="24"/>
                      <w:szCs w:val="24"/>
                      <w:u w:val="single"/>
                    </w:rPr>
                    <w:t>,</w:t>
                  </w:r>
                  <w:r w:rsidRPr="00427E9B">
                    <w:rPr>
                      <w:rFonts w:ascii="Courier New" w:eastAsia="Calibri" w:hAnsi="Courier New" w:cs="Times New Roman"/>
                      <w:sz w:val="24"/>
                      <w:szCs w:val="24"/>
                    </w:rPr>
                    <w:t xml:space="preserve"> shall be required, before commencing the work or before recommencing the work after a default or abandonment, to execute and record in the public records of the county where the improvement is located, a payment and performance bond with a surety insurer authorized to do business in this state as surety. A public entity may not require a contractor to secure a surety bond under this section from a specific agent or bonding company.</w:t>
                  </w:r>
                </w:p>
                <w:p w14:paraId="5C8DE0DA" w14:textId="77777777" w:rsidR="00F72B04" w:rsidRPr="00E373AA" w:rsidRDefault="00E10FF2" w:rsidP="00CD3700">
                  <w:pPr>
                    <w:widowControl w:val="0"/>
                    <w:spacing w:after="0" w:line="380" w:lineRule="exact"/>
                    <w:ind w:firstLine="720"/>
                    <w:rPr>
                      <w:rFonts w:ascii="Courier New" w:eastAsia="Calibri" w:hAnsi="Courier New" w:cs="Times New Roman"/>
                      <w:sz w:val="24"/>
                      <w:szCs w:val="24"/>
                    </w:rPr>
                  </w:pPr>
                </w:p>
              </w:sdtContent>
            </w:sdt>
            <w:p w14:paraId="49F7FB10" w14:textId="0E20C222" w:rsidR="00F72B04" w:rsidRPr="00CD3700" w:rsidRDefault="00CD3700" w:rsidP="00990C32">
              <w:pPr>
                <w:widowControl w:val="0"/>
                <w:spacing w:after="0" w:line="380" w:lineRule="exact"/>
                <w:ind w:firstLine="720"/>
                <w:rPr>
                  <w:rFonts w:ascii="Courier New" w:eastAsia="Calibri" w:hAnsi="Courier New" w:cs="Times New Roman"/>
                  <w:sz w:val="24"/>
                  <w:szCs w:val="24"/>
                </w:rPr>
              </w:pPr>
              <w:r w:rsidRPr="00CD3700">
                <w:rPr>
                  <w:rFonts w:ascii="Courier New" w:eastAsia="Calibri" w:hAnsi="Courier New" w:cs="Times New Roman"/>
                  <w:sz w:val="24"/>
                  <w:szCs w:val="24"/>
                </w:rPr>
                <w:t xml:space="preserve">Section </w:t>
              </w:r>
              <w:r w:rsidR="008B48FF">
                <w:rPr>
                  <w:rFonts w:ascii="Courier New" w:eastAsia="Calibri" w:hAnsi="Courier New" w:cs="Times New Roman"/>
                  <w:sz w:val="24"/>
                  <w:szCs w:val="24"/>
                </w:rPr>
                <w:t>2</w:t>
              </w:r>
              <w:r w:rsidR="00F72B04" w:rsidRPr="00CD3700">
                <w:rPr>
                  <w:rFonts w:ascii="Courier New" w:eastAsia="Calibri" w:hAnsi="Courier New" w:cs="Times New Roman"/>
                  <w:sz w:val="24"/>
                  <w:szCs w:val="24"/>
                </w:rPr>
                <w:t xml:space="preserve">.  </w:t>
              </w:r>
              <w:r w:rsidR="00F5239E">
                <w:rPr>
                  <w:rFonts w:ascii="Courier New" w:eastAsia="Calibri" w:hAnsi="Courier New" w:cs="Times New Roman"/>
                  <w:sz w:val="24"/>
                  <w:szCs w:val="24"/>
                </w:rPr>
                <w:t>S</w:t>
              </w:r>
              <w:r w:rsidR="00E56A8B">
                <w:rPr>
                  <w:rFonts w:ascii="Courier New" w:eastAsia="Calibri" w:hAnsi="Courier New" w:cs="Times New Roman"/>
                  <w:sz w:val="24"/>
                  <w:szCs w:val="24"/>
                </w:rPr>
                <w:t>ubsection (8) of section 713.01</w:t>
              </w:r>
              <w:r w:rsidR="00F72B04" w:rsidRPr="00CD3700">
                <w:rPr>
                  <w:rFonts w:ascii="Courier New" w:eastAsia="Calibri" w:hAnsi="Courier New" w:cs="Times New Roman"/>
                  <w:sz w:val="24"/>
                  <w:szCs w:val="24"/>
                </w:rPr>
                <w:t xml:space="preserve"> is amended to read:</w:t>
              </w:r>
            </w:p>
            <w:p w14:paraId="496775EB" w14:textId="77777777" w:rsidR="00DF20B8" w:rsidRDefault="00E56A8B" w:rsidP="00990C32">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bCs/>
                  <w:sz w:val="24"/>
                  <w:szCs w:val="24"/>
                </w:rPr>
                <w:t>713.01</w:t>
              </w:r>
              <w:r w:rsidRPr="00E56A8B">
                <w:rPr>
                  <w:rFonts w:ascii="Courier New" w:eastAsia="Calibri" w:hAnsi="Courier New" w:cs="Times New Roman"/>
                  <w:bCs/>
                  <w:sz w:val="24"/>
                  <w:szCs w:val="24"/>
                </w:rPr>
                <w:t> </w:t>
              </w:r>
              <w:proofErr w:type="gramStart"/>
              <w:r w:rsidRPr="00E56A8B">
                <w:rPr>
                  <w:rFonts w:ascii="Courier New" w:eastAsia="Calibri" w:hAnsi="Courier New" w:cs="Times New Roman"/>
                  <w:bCs/>
                  <w:sz w:val="24"/>
                  <w:szCs w:val="24"/>
                </w:rPr>
                <w:t>Definitions</w:t>
              </w:r>
              <w:r w:rsidRPr="00E56A8B">
                <w:rPr>
                  <w:rFonts w:ascii="Courier New" w:eastAsia="Calibri" w:hAnsi="Courier New" w:cs="Times New Roman"/>
                  <w:b/>
                  <w:bCs/>
                  <w:sz w:val="24"/>
                  <w:szCs w:val="24"/>
                </w:rPr>
                <w:t>.</w:t>
              </w:r>
              <w:r w:rsidRPr="00E56A8B">
                <w:rPr>
                  <w:rFonts w:ascii="Courier New" w:eastAsia="Calibri" w:hAnsi="Courier New" w:cs="Times New Roman"/>
                  <w:sz w:val="24"/>
                  <w:szCs w:val="24"/>
                </w:rPr>
                <w:t>—</w:t>
              </w:r>
              <w:proofErr w:type="gramEnd"/>
              <w:r w:rsidRPr="00E56A8B">
                <w:rPr>
                  <w:rFonts w:ascii="Courier New" w:eastAsia="Calibri" w:hAnsi="Courier New" w:cs="Times New Roman"/>
                  <w:sz w:val="24"/>
                  <w:szCs w:val="24"/>
                </w:rPr>
                <w:t>As used in this part, the term:</w:t>
              </w:r>
            </w:p>
            <w:p w14:paraId="2123A1CC" w14:textId="156C1E8E" w:rsidR="00E56A8B" w:rsidRDefault="00E56A8B" w:rsidP="00990C32">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rPr>
                <w:t>(8)</w:t>
              </w:r>
              <w:r w:rsidRPr="00E56A8B">
                <w:rPr>
                  <w:rFonts w:ascii="Courier New" w:eastAsia="Calibri" w:hAnsi="Courier New" w:cs="Times New Roman"/>
                  <w:sz w:val="24"/>
                  <w:szCs w:val="24"/>
                </w:rPr>
                <w:t> </w:t>
              </w:r>
              <w:r w:rsidRPr="00E56A8B">
                <w:rPr>
                  <w:rFonts w:ascii="Courier New" w:eastAsia="Calibri" w:hAnsi="Courier New" w:cs="Times New Roman"/>
                  <w:sz w:val="24"/>
                  <w:szCs w:val="24"/>
                </w:rPr>
                <w:t>“Contractor” means a person other than a materialman or laborer who enters into a contract with the owner of real property for improving it, or who takes over from a contractor as so defined the entire remaining work under such contract. The term “contractor” includes an architect, landscape architect, or engineer who improves real property pursuant to a design-build contract authorized by s. </w:t>
              </w:r>
              <w:hyperlink r:id="rId7" w:history="1">
                <w:r w:rsidRPr="00E56A8B">
                  <w:rPr>
                    <w:rStyle w:val="Hyperlink"/>
                    <w:rFonts w:ascii="Courier New" w:eastAsia="Calibri" w:hAnsi="Courier New" w:cs="Times New Roman"/>
                    <w:color w:val="auto"/>
                    <w:sz w:val="24"/>
                    <w:szCs w:val="24"/>
                    <w:u w:val="none"/>
                  </w:rPr>
                  <w:t>489.103</w:t>
                </w:r>
              </w:hyperlink>
              <w:r w:rsidRPr="00E56A8B">
                <w:rPr>
                  <w:rFonts w:ascii="Courier New" w:eastAsia="Calibri" w:hAnsi="Courier New" w:cs="Times New Roman"/>
                  <w:sz w:val="24"/>
                  <w:szCs w:val="24"/>
                </w:rPr>
                <w:t>(16)</w:t>
              </w:r>
              <w:r>
                <w:rPr>
                  <w:rFonts w:ascii="Courier New" w:eastAsia="Calibri" w:hAnsi="Courier New" w:cs="Times New Roman"/>
                  <w:sz w:val="24"/>
                  <w:szCs w:val="24"/>
                  <w:u w:val="single"/>
                </w:rPr>
                <w:t xml:space="preserve">, and a licensed general contractor as defined in </w:t>
              </w:r>
              <w:r w:rsidR="009B5495">
                <w:rPr>
                  <w:rFonts w:ascii="Courier New" w:eastAsia="Calibri" w:hAnsi="Courier New" w:cs="Times New Roman"/>
                  <w:sz w:val="24"/>
                  <w:szCs w:val="24"/>
                  <w:u w:val="single"/>
                </w:rPr>
                <w:t>paragraphs</w:t>
              </w:r>
              <w:r>
                <w:rPr>
                  <w:rFonts w:ascii="Courier New" w:eastAsia="Calibri" w:hAnsi="Courier New" w:cs="Times New Roman"/>
                  <w:sz w:val="24"/>
                  <w:szCs w:val="24"/>
                  <w:u w:val="single"/>
                </w:rPr>
                <w:t xml:space="preserve"> 489.105(</w:t>
              </w:r>
              <w:r w:rsidR="009B5495">
                <w:rPr>
                  <w:rFonts w:ascii="Courier New" w:eastAsia="Calibri" w:hAnsi="Courier New" w:cs="Times New Roman"/>
                  <w:sz w:val="24"/>
                  <w:szCs w:val="24"/>
                  <w:u w:val="single"/>
                </w:rPr>
                <w:t>3</w:t>
              </w:r>
              <w:r>
                <w:rPr>
                  <w:rFonts w:ascii="Courier New" w:eastAsia="Calibri" w:hAnsi="Courier New" w:cs="Times New Roman"/>
                  <w:sz w:val="24"/>
                  <w:szCs w:val="24"/>
                  <w:u w:val="single"/>
                </w:rPr>
                <w:t>)(a)</w:t>
              </w:r>
              <w:r w:rsidR="009B5495">
                <w:rPr>
                  <w:rFonts w:ascii="Courier New" w:eastAsia="Calibri" w:hAnsi="Courier New" w:cs="Times New Roman"/>
                  <w:sz w:val="24"/>
                  <w:szCs w:val="24"/>
                  <w:u w:val="single"/>
                </w:rPr>
                <w:t xml:space="preserve"> and (b)</w:t>
              </w:r>
              <w:r>
                <w:rPr>
                  <w:rFonts w:ascii="Courier New" w:eastAsia="Calibri" w:hAnsi="Courier New" w:cs="Times New Roman"/>
                  <w:sz w:val="24"/>
                  <w:szCs w:val="24"/>
                  <w:u w:val="single"/>
                </w:rPr>
                <w:t xml:space="preserve"> who </w:t>
              </w:r>
              <w:r>
                <w:rPr>
                  <w:rFonts w:ascii="Courier New" w:eastAsia="Calibri" w:hAnsi="Courier New" w:cs="Times New Roman"/>
                  <w:sz w:val="24"/>
                  <w:szCs w:val="24"/>
                  <w:u w:val="single"/>
                </w:rPr>
                <w:lastRenderedPageBreak/>
                <w:t>provides construction management services</w:t>
              </w:r>
              <w:r w:rsidRPr="00E56A8B">
                <w:rPr>
                  <w:rFonts w:ascii="Courier New" w:eastAsia="Calibri" w:hAnsi="Courier New" w:cs="Times New Roman"/>
                  <w:sz w:val="24"/>
                  <w:szCs w:val="24"/>
                </w:rPr>
                <w:t>.</w:t>
              </w:r>
            </w:p>
            <w:p w14:paraId="6F02D863" w14:textId="513B6848" w:rsidR="00E56A8B" w:rsidRDefault="00E56A8B" w:rsidP="00990C32">
              <w:pPr>
                <w:widowControl w:val="0"/>
                <w:spacing w:after="0" w:line="380" w:lineRule="exact"/>
                <w:ind w:firstLine="720"/>
                <w:rPr>
                  <w:rFonts w:ascii="Courier New" w:eastAsia="Calibri" w:hAnsi="Courier New" w:cs="Times New Roman"/>
                  <w:sz w:val="24"/>
                  <w:szCs w:val="24"/>
                </w:rPr>
              </w:pPr>
            </w:p>
            <w:p w14:paraId="6F1C7E33" w14:textId="2FFCB75F" w:rsidR="00E84DCA" w:rsidRDefault="00E84DCA" w:rsidP="00990C32">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 xml:space="preserve">Section </w:t>
              </w:r>
              <w:r w:rsidR="008B48FF">
                <w:rPr>
                  <w:rFonts w:ascii="Courier New" w:eastAsia="Calibri" w:hAnsi="Courier New" w:cs="Times New Roman"/>
                  <w:sz w:val="24"/>
                  <w:szCs w:val="24"/>
                </w:rPr>
                <w:t>3</w:t>
              </w:r>
              <w:r>
                <w:rPr>
                  <w:rFonts w:ascii="Courier New" w:eastAsia="Calibri" w:hAnsi="Courier New" w:cs="Times New Roman"/>
                  <w:sz w:val="24"/>
                  <w:szCs w:val="24"/>
                </w:rPr>
                <w:t xml:space="preserve">.  </w:t>
              </w:r>
              <w:r w:rsidR="002A3E76">
                <w:rPr>
                  <w:rFonts w:ascii="Courier New" w:eastAsia="Calibri" w:hAnsi="Courier New" w:cs="Times New Roman"/>
                  <w:sz w:val="24"/>
                  <w:szCs w:val="24"/>
                </w:rPr>
                <w:t>Paragraph</w:t>
              </w:r>
              <w:r w:rsidR="00A40E1D">
                <w:rPr>
                  <w:rFonts w:ascii="Courier New" w:eastAsia="Calibri" w:hAnsi="Courier New" w:cs="Times New Roman"/>
                  <w:sz w:val="24"/>
                  <w:szCs w:val="24"/>
                </w:rPr>
                <w:t xml:space="preserve">(3)(h) </w:t>
              </w:r>
              <w:r w:rsidR="002A3E76">
                <w:rPr>
                  <w:rFonts w:ascii="Courier New" w:eastAsia="Calibri" w:hAnsi="Courier New" w:cs="Times New Roman"/>
                  <w:sz w:val="24"/>
                  <w:szCs w:val="24"/>
                </w:rPr>
                <w:t xml:space="preserve">of section 713.06 </w:t>
              </w:r>
              <w:r w:rsidR="00B07112">
                <w:rPr>
                  <w:rFonts w:ascii="Courier New" w:eastAsia="Calibri" w:hAnsi="Courier New" w:cs="Times New Roman"/>
                  <w:sz w:val="24"/>
                  <w:szCs w:val="24"/>
                </w:rPr>
                <w:t>is</w:t>
              </w:r>
              <w:r w:rsidR="002A3E76">
                <w:rPr>
                  <w:rFonts w:ascii="Courier New" w:eastAsia="Calibri" w:hAnsi="Courier New" w:cs="Times New Roman"/>
                  <w:sz w:val="24"/>
                  <w:szCs w:val="24"/>
                </w:rPr>
                <w:t xml:space="preserve"> amended to read:</w:t>
              </w:r>
            </w:p>
            <w:p w14:paraId="54E73BD0" w14:textId="63D6AC0E" w:rsidR="00E84DCA" w:rsidRDefault="00E84DCA" w:rsidP="00990C32">
              <w:pPr>
                <w:widowControl w:val="0"/>
                <w:spacing w:after="0" w:line="380" w:lineRule="exact"/>
                <w:ind w:firstLine="720"/>
                <w:rPr>
                  <w:rFonts w:ascii="Courier New" w:eastAsia="Calibri" w:hAnsi="Courier New" w:cs="Times New Roman"/>
                  <w:sz w:val="24"/>
                  <w:szCs w:val="24"/>
                </w:rPr>
              </w:pPr>
              <w:r w:rsidRPr="00E84DCA">
                <w:rPr>
                  <w:rFonts w:ascii="Courier New" w:eastAsia="Calibri" w:hAnsi="Courier New" w:cs="Times New Roman"/>
                  <w:bCs/>
                  <w:sz w:val="24"/>
                  <w:szCs w:val="24"/>
                </w:rPr>
                <w:t>713.06</w:t>
              </w:r>
              <w:r w:rsidRPr="00E84DCA">
                <w:rPr>
                  <w:rFonts w:ascii="Courier New" w:eastAsia="Calibri" w:hAnsi="Courier New" w:cs="Times New Roman"/>
                  <w:bCs/>
                  <w:sz w:val="24"/>
                  <w:szCs w:val="24"/>
                </w:rPr>
                <w:t> </w:t>
              </w:r>
              <w:r w:rsidRPr="00E84DCA">
                <w:rPr>
                  <w:rFonts w:ascii="Courier New" w:eastAsia="Calibri" w:hAnsi="Courier New" w:cs="Times New Roman"/>
                  <w:bCs/>
                  <w:sz w:val="24"/>
                  <w:szCs w:val="24"/>
                </w:rPr>
                <w:t xml:space="preserve">Liens of persons not in privity; proper </w:t>
              </w:r>
              <w:proofErr w:type="gramStart"/>
              <w:r w:rsidRPr="00E84DCA">
                <w:rPr>
                  <w:rFonts w:ascii="Courier New" w:eastAsia="Calibri" w:hAnsi="Courier New" w:cs="Times New Roman"/>
                  <w:bCs/>
                  <w:sz w:val="24"/>
                  <w:szCs w:val="24"/>
                </w:rPr>
                <w:t>payments.</w:t>
              </w:r>
              <w:r w:rsidRPr="00E84DCA">
                <w:rPr>
                  <w:rFonts w:ascii="Courier New" w:eastAsia="Calibri" w:hAnsi="Courier New" w:cs="Times New Roman"/>
                  <w:sz w:val="24"/>
                  <w:szCs w:val="24"/>
                </w:rPr>
                <w:t>—</w:t>
              </w:r>
              <w:proofErr w:type="gramEnd"/>
            </w:p>
            <w:p w14:paraId="2AE6E310" w14:textId="4BC8DE95" w:rsidR="008B47B0" w:rsidRDefault="008B47B0" w:rsidP="00990C32">
              <w:pPr>
                <w:widowControl w:val="0"/>
                <w:spacing w:after="0" w:line="380" w:lineRule="exact"/>
                <w:ind w:firstLine="720"/>
                <w:rPr>
                  <w:rFonts w:ascii="Trebuchet MS" w:hAnsi="Trebuchet MS"/>
                  <w:color w:val="000080"/>
                  <w:sz w:val="20"/>
                  <w:szCs w:val="20"/>
                  <w:shd w:val="clear" w:color="auto" w:fill="FFFFFF"/>
                </w:rPr>
              </w:pPr>
              <w:r w:rsidRPr="008B47B0">
                <w:rPr>
                  <w:rFonts w:ascii="Courier New" w:eastAsia="Calibri" w:hAnsi="Courier New" w:cs="Times New Roman"/>
                  <w:sz w:val="24"/>
                  <w:szCs w:val="24"/>
                </w:rPr>
                <w:t>(3)</w:t>
              </w:r>
              <w:r w:rsidRPr="008B47B0">
                <w:rPr>
                  <w:rFonts w:ascii="Courier New" w:eastAsia="Calibri" w:hAnsi="Courier New" w:cs="Times New Roman"/>
                  <w:sz w:val="24"/>
                  <w:szCs w:val="24"/>
                </w:rPr>
                <w:t> </w:t>
              </w:r>
              <w:r w:rsidRPr="008B47B0">
                <w:rPr>
                  <w:rFonts w:ascii="Courier New" w:eastAsia="Calibri" w:hAnsi="Courier New" w:cs="Times New Roman"/>
                  <w:sz w:val="24"/>
                  <w:szCs w:val="24"/>
                </w:rPr>
                <w:t>The owner may make proper payments on the direct contract as to lienors under this section, in the following manner:</w:t>
              </w:r>
              <w:r w:rsidRPr="008B47B0">
                <w:rPr>
                  <w:rFonts w:ascii="Trebuchet MS" w:hAnsi="Trebuchet MS"/>
                  <w:color w:val="000080"/>
                  <w:sz w:val="20"/>
                  <w:szCs w:val="20"/>
                  <w:shd w:val="clear" w:color="auto" w:fill="FFFFFF"/>
                </w:rPr>
                <w:t xml:space="preserve"> </w:t>
              </w:r>
            </w:p>
            <w:p w14:paraId="6A111CEF" w14:textId="64FD8FE7" w:rsidR="008B47B0" w:rsidRPr="008B47B0" w:rsidRDefault="008B47B0" w:rsidP="00990C32">
              <w:pPr>
                <w:widowControl w:val="0"/>
                <w:spacing w:after="0" w:line="380" w:lineRule="exact"/>
                <w:ind w:firstLine="720"/>
                <w:rPr>
                  <w:rFonts w:ascii="Courier New" w:eastAsia="Calibri" w:hAnsi="Courier New" w:cs="Times New Roman"/>
                  <w:sz w:val="24"/>
                  <w:szCs w:val="24"/>
                  <w:u w:val="single"/>
                </w:rPr>
              </w:pPr>
              <w:r w:rsidRPr="008B47B0">
                <w:rPr>
                  <w:rFonts w:ascii="Courier New" w:eastAsia="Calibri" w:hAnsi="Courier New" w:cs="Times New Roman"/>
                  <w:sz w:val="24"/>
                  <w:szCs w:val="24"/>
                </w:rPr>
                <w:t>(h)</w:t>
              </w:r>
              <w:r w:rsidRPr="008B47B0">
                <w:rPr>
                  <w:rFonts w:ascii="Courier New" w:eastAsia="Calibri" w:hAnsi="Courier New" w:cs="Times New Roman"/>
                  <w:sz w:val="24"/>
                  <w:szCs w:val="24"/>
                </w:rPr>
                <w:t> </w:t>
              </w:r>
              <w:r w:rsidRPr="008B47B0">
                <w:rPr>
                  <w:rFonts w:ascii="Courier New" w:eastAsia="Calibri" w:hAnsi="Courier New" w:cs="Times New Roman"/>
                  <w:sz w:val="24"/>
                  <w:szCs w:val="24"/>
                </w:rPr>
                <w:t>When the owner has properly retained all sums required in this section to be retained but has otherwise made improper payments, the owner’s real property shall be liable to all laborers, subcontractors, sub-subcontractors, and materialmen complying with this chapter only to the extent of the retentions and the improper payments, notwithstanding the other provisions of this subsection. Any money paid by the owner on a direct contract, the payment of which is proved to have caused no detriment to any certain lienor, shall be held properly paid as to the lienor, and if any of the money shall be held not properly paid as to any other lienors, the entire benefit of its being held not properly paid as to them shall go to the lienors.</w:t>
              </w:r>
              <w:r>
                <w:rPr>
                  <w:rFonts w:ascii="Courier New" w:eastAsia="Calibri" w:hAnsi="Courier New" w:cs="Times New Roman"/>
                  <w:sz w:val="24"/>
                  <w:szCs w:val="24"/>
                </w:rPr>
                <w:t xml:space="preserve"> </w:t>
              </w:r>
              <w:r>
                <w:rPr>
                  <w:rFonts w:ascii="Courier New" w:eastAsia="Calibri" w:hAnsi="Courier New" w:cs="Times New Roman"/>
                  <w:sz w:val="24"/>
                  <w:szCs w:val="24"/>
                  <w:u w:val="single"/>
                </w:rPr>
                <w:t xml:space="preserve">Any monies paid by the owner for </w:t>
              </w:r>
              <w:r w:rsidR="001D09FA">
                <w:rPr>
                  <w:rFonts w:ascii="Courier New" w:eastAsia="Calibri" w:hAnsi="Courier New" w:cs="Times New Roman"/>
                  <w:sz w:val="24"/>
                  <w:szCs w:val="24"/>
                  <w:u w:val="single"/>
                </w:rPr>
                <w:t>completion of the work after abandonment of the direct contract</w:t>
              </w:r>
              <w:r w:rsidR="00CE1C22">
                <w:rPr>
                  <w:rFonts w:ascii="Courier New" w:eastAsia="Calibri" w:hAnsi="Courier New" w:cs="Times New Roman"/>
                  <w:sz w:val="24"/>
                  <w:szCs w:val="24"/>
                  <w:u w:val="single"/>
                </w:rPr>
                <w:t xml:space="preserve"> and recommencement shall not reduce or otherwise affect the amount of pre-abandonment improper payments for purposes of determining the extent of owner’s liability to</w:t>
              </w:r>
              <w:r w:rsidR="00A40E1D">
                <w:rPr>
                  <w:rFonts w:ascii="Courier New" w:eastAsia="Calibri" w:hAnsi="Courier New" w:cs="Times New Roman"/>
                  <w:sz w:val="24"/>
                  <w:szCs w:val="24"/>
                  <w:u w:val="single"/>
                </w:rPr>
                <w:t>, and the funds available for, paying pre-abandonment lienors who have not received payment</w:t>
              </w:r>
              <w:r w:rsidR="00733AAA">
                <w:rPr>
                  <w:rFonts w:ascii="Courier New" w:eastAsia="Calibri" w:hAnsi="Courier New" w:cs="Times New Roman"/>
                  <w:sz w:val="24"/>
                  <w:szCs w:val="24"/>
                  <w:u w:val="single"/>
                </w:rPr>
                <w:t xml:space="preserve"> in full</w:t>
              </w:r>
              <w:r w:rsidR="00A40E1D">
                <w:rPr>
                  <w:rFonts w:ascii="Courier New" w:eastAsia="Calibri" w:hAnsi="Courier New" w:cs="Times New Roman"/>
                  <w:sz w:val="24"/>
                  <w:szCs w:val="24"/>
                  <w:u w:val="single"/>
                </w:rPr>
                <w:t>.</w:t>
              </w:r>
            </w:p>
            <w:p w14:paraId="65D2F21A" w14:textId="77777777" w:rsidR="008B47B0" w:rsidRDefault="008B47B0" w:rsidP="00990C32">
              <w:pPr>
                <w:widowControl w:val="0"/>
                <w:spacing w:after="0" w:line="380" w:lineRule="exact"/>
                <w:ind w:firstLine="720"/>
                <w:rPr>
                  <w:rFonts w:ascii="Courier New" w:eastAsia="Calibri" w:hAnsi="Courier New" w:cs="Times New Roman"/>
                  <w:sz w:val="24"/>
                  <w:szCs w:val="24"/>
                </w:rPr>
              </w:pPr>
            </w:p>
            <w:p w14:paraId="72A9777D" w14:textId="7350288C" w:rsidR="007C2CB1" w:rsidRDefault="007C2CB1" w:rsidP="00990C32">
              <w:pPr>
                <w:widowControl w:val="0"/>
                <w:spacing w:after="0" w:line="380" w:lineRule="exact"/>
                <w:ind w:firstLine="720"/>
                <w:rPr>
                  <w:rFonts w:ascii="Courier New" w:eastAsia="Calibri" w:hAnsi="Courier New" w:cs="Times New Roman"/>
                  <w:bCs/>
                  <w:sz w:val="24"/>
                  <w:szCs w:val="24"/>
                </w:rPr>
              </w:pPr>
              <w:r>
                <w:rPr>
                  <w:rFonts w:ascii="Courier New" w:eastAsia="Calibri" w:hAnsi="Courier New" w:cs="Times New Roman"/>
                  <w:bCs/>
                  <w:sz w:val="24"/>
                  <w:szCs w:val="24"/>
                </w:rPr>
                <w:t xml:space="preserve">Section </w:t>
              </w:r>
              <w:r w:rsidR="008B48FF">
                <w:rPr>
                  <w:rFonts w:ascii="Courier New" w:eastAsia="Calibri" w:hAnsi="Courier New" w:cs="Times New Roman"/>
                  <w:bCs/>
                  <w:sz w:val="24"/>
                  <w:szCs w:val="24"/>
                </w:rPr>
                <w:t>4</w:t>
              </w:r>
              <w:r>
                <w:rPr>
                  <w:rFonts w:ascii="Courier New" w:eastAsia="Calibri" w:hAnsi="Courier New" w:cs="Times New Roman"/>
                  <w:bCs/>
                  <w:sz w:val="24"/>
                  <w:szCs w:val="24"/>
                </w:rPr>
                <w:t>.  Section 713.09 is amended to read:</w:t>
              </w:r>
            </w:p>
            <w:p w14:paraId="08EAC7F0" w14:textId="5256BC90" w:rsidR="00E84DCA" w:rsidRDefault="007C2CB1" w:rsidP="00990C32">
              <w:pPr>
                <w:widowControl w:val="0"/>
                <w:spacing w:after="0" w:line="380" w:lineRule="exact"/>
                <w:ind w:firstLine="720"/>
                <w:rPr>
                  <w:rFonts w:ascii="Courier New" w:eastAsia="Calibri" w:hAnsi="Courier New" w:cs="Times New Roman"/>
                  <w:sz w:val="24"/>
                  <w:szCs w:val="24"/>
                </w:rPr>
              </w:pPr>
              <w:r w:rsidRPr="007C2CB1">
                <w:rPr>
                  <w:rFonts w:ascii="Courier New" w:eastAsia="Calibri" w:hAnsi="Courier New" w:cs="Times New Roman"/>
                  <w:bCs/>
                  <w:sz w:val="24"/>
                  <w:szCs w:val="24"/>
                </w:rPr>
                <w:t>713.09</w:t>
              </w:r>
              <w:r w:rsidRPr="007C2CB1">
                <w:rPr>
                  <w:rFonts w:ascii="Courier New" w:eastAsia="Calibri" w:hAnsi="Courier New" w:cs="Times New Roman"/>
                  <w:bCs/>
                  <w:sz w:val="24"/>
                  <w:szCs w:val="24"/>
                </w:rPr>
                <w:t> </w:t>
              </w:r>
              <w:r w:rsidRPr="007C2CB1">
                <w:rPr>
                  <w:rFonts w:ascii="Courier New" w:eastAsia="Calibri" w:hAnsi="Courier New" w:cs="Times New Roman"/>
                  <w:bCs/>
                  <w:sz w:val="24"/>
                  <w:szCs w:val="24"/>
                </w:rPr>
                <w:t>Single claim of lien.</w:t>
              </w:r>
              <w:r w:rsidRPr="007C2CB1">
                <w:rPr>
                  <w:rFonts w:ascii="Courier New" w:eastAsia="Calibri" w:hAnsi="Courier New" w:cs="Times New Roman"/>
                  <w:sz w:val="24"/>
                  <w:szCs w:val="24"/>
                </w:rPr>
                <w:t>—A lienor</w:t>
              </w:r>
              <w:r>
                <w:rPr>
                  <w:rFonts w:ascii="Courier New" w:eastAsia="Calibri" w:hAnsi="Courier New" w:cs="Times New Roman"/>
                  <w:sz w:val="24"/>
                  <w:szCs w:val="24"/>
                </w:rPr>
                <w:t xml:space="preserve"> </w:t>
              </w:r>
              <w:r>
                <w:rPr>
                  <w:rFonts w:ascii="Courier New" w:eastAsia="Calibri" w:hAnsi="Courier New" w:cs="Times New Roman"/>
                  <w:sz w:val="24"/>
                  <w:szCs w:val="24"/>
                  <w:u w:val="single"/>
                </w:rPr>
                <w:t>may</w:t>
              </w:r>
              <w:r w:rsidRPr="007C2CB1">
                <w:rPr>
                  <w:rFonts w:ascii="Courier New" w:eastAsia="Calibri" w:hAnsi="Courier New" w:cs="Times New Roman"/>
                  <w:sz w:val="24"/>
                  <w:szCs w:val="24"/>
                </w:rPr>
                <w:t xml:space="preserve"> </w:t>
              </w:r>
              <w:r w:rsidRPr="007C2CB1">
                <w:rPr>
                  <w:rFonts w:ascii="Courier New" w:eastAsia="Calibri" w:hAnsi="Courier New" w:cs="Times New Roman"/>
                  <w:strike/>
                  <w:sz w:val="24"/>
                  <w:szCs w:val="24"/>
                </w:rPr>
                <w:t xml:space="preserve">is </w:t>
              </w:r>
              <w:r w:rsidRPr="005926B0">
                <w:rPr>
                  <w:rFonts w:ascii="Courier New" w:eastAsia="Calibri" w:hAnsi="Courier New" w:cs="Times New Roman"/>
                  <w:strike/>
                  <w:sz w:val="24"/>
                  <w:szCs w:val="24"/>
                </w:rPr>
                <w:t>required to</w:t>
              </w:r>
              <w:r w:rsidRPr="007C2CB1">
                <w:rPr>
                  <w:rFonts w:ascii="Courier New" w:eastAsia="Calibri" w:hAnsi="Courier New" w:cs="Times New Roman"/>
                  <w:sz w:val="24"/>
                  <w:szCs w:val="24"/>
                </w:rPr>
                <w:t xml:space="preserve"> record only one claim of lien covering his or her entire demand against the real property when the amount demanded is for labor or services or material furnished for more than one improvement under the same direct contract</w:t>
              </w:r>
              <w:r>
                <w:rPr>
                  <w:rFonts w:ascii="Courier New" w:eastAsia="Calibri" w:hAnsi="Courier New" w:cs="Times New Roman"/>
                  <w:sz w:val="24"/>
                  <w:szCs w:val="24"/>
                </w:rPr>
                <w:t xml:space="preserve"> </w:t>
              </w:r>
              <w:r>
                <w:rPr>
                  <w:rFonts w:ascii="Courier New" w:eastAsia="Calibri" w:hAnsi="Courier New" w:cs="Times New Roman"/>
                  <w:sz w:val="24"/>
                  <w:szCs w:val="24"/>
                  <w:u w:val="single"/>
                </w:rPr>
                <w:t>or multiple direct contracts</w:t>
              </w:r>
              <w:r w:rsidRPr="007C2CB1">
                <w:rPr>
                  <w:rFonts w:ascii="Courier New" w:eastAsia="Calibri" w:hAnsi="Courier New" w:cs="Times New Roman"/>
                  <w:sz w:val="24"/>
                  <w:szCs w:val="24"/>
                </w:rPr>
                <w:t xml:space="preserve">. The single claim of lien is </w:t>
              </w:r>
              <w:proofErr w:type="gramStart"/>
              <w:r w:rsidRPr="007C2CB1">
                <w:rPr>
                  <w:rFonts w:ascii="Courier New" w:eastAsia="Calibri" w:hAnsi="Courier New" w:cs="Times New Roman"/>
                  <w:sz w:val="24"/>
                  <w:szCs w:val="24"/>
                </w:rPr>
                <w:t>sufficient</w:t>
              </w:r>
              <w:proofErr w:type="gramEnd"/>
              <w:r w:rsidRPr="007C2CB1">
                <w:rPr>
                  <w:rFonts w:ascii="Courier New" w:eastAsia="Calibri" w:hAnsi="Courier New" w:cs="Times New Roman"/>
                  <w:sz w:val="24"/>
                  <w:szCs w:val="24"/>
                </w:rPr>
                <w:t xml:space="preserve"> even though the improvement is for one or more improvements located on separate lots, parcels, or tracts of land. If materials to be used on one or more improvements on separate lots, parcels, or tracts of land </w:t>
              </w:r>
              <w:r w:rsidRPr="007C2CB1">
                <w:rPr>
                  <w:rFonts w:ascii="Courier New" w:eastAsia="Calibri" w:hAnsi="Courier New" w:cs="Times New Roman"/>
                  <w:strike/>
                  <w:sz w:val="24"/>
                  <w:szCs w:val="24"/>
                </w:rPr>
                <w:t>under one direct contract</w:t>
              </w:r>
              <w:r w:rsidRPr="007C2CB1">
                <w:rPr>
                  <w:rFonts w:ascii="Courier New" w:eastAsia="Calibri" w:hAnsi="Courier New" w:cs="Times New Roman"/>
                  <w:sz w:val="24"/>
                  <w:szCs w:val="24"/>
                </w:rPr>
                <w:t xml:space="preserve"> are delivered by a lienor to a place designated by the person with whom the materialman contracted, other than the site of the improvement, the delivery to the place designated is prima facie evidence of delivery to the site of the improvement and incorporation in the improvement. The single claim of lien may be limited to a part of multiple lots, parcels, or tracts of land and their improvements or may cover </w:t>
              </w:r>
              <w:proofErr w:type="gramStart"/>
              <w:r w:rsidRPr="007C2CB1">
                <w:rPr>
                  <w:rFonts w:ascii="Courier New" w:eastAsia="Calibri" w:hAnsi="Courier New" w:cs="Times New Roman"/>
                  <w:sz w:val="24"/>
                  <w:szCs w:val="24"/>
                </w:rPr>
                <w:t>all of</w:t>
              </w:r>
              <w:proofErr w:type="gramEnd"/>
              <w:r w:rsidRPr="007C2CB1">
                <w:rPr>
                  <w:rFonts w:ascii="Courier New" w:eastAsia="Calibri" w:hAnsi="Courier New" w:cs="Times New Roman"/>
                  <w:sz w:val="24"/>
                  <w:szCs w:val="24"/>
                </w:rPr>
                <w:t xml:space="preserve"> the lots, parcels, or tracts of land and improvements.</w:t>
              </w:r>
              <w:r>
                <w:rPr>
                  <w:rFonts w:ascii="Courier New" w:eastAsia="Calibri" w:hAnsi="Courier New" w:cs="Times New Roman"/>
                  <w:sz w:val="24"/>
                  <w:szCs w:val="24"/>
                </w:rPr>
                <w:t xml:space="preserve"> </w:t>
              </w:r>
              <w:r>
                <w:rPr>
                  <w:rFonts w:ascii="Courier New" w:eastAsia="Calibri" w:hAnsi="Courier New" w:cs="Times New Roman"/>
                  <w:sz w:val="24"/>
                  <w:szCs w:val="24"/>
                  <w:u w:val="single"/>
                </w:rPr>
                <w:t>If a</w:t>
              </w:r>
              <w:r w:rsidRPr="007C2CB1">
                <w:rPr>
                  <w:rFonts w:ascii="Courier New" w:eastAsia="Calibri" w:hAnsi="Courier New" w:cs="Times New Roman"/>
                  <w:sz w:val="24"/>
                  <w:szCs w:val="24"/>
                </w:rPr>
                <w:t xml:space="preserve"> </w:t>
              </w:r>
              <w:proofErr w:type="gramStart"/>
              <w:r w:rsidRPr="007C2CB1">
                <w:rPr>
                  <w:rFonts w:ascii="Courier New" w:eastAsia="Calibri" w:hAnsi="Courier New" w:cs="Times New Roman"/>
                  <w:strike/>
                  <w:sz w:val="24"/>
                  <w:szCs w:val="24"/>
                </w:rPr>
                <w:t>In</w:t>
              </w:r>
              <w:proofErr w:type="gramEnd"/>
              <w:r w:rsidRPr="007C2CB1">
                <w:rPr>
                  <w:rFonts w:ascii="Courier New" w:eastAsia="Calibri" w:hAnsi="Courier New" w:cs="Times New Roman"/>
                  <w:strike/>
                  <w:sz w:val="24"/>
                  <w:szCs w:val="24"/>
                </w:rPr>
                <w:t xml:space="preserve"> each</w:t>
              </w:r>
              <w:r w:rsidRPr="007C2CB1">
                <w:rPr>
                  <w:rFonts w:ascii="Courier New" w:eastAsia="Calibri" w:hAnsi="Courier New" w:cs="Times New Roman"/>
                  <w:sz w:val="24"/>
                  <w:szCs w:val="24"/>
                </w:rPr>
                <w:t xml:space="preserve"> claim of lien under this section</w:t>
              </w:r>
              <w:r>
                <w:rPr>
                  <w:rFonts w:ascii="Courier New" w:eastAsia="Calibri" w:hAnsi="Courier New" w:cs="Times New Roman"/>
                  <w:sz w:val="24"/>
                  <w:szCs w:val="24"/>
                </w:rPr>
                <w:t xml:space="preserve"> </w:t>
              </w:r>
              <w:r>
                <w:rPr>
                  <w:rFonts w:ascii="Courier New" w:eastAsia="Calibri" w:hAnsi="Courier New" w:cs="Times New Roman"/>
                  <w:sz w:val="24"/>
                  <w:szCs w:val="24"/>
                  <w:u w:val="single"/>
                </w:rPr>
                <w:t>is for multiple direct contracts</w:t>
              </w:r>
              <w:r w:rsidRPr="007C2CB1">
                <w:rPr>
                  <w:rFonts w:ascii="Courier New" w:eastAsia="Calibri" w:hAnsi="Courier New" w:cs="Times New Roman"/>
                  <w:sz w:val="24"/>
                  <w:szCs w:val="24"/>
                </w:rPr>
                <w:t>, the owner under the direct contract</w:t>
              </w:r>
              <w:r>
                <w:rPr>
                  <w:rFonts w:ascii="Courier New" w:eastAsia="Calibri" w:hAnsi="Courier New" w:cs="Times New Roman"/>
                  <w:sz w:val="24"/>
                  <w:szCs w:val="24"/>
                  <w:u w:val="single"/>
                </w:rPr>
                <w:t>s</w:t>
              </w:r>
              <w:r w:rsidRPr="007C2CB1">
                <w:rPr>
                  <w:rFonts w:ascii="Courier New" w:eastAsia="Calibri" w:hAnsi="Courier New" w:cs="Times New Roman"/>
                  <w:sz w:val="24"/>
                  <w:szCs w:val="24"/>
                </w:rPr>
                <w:t xml:space="preserve"> must be the same person for all lots, parcels, or tracts of land against which a single claim of lien is recorded.</w:t>
              </w:r>
            </w:p>
            <w:p w14:paraId="6E3DC913" w14:textId="77777777" w:rsidR="007C2CB1" w:rsidRPr="00E84DCA" w:rsidRDefault="007C2CB1" w:rsidP="00990C32">
              <w:pPr>
                <w:widowControl w:val="0"/>
                <w:spacing w:after="0" w:line="380" w:lineRule="exact"/>
                <w:ind w:firstLine="720"/>
                <w:rPr>
                  <w:rFonts w:ascii="Courier New" w:eastAsia="Calibri" w:hAnsi="Courier New" w:cs="Times New Roman"/>
                  <w:sz w:val="24"/>
                  <w:szCs w:val="24"/>
                </w:rPr>
              </w:pPr>
            </w:p>
            <w:p w14:paraId="5B344087" w14:textId="5552A9B8" w:rsidR="00DF20B8" w:rsidRDefault="00DF20B8" w:rsidP="00990C32">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 xml:space="preserve">Section </w:t>
              </w:r>
              <w:r w:rsidR="008B48FF">
                <w:rPr>
                  <w:rFonts w:ascii="Courier New" w:eastAsia="Calibri" w:hAnsi="Courier New" w:cs="Times New Roman"/>
                  <w:sz w:val="24"/>
                  <w:szCs w:val="24"/>
                </w:rPr>
                <w:t>5</w:t>
              </w:r>
              <w:r>
                <w:rPr>
                  <w:rFonts w:ascii="Courier New" w:eastAsia="Calibri" w:hAnsi="Courier New" w:cs="Times New Roman"/>
                  <w:sz w:val="24"/>
                  <w:szCs w:val="24"/>
                </w:rPr>
                <w:t>.  Subsection (1) of section 713.13, Florida Statutes is amended to read:</w:t>
              </w:r>
            </w:p>
            <w:p w14:paraId="7E9C70E7"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bCs/>
                  <w:sz w:val="24"/>
                  <w:szCs w:val="24"/>
                </w:rPr>
                <w:t>713.13</w:t>
              </w:r>
              <w:r w:rsidRPr="00DF20B8">
                <w:rPr>
                  <w:rFonts w:ascii="Courier New" w:eastAsia="Calibri" w:hAnsi="Courier New" w:cs="Times New Roman"/>
                  <w:bCs/>
                  <w:sz w:val="24"/>
                  <w:szCs w:val="24"/>
                </w:rPr>
                <w:t> </w:t>
              </w:r>
              <w:r w:rsidRPr="00DF20B8">
                <w:rPr>
                  <w:rFonts w:ascii="Courier New" w:eastAsia="Calibri" w:hAnsi="Courier New" w:cs="Times New Roman"/>
                  <w:bCs/>
                  <w:sz w:val="24"/>
                  <w:szCs w:val="24"/>
                </w:rPr>
                <w:t xml:space="preserve">Notice of </w:t>
              </w:r>
              <w:proofErr w:type="gramStart"/>
              <w:r w:rsidRPr="00DF20B8">
                <w:rPr>
                  <w:rFonts w:ascii="Courier New" w:eastAsia="Calibri" w:hAnsi="Courier New" w:cs="Times New Roman"/>
                  <w:bCs/>
                  <w:sz w:val="24"/>
                  <w:szCs w:val="24"/>
                </w:rPr>
                <w:t>commencement.</w:t>
              </w:r>
              <w:r w:rsidRPr="00DF20B8">
                <w:rPr>
                  <w:rFonts w:ascii="Courier New" w:eastAsia="Calibri" w:hAnsi="Courier New" w:cs="Times New Roman"/>
                  <w:sz w:val="24"/>
                  <w:szCs w:val="24"/>
                </w:rPr>
                <w:t>—</w:t>
              </w:r>
              <w:proofErr w:type="gramEnd"/>
            </w:p>
            <w:p w14:paraId="3B47BC32" w14:textId="77777777" w:rsidR="001D28CA"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(1)</w:t>
              </w:r>
            </w:p>
            <w:p w14:paraId="52A44368" w14:textId="499A309C"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(a)</w:t>
              </w:r>
              <w:r w:rsidRPr="00DF20B8">
                <w:rPr>
                  <w:rFonts w:ascii="Courier New" w:eastAsia="Calibri" w:hAnsi="Courier New" w:cs="Times New Roman"/>
                  <w:sz w:val="24"/>
                  <w:szCs w:val="24"/>
                </w:rPr>
                <w:t> </w:t>
              </w:r>
              <w:r w:rsidRPr="00DF20B8">
                <w:rPr>
                  <w:rFonts w:ascii="Courier New" w:eastAsia="Calibri" w:hAnsi="Courier New" w:cs="Times New Roman"/>
                  <w:sz w:val="24"/>
                  <w:szCs w:val="24"/>
                </w:rPr>
                <w:t>Except for an improvement that is exempt pursuant to s. </w:t>
              </w:r>
              <w:hyperlink r:id="rId8" w:history="1">
                <w:r w:rsidRPr="00DF20B8">
                  <w:rPr>
                    <w:rStyle w:val="Hyperlink"/>
                    <w:rFonts w:ascii="Courier New" w:eastAsia="Calibri" w:hAnsi="Courier New" w:cs="Times New Roman"/>
                    <w:color w:val="auto"/>
                    <w:sz w:val="24"/>
                    <w:szCs w:val="24"/>
                    <w:u w:val="none"/>
                  </w:rPr>
                  <w:t>713.02</w:t>
                </w:r>
              </w:hyperlink>
              <w:r w:rsidRPr="00DF20B8">
                <w:rPr>
                  <w:rFonts w:ascii="Courier New" w:eastAsia="Calibri" w:hAnsi="Courier New" w:cs="Times New Roman"/>
                  <w:sz w:val="24"/>
                  <w:szCs w:val="24"/>
                </w:rPr>
                <w:t>(5), an owner or the owner’s authorized agent before actually commencing to improve any real property, or recommencing completion of any improvement after default or abandonment, whether or not a project has a payment bond complying with s. </w:t>
              </w:r>
              <w:hyperlink r:id="rId9" w:history="1">
                <w:r w:rsidRPr="00DF20B8">
                  <w:rPr>
                    <w:rStyle w:val="Hyperlink"/>
                    <w:rFonts w:ascii="Courier New" w:eastAsia="Calibri" w:hAnsi="Courier New" w:cs="Times New Roman"/>
                    <w:color w:val="auto"/>
                    <w:sz w:val="24"/>
                    <w:szCs w:val="24"/>
                    <w:u w:val="none"/>
                  </w:rPr>
                  <w:t>713.23</w:t>
                </w:r>
              </w:hyperlink>
              <w:r w:rsidRPr="00DF20B8">
                <w:rPr>
                  <w:rFonts w:ascii="Courier New" w:eastAsia="Calibri" w:hAnsi="Courier New" w:cs="Times New Roman"/>
                  <w:sz w:val="24"/>
                  <w:szCs w:val="24"/>
                </w:rPr>
                <w:t>, shall record a notice of commencement in the clerk’s office and forthwith post either a certified copy thereof or a notarized statement that the notice of commencement has been filed for recording along with a copy thereof. The notice of commencement shall contain the following information:</w:t>
              </w:r>
            </w:p>
            <w:p w14:paraId="02BABF6E"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1.</w:t>
              </w:r>
              <w:r w:rsidRPr="00DF20B8">
                <w:rPr>
                  <w:rFonts w:ascii="Courier New" w:eastAsia="Calibri" w:hAnsi="Courier New" w:cs="Times New Roman"/>
                  <w:sz w:val="24"/>
                  <w:szCs w:val="24"/>
                </w:rPr>
                <w:t> </w:t>
              </w:r>
              <w:r w:rsidRPr="00DF20B8">
                <w:rPr>
                  <w:rFonts w:ascii="Courier New" w:eastAsia="Calibri" w:hAnsi="Courier New" w:cs="Times New Roman"/>
                  <w:sz w:val="24"/>
                  <w:szCs w:val="24"/>
                </w:rPr>
                <w:t xml:space="preserve">A description </w:t>
              </w:r>
              <w:proofErr w:type="gramStart"/>
              <w:r w:rsidRPr="00DF20B8">
                <w:rPr>
                  <w:rFonts w:ascii="Courier New" w:eastAsia="Calibri" w:hAnsi="Courier New" w:cs="Times New Roman"/>
                  <w:sz w:val="24"/>
                  <w:szCs w:val="24"/>
                </w:rPr>
                <w:t>sufficient</w:t>
              </w:r>
              <w:proofErr w:type="gramEnd"/>
              <w:r w:rsidRPr="00DF20B8">
                <w:rPr>
                  <w:rFonts w:ascii="Courier New" w:eastAsia="Calibri" w:hAnsi="Courier New" w:cs="Times New Roman"/>
                  <w:sz w:val="24"/>
                  <w:szCs w:val="24"/>
                </w:rPr>
                <w:t xml:space="preserve"> for identification of the real property to be improved. The description should include the legal description of the property </w:t>
              </w:r>
              <w:proofErr w:type="gramStart"/>
              <w:r w:rsidRPr="00DF20B8">
                <w:rPr>
                  <w:rFonts w:ascii="Courier New" w:eastAsia="Calibri" w:hAnsi="Courier New" w:cs="Times New Roman"/>
                  <w:sz w:val="24"/>
                  <w:szCs w:val="24"/>
                </w:rPr>
                <w:t>and also</w:t>
              </w:r>
              <w:proofErr w:type="gramEnd"/>
              <w:r w:rsidRPr="00DF20B8">
                <w:rPr>
                  <w:rFonts w:ascii="Courier New" w:eastAsia="Calibri" w:hAnsi="Courier New" w:cs="Times New Roman"/>
                  <w:sz w:val="24"/>
                  <w:szCs w:val="24"/>
                </w:rPr>
                <w:t xml:space="preserve"> should include the street address and tax folio number of the property if available or, if there is no street address available, such additional information as will describe the physical location of the real property to be improved.</w:t>
              </w:r>
            </w:p>
            <w:p w14:paraId="514E9FD9"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2.</w:t>
              </w:r>
              <w:r w:rsidRPr="00DF20B8">
                <w:rPr>
                  <w:rFonts w:ascii="Courier New" w:eastAsia="Calibri" w:hAnsi="Courier New" w:cs="Times New Roman"/>
                  <w:sz w:val="24"/>
                  <w:szCs w:val="24"/>
                </w:rPr>
                <w:t> </w:t>
              </w:r>
              <w:r w:rsidRPr="00DF20B8">
                <w:rPr>
                  <w:rFonts w:ascii="Courier New" w:eastAsia="Calibri" w:hAnsi="Courier New" w:cs="Times New Roman"/>
                  <w:sz w:val="24"/>
                  <w:szCs w:val="24"/>
                </w:rPr>
                <w:t>A general description of the improvement.</w:t>
              </w:r>
            </w:p>
            <w:p w14:paraId="50572D36" w14:textId="2A6B5A08" w:rsidR="00CE46B2" w:rsidRPr="00E56A8B" w:rsidRDefault="00CE46B2" w:rsidP="00CE46B2">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rPr>
                <w:t>3.</w:t>
              </w:r>
              <w:r w:rsidRPr="00E56A8B">
                <w:rPr>
                  <w:rFonts w:ascii="Courier New" w:eastAsia="Calibri" w:hAnsi="Courier New" w:cs="Times New Roman"/>
                  <w:sz w:val="24"/>
                  <w:szCs w:val="24"/>
                </w:rPr>
                <w:t> </w:t>
              </w:r>
              <w:r w:rsidRPr="00E56A8B">
                <w:rPr>
                  <w:rFonts w:ascii="Courier New" w:eastAsia="Calibri" w:hAnsi="Courier New" w:cs="Times New Roman"/>
                  <w:sz w:val="24"/>
                  <w:szCs w:val="24"/>
                </w:rPr>
                <w:t>The name and address of the</w:t>
              </w:r>
              <w:r w:rsidR="001A392A" w:rsidRPr="00E56A8B">
                <w:rPr>
                  <w:rFonts w:ascii="Courier New" w:eastAsia="Calibri" w:hAnsi="Courier New" w:cs="Times New Roman"/>
                  <w:sz w:val="24"/>
                  <w:szCs w:val="24"/>
                </w:rPr>
                <w:t xml:space="preserve"> owner</w:t>
              </w:r>
              <w:r w:rsidRPr="00E56A8B">
                <w:rPr>
                  <w:rFonts w:ascii="Courier New" w:eastAsia="Calibri" w:hAnsi="Courier New" w:cs="Times New Roman"/>
                  <w:sz w:val="24"/>
                  <w:szCs w:val="24"/>
                </w:rPr>
                <w:t xml:space="preserve"> </w:t>
              </w:r>
              <w:r w:rsidRPr="00E56A8B">
                <w:rPr>
                  <w:rFonts w:ascii="Courier New" w:eastAsia="Calibri" w:hAnsi="Courier New" w:cs="Times New Roman"/>
                  <w:sz w:val="24"/>
                  <w:szCs w:val="24"/>
                  <w:u w:val="single"/>
                </w:rPr>
                <w:t xml:space="preserve">of </w:t>
              </w:r>
              <w:proofErr w:type="gramStart"/>
              <w:r w:rsidRPr="00E56A8B">
                <w:rPr>
                  <w:rFonts w:ascii="Courier New" w:eastAsia="Calibri" w:hAnsi="Courier New" w:cs="Times New Roman"/>
                  <w:sz w:val="24"/>
                  <w:szCs w:val="24"/>
                  <w:u w:val="single"/>
                </w:rPr>
                <w:t>record</w:t>
              </w:r>
              <w:r w:rsidRPr="00E56A8B">
                <w:rPr>
                  <w:rFonts w:ascii="Courier New" w:eastAsia="Calibri" w:hAnsi="Courier New" w:cs="Times New Roman"/>
                  <w:sz w:val="24"/>
                  <w:szCs w:val="24"/>
                </w:rPr>
                <w:t xml:space="preserve"> </w:t>
              </w:r>
              <w:r w:rsidR="006E081A">
                <w:rPr>
                  <w:rFonts w:ascii="Courier New" w:eastAsia="Calibri" w:hAnsi="Courier New" w:cs="Times New Roman"/>
                  <w:strike/>
                  <w:sz w:val="24"/>
                  <w:szCs w:val="24"/>
                </w:rPr>
                <w:t>,</w:t>
              </w:r>
              <w:proofErr w:type="gramEnd"/>
              <w:r w:rsidR="006E081A">
                <w:rPr>
                  <w:rFonts w:ascii="Courier New" w:eastAsia="Calibri" w:hAnsi="Courier New" w:cs="Times New Roman"/>
                  <w:strike/>
                  <w:sz w:val="24"/>
                  <w:szCs w:val="24"/>
                </w:rPr>
                <w:t xml:space="preserve"> t</w:t>
              </w:r>
              <w:r w:rsidRPr="00E56A8B">
                <w:rPr>
                  <w:rFonts w:ascii="Courier New" w:eastAsia="Calibri" w:hAnsi="Courier New" w:cs="Times New Roman"/>
                  <w:strike/>
                  <w:sz w:val="24"/>
                  <w:szCs w:val="24"/>
                </w:rPr>
                <w:t>he owner’s interest in the site of the improvement, and the nam</w:t>
              </w:r>
              <w:r w:rsidR="001A392A" w:rsidRPr="00E56A8B">
                <w:rPr>
                  <w:rFonts w:ascii="Courier New" w:eastAsia="Calibri" w:hAnsi="Courier New" w:cs="Times New Roman"/>
                  <w:strike/>
                  <w:sz w:val="24"/>
                  <w:szCs w:val="24"/>
                </w:rPr>
                <w:t xml:space="preserve">e and address of the fee simple </w:t>
              </w:r>
              <w:r w:rsidRPr="00E56A8B">
                <w:rPr>
                  <w:rFonts w:ascii="Courier New" w:eastAsia="Calibri" w:hAnsi="Courier New" w:cs="Times New Roman"/>
                  <w:strike/>
                  <w:sz w:val="24"/>
                  <w:szCs w:val="24"/>
                </w:rPr>
                <w:t xml:space="preserve">titleholder, if other than such owner. </w:t>
              </w:r>
              <w:r w:rsidR="001A392A" w:rsidRPr="00E56A8B">
                <w:rPr>
                  <w:rFonts w:ascii="Courier New" w:eastAsia="Calibri" w:hAnsi="Courier New" w:cs="Times New Roman"/>
                  <w:sz w:val="24"/>
                  <w:szCs w:val="24"/>
                </w:rPr>
                <w:tab/>
              </w:r>
              <w:r w:rsidR="001A392A" w:rsidRPr="00E56A8B">
                <w:rPr>
                  <w:rFonts w:ascii="Courier New" w:eastAsia="Calibri" w:hAnsi="Courier New" w:cs="Times New Roman"/>
                  <w:sz w:val="24"/>
                  <w:szCs w:val="24"/>
                  <w:u w:val="single"/>
                </w:rPr>
                <w:t>4. The name and address of the tenant (lessee)</w:t>
              </w:r>
              <w:r w:rsidRPr="00E56A8B">
                <w:rPr>
                  <w:rFonts w:ascii="Courier New" w:eastAsia="Calibri" w:hAnsi="Courier New" w:cs="Times New Roman"/>
                  <w:sz w:val="24"/>
                  <w:szCs w:val="24"/>
                  <w:u w:val="single"/>
                </w:rPr>
                <w:t xml:space="preserve">, if the </w:t>
              </w:r>
              <w:r w:rsidR="001A392A" w:rsidRPr="00E56A8B">
                <w:rPr>
                  <w:rFonts w:ascii="Courier New" w:eastAsia="Calibri" w:hAnsi="Courier New" w:cs="Times New Roman"/>
                  <w:sz w:val="24"/>
                  <w:szCs w:val="24"/>
                  <w:u w:val="single"/>
                </w:rPr>
                <w:t>tenant</w:t>
              </w:r>
              <w:r w:rsidRPr="00E56A8B">
                <w:rPr>
                  <w:rFonts w:ascii="Courier New" w:eastAsia="Calibri" w:hAnsi="Courier New" w:cs="Times New Roman"/>
                  <w:sz w:val="24"/>
                  <w:szCs w:val="24"/>
                </w:rPr>
                <w:t xml:space="preserve"> </w:t>
              </w:r>
              <w:r w:rsidR="001A392A" w:rsidRPr="00E56A8B">
                <w:rPr>
                  <w:rFonts w:ascii="Courier New" w:eastAsia="Calibri" w:hAnsi="Courier New" w:cs="Times New Roman"/>
                  <w:strike/>
                  <w:sz w:val="24"/>
                  <w:szCs w:val="24"/>
                </w:rPr>
                <w:t xml:space="preserve">A lessee </w:t>
              </w:r>
              <w:r w:rsidRPr="00E56A8B">
                <w:rPr>
                  <w:rFonts w:ascii="Courier New" w:eastAsia="Calibri" w:hAnsi="Courier New" w:cs="Times New Roman"/>
                  <w:strike/>
                  <w:sz w:val="24"/>
                  <w:szCs w:val="24"/>
                </w:rPr>
                <w:t>who</w:t>
              </w:r>
              <w:r w:rsidRPr="00E56A8B">
                <w:rPr>
                  <w:rFonts w:ascii="Courier New" w:eastAsia="Calibri" w:hAnsi="Courier New" w:cs="Times New Roman"/>
                  <w:sz w:val="24"/>
                  <w:szCs w:val="24"/>
                </w:rPr>
                <w:t xml:space="preserve"> contracts for the improvements </w:t>
              </w:r>
              <w:r w:rsidRPr="00E56A8B">
                <w:rPr>
                  <w:rFonts w:ascii="Courier New" w:eastAsia="Calibri" w:hAnsi="Courier New" w:cs="Times New Roman"/>
                  <w:sz w:val="24"/>
                  <w:szCs w:val="24"/>
                  <w:u w:val="single"/>
                </w:rPr>
                <w:t>as</w:t>
              </w:r>
              <w:r w:rsidRPr="00E56A8B">
                <w:rPr>
                  <w:rFonts w:ascii="Courier New" w:eastAsia="Calibri" w:hAnsi="Courier New" w:cs="Times New Roman"/>
                  <w:sz w:val="24"/>
                  <w:szCs w:val="24"/>
                </w:rPr>
                <w:t xml:space="preserve"> </w:t>
              </w:r>
              <w:r w:rsidRPr="00E56A8B">
                <w:rPr>
                  <w:rFonts w:ascii="Courier New" w:eastAsia="Calibri" w:hAnsi="Courier New" w:cs="Times New Roman"/>
                  <w:strike/>
                  <w:sz w:val="24"/>
                  <w:szCs w:val="24"/>
                </w:rPr>
                <w:t>is</w:t>
              </w:r>
              <w:r w:rsidRPr="00E56A8B">
                <w:rPr>
                  <w:rFonts w:ascii="Courier New" w:eastAsia="Calibri" w:hAnsi="Courier New" w:cs="Times New Roman"/>
                  <w:sz w:val="24"/>
                  <w:szCs w:val="24"/>
                </w:rPr>
                <w:t xml:space="preserve"> an owner as defined under s. </w:t>
              </w:r>
              <w:hyperlink r:id="rId10" w:history="1">
                <w:r w:rsidRPr="00596595">
                  <w:rPr>
                    <w:rStyle w:val="Hyperlink"/>
                    <w:rFonts w:ascii="Courier New" w:eastAsia="Calibri" w:hAnsi="Courier New" w:cs="Times New Roman"/>
                    <w:color w:val="auto"/>
                    <w:sz w:val="24"/>
                    <w:szCs w:val="24"/>
                    <w:u w:val="none"/>
                  </w:rPr>
                  <w:t>713.01</w:t>
                </w:r>
              </w:hyperlink>
              <w:r w:rsidRPr="00E56A8B">
                <w:rPr>
                  <w:rFonts w:ascii="Courier New" w:eastAsia="Calibri" w:hAnsi="Courier New" w:cs="Times New Roman"/>
                  <w:sz w:val="24"/>
                  <w:szCs w:val="24"/>
                </w:rPr>
                <w:t xml:space="preserve">(23) </w:t>
              </w:r>
              <w:r w:rsidRPr="00E56A8B">
                <w:rPr>
                  <w:rFonts w:ascii="Courier New" w:eastAsia="Calibri" w:hAnsi="Courier New" w:cs="Times New Roman"/>
                  <w:strike/>
                  <w:sz w:val="24"/>
                  <w:szCs w:val="24"/>
                </w:rPr>
                <w:t>and must be listed as the owner together with a statement that the ownership interest is a leasehold interest</w:t>
              </w:r>
              <w:r w:rsidRPr="00E56A8B">
                <w:rPr>
                  <w:rFonts w:ascii="Courier New" w:eastAsia="Calibri" w:hAnsi="Courier New" w:cs="Times New Roman"/>
                  <w:sz w:val="24"/>
                  <w:szCs w:val="24"/>
                </w:rPr>
                <w:t>.</w:t>
              </w:r>
            </w:p>
            <w:p w14:paraId="3B6E583E" w14:textId="77777777" w:rsidR="00DF20B8" w:rsidRPr="00E56A8B" w:rsidRDefault="001A392A"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u w:val="single"/>
                </w:rPr>
                <w:t>5.</w:t>
              </w:r>
              <w:r w:rsidRPr="00E56A8B">
                <w:rPr>
                  <w:rFonts w:ascii="Courier New" w:eastAsia="Calibri" w:hAnsi="Courier New" w:cs="Times New Roman"/>
                  <w:sz w:val="24"/>
                  <w:szCs w:val="24"/>
                </w:rPr>
                <w:t xml:space="preserve"> </w:t>
              </w:r>
              <w:r w:rsidR="00DF20B8" w:rsidRPr="00E56A8B">
                <w:rPr>
                  <w:rFonts w:ascii="Courier New" w:eastAsia="Calibri" w:hAnsi="Courier New" w:cs="Times New Roman"/>
                  <w:strike/>
                  <w:sz w:val="24"/>
                  <w:szCs w:val="24"/>
                </w:rPr>
                <w:t>4.</w:t>
              </w:r>
              <w:r w:rsidR="00DF20B8" w:rsidRPr="00E56A8B">
                <w:rPr>
                  <w:rFonts w:ascii="Courier New" w:eastAsia="Calibri" w:hAnsi="Courier New" w:cs="Times New Roman"/>
                  <w:sz w:val="24"/>
                  <w:szCs w:val="24"/>
                </w:rPr>
                <w:t> </w:t>
              </w:r>
              <w:r w:rsidR="00DF20B8" w:rsidRPr="00E56A8B">
                <w:rPr>
                  <w:rFonts w:ascii="Courier New" w:eastAsia="Calibri" w:hAnsi="Courier New" w:cs="Times New Roman"/>
                  <w:sz w:val="24"/>
                  <w:szCs w:val="24"/>
                </w:rPr>
                <w:t>The name and address of the contractor.</w:t>
              </w:r>
            </w:p>
            <w:p w14:paraId="133C2462" w14:textId="0AD0259E" w:rsidR="00DF20B8" w:rsidRPr="00E56A8B" w:rsidRDefault="001A392A"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u w:val="single"/>
                </w:rPr>
                <w:t>6.</w:t>
              </w:r>
              <w:r w:rsidRPr="00E56A8B">
                <w:rPr>
                  <w:rFonts w:ascii="Courier New" w:eastAsia="Calibri" w:hAnsi="Courier New" w:cs="Times New Roman"/>
                  <w:sz w:val="24"/>
                  <w:szCs w:val="24"/>
                </w:rPr>
                <w:t xml:space="preserve"> </w:t>
              </w:r>
              <w:r w:rsidR="00DF20B8" w:rsidRPr="00E56A8B">
                <w:rPr>
                  <w:rFonts w:ascii="Courier New" w:eastAsia="Calibri" w:hAnsi="Courier New" w:cs="Times New Roman"/>
                  <w:strike/>
                  <w:sz w:val="24"/>
                  <w:szCs w:val="24"/>
                </w:rPr>
                <w:t>5.</w:t>
              </w:r>
              <w:r w:rsidR="00DF20B8" w:rsidRPr="00E56A8B">
                <w:rPr>
                  <w:rFonts w:ascii="Courier New" w:eastAsia="Calibri" w:hAnsi="Courier New" w:cs="Times New Roman"/>
                  <w:sz w:val="24"/>
                  <w:szCs w:val="24"/>
                </w:rPr>
                <w:t> </w:t>
              </w:r>
              <w:r w:rsidR="00DF20B8" w:rsidRPr="00E56A8B">
                <w:rPr>
                  <w:rFonts w:ascii="Courier New" w:eastAsia="Calibri" w:hAnsi="Courier New" w:cs="Times New Roman"/>
                  <w:sz w:val="24"/>
                  <w:szCs w:val="24"/>
                </w:rPr>
                <w:t>The name and address of the surety on the payment bond under s. </w:t>
              </w:r>
              <w:hyperlink r:id="rId11" w:history="1">
                <w:r w:rsidR="00DF20B8" w:rsidRPr="00E56A8B">
                  <w:rPr>
                    <w:rStyle w:val="Hyperlink"/>
                    <w:rFonts w:ascii="Courier New" w:eastAsia="Calibri" w:hAnsi="Courier New" w:cs="Times New Roman"/>
                    <w:color w:val="auto"/>
                    <w:sz w:val="24"/>
                    <w:szCs w:val="24"/>
                    <w:u w:val="none"/>
                  </w:rPr>
                  <w:t>713.23</w:t>
                </w:r>
              </w:hyperlink>
              <w:r w:rsidR="00DF20B8" w:rsidRPr="00E56A8B">
                <w:rPr>
                  <w:rFonts w:ascii="Courier New" w:eastAsia="Calibri" w:hAnsi="Courier New" w:cs="Times New Roman"/>
                  <w:sz w:val="24"/>
                  <w:szCs w:val="24"/>
                </w:rPr>
                <w:t xml:space="preserve">, if any, </w:t>
              </w:r>
              <w:r w:rsidR="0029139A">
                <w:rPr>
                  <w:rFonts w:ascii="Courier New" w:eastAsia="Calibri" w:hAnsi="Courier New" w:cs="Times New Roman"/>
                  <w:sz w:val="24"/>
                  <w:szCs w:val="24"/>
                  <w:u w:val="single"/>
                </w:rPr>
                <w:t>the contract price,</w:t>
              </w:r>
              <w:r w:rsidR="0029139A">
                <w:rPr>
                  <w:rFonts w:ascii="Courier New" w:eastAsia="Calibri" w:hAnsi="Courier New" w:cs="Times New Roman"/>
                  <w:sz w:val="24"/>
                  <w:szCs w:val="24"/>
                </w:rPr>
                <w:t xml:space="preserve"> </w:t>
              </w:r>
              <w:r w:rsidR="00DF20B8" w:rsidRPr="00E56A8B">
                <w:rPr>
                  <w:rFonts w:ascii="Courier New" w:eastAsia="Calibri" w:hAnsi="Courier New" w:cs="Times New Roman"/>
                  <w:sz w:val="24"/>
                  <w:szCs w:val="24"/>
                </w:rPr>
                <w:t>and the amount of such bond.</w:t>
              </w:r>
            </w:p>
            <w:p w14:paraId="054C7F9F" w14:textId="77777777" w:rsidR="00DF20B8" w:rsidRPr="00E56A8B" w:rsidRDefault="001A392A"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u w:val="single"/>
                </w:rPr>
                <w:t>7.</w:t>
              </w:r>
              <w:r w:rsidRPr="00E56A8B">
                <w:rPr>
                  <w:rFonts w:ascii="Courier New" w:eastAsia="Calibri" w:hAnsi="Courier New" w:cs="Times New Roman"/>
                  <w:sz w:val="24"/>
                  <w:szCs w:val="24"/>
                </w:rPr>
                <w:t xml:space="preserve"> </w:t>
              </w:r>
              <w:r w:rsidR="00DF20B8" w:rsidRPr="00E56A8B">
                <w:rPr>
                  <w:rFonts w:ascii="Courier New" w:eastAsia="Calibri" w:hAnsi="Courier New" w:cs="Times New Roman"/>
                  <w:strike/>
                  <w:sz w:val="24"/>
                  <w:szCs w:val="24"/>
                </w:rPr>
                <w:t>6.</w:t>
              </w:r>
              <w:r w:rsidR="00DF20B8" w:rsidRPr="00E56A8B">
                <w:rPr>
                  <w:rFonts w:ascii="Courier New" w:eastAsia="Calibri" w:hAnsi="Courier New" w:cs="Times New Roman"/>
                  <w:sz w:val="24"/>
                  <w:szCs w:val="24"/>
                </w:rPr>
                <w:t> </w:t>
              </w:r>
              <w:r w:rsidR="00DF20B8" w:rsidRPr="00E56A8B">
                <w:rPr>
                  <w:rFonts w:ascii="Courier New" w:eastAsia="Calibri" w:hAnsi="Courier New" w:cs="Times New Roman"/>
                  <w:sz w:val="24"/>
                  <w:szCs w:val="24"/>
                </w:rPr>
                <w:t>The name and address of any person making a loan for the construction of the improvements.</w:t>
              </w:r>
            </w:p>
            <w:p w14:paraId="62C8BD31" w14:textId="77777777" w:rsidR="00DF20B8" w:rsidRPr="00DF20B8" w:rsidRDefault="001A392A"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u w:val="single"/>
                </w:rPr>
                <w:t>8.</w:t>
              </w:r>
              <w:r w:rsidRPr="00E56A8B">
                <w:rPr>
                  <w:rFonts w:ascii="Courier New" w:eastAsia="Calibri" w:hAnsi="Courier New" w:cs="Times New Roman"/>
                  <w:sz w:val="24"/>
                  <w:szCs w:val="24"/>
                </w:rPr>
                <w:t xml:space="preserve"> </w:t>
              </w:r>
              <w:r w:rsidR="00DF20B8" w:rsidRPr="00E56A8B">
                <w:rPr>
                  <w:rFonts w:ascii="Courier New" w:eastAsia="Calibri" w:hAnsi="Courier New" w:cs="Times New Roman"/>
                  <w:strike/>
                  <w:sz w:val="24"/>
                  <w:szCs w:val="24"/>
                </w:rPr>
                <w:t>7.</w:t>
              </w:r>
              <w:r w:rsidR="00DF20B8" w:rsidRPr="00E56A8B">
                <w:rPr>
                  <w:rFonts w:ascii="Courier New" w:eastAsia="Calibri" w:hAnsi="Courier New" w:cs="Times New Roman"/>
                  <w:sz w:val="24"/>
                  <w:szCs w:val="24"/>
                </w:rPr>
                <w:t> </w:t>
              </w:r>
              <w:r w:rsidR="00DF20B8" w:rsidRPr="00DF20B8">
                <w:rPr>
                  <w:rFonts w:ascii="Courier New" w:eastAsia="Calibri" w:hAnsi="Courier New" w:cs="Times New Roman"/>
                  <w:sz w:val="24"/>
                  <w:szCs w:val="24"/>
                </w:rPr>
                <w:t xml:space="preserve">The name and address within the state of a person other than himself or herself who may be designated by the owner as the person upon whom </w:t>
              </w:r>
              <w:proofErr w:type="gramStart"/>
              <w:r w:rsidR="00DF20B8" w:rsidRPr="00DF20B8">
                <w:rPr>
                  <w:rFonts w:ascii="Courier New" w:eastAsia="Calibri" w:hAnsi="Courier New" w:cs="Times New Roman"/>
                  <w:sz w:val="24"/>
                  <w:szCs w:val="24"/>
                </w:rPr>
                <w:t>notices</w:t>
              </w:r>
              <w:proofErr w:type="gramEnd"/>
              <w:r w:rsidR="00DF20B8" w:rsidRPr="00DF20B8">
                <w:rPr>
                  <w:rFonts w:ascii="Courier New" w:eastAsia="Calibri" w:hAnsi="Courier New" w:cs="Times New Roman"/>
                  <w:sz w:val="24"/>
                  <w:szCs w:val="24"/>
                </w:rPr>
                <w:t xml:space="preserve"> or other documents may be served under this part; and service upon the person so designated constitutes service upon the owner.</w:t>
              </w:r>
            </w:p>
            <w:p w14:paraId="4A0EF71D"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(b)</w:t>
              </w:r>
              <w:r w:rsidRPr="00DF20B8">
                <w:rPr>
                  <w:rFonts w:ascii="Courier New" w:eastAsia="Calibri" w:hAnsi="Courier New" w:cs="Times New Roman"/>
                  <w:sz w:val="24"/>
                  <w:szCs w:val="24"/>
                </w:rPr>
                <w:t> </w:t>
              </w:r>
              <w:r w:rsidRPr="00DF20B8">
                <w:rPr>
                  <w:rFonts w:ascii="Courier New" w:eastAsia="Calibri" w:hAnsi="Courier New" w:cs="Times New Roman"/>
                  <w:sz w:val="24"/>
                  <w:szCs w:val="24"/>
                </w:rPr>
                <w:t>The owner, at his or her option, may designate a person in addition to himself or herself to receive a copy of the lienor’s notice as provided in s</w:t>
              </w:r>
              <w:r w:rsidRPr="005615E7">
                <w:rPr>
                  <w:rFonts w:ascii="Courier New" w:eastAsia="Calibri" w:hAnsi="Courier New" w:cs="Times New Roman"/>
                  <w:sz w:val="24"/>
                  <w:szCs w:val="24"/>
                </w:rPr>
                <w:t>. </w:t>
              </w:r>
              <w:hyperlink r:id="rId12" w:history="1">
                <w:r w:rsidRPr="005615E7">
                  <w:rPr>
                    <w:rStyle w:val="Hyperlink"/>
                    <w:rFonts w:ascii="Courier New" w:eastAsia="Calibri" w:hAnsi="Courier New" w:cs="Times New Roman"/>
                    <w:color w:val="auto"/>
                    <w:sz w:val="24"/>
                    <w:szCs w:val="24"/>
                    <w:u w:val="none"/>
                  </w:rPr>
                  <w:t>713.06</w:t>
                </w:r>
              </w:hyperlink>
              <w:r w:rsidRPr="00DF20B8">
                <w:rPr>
                  <w:rFonts w:ascii="Courier New" w:eastAsia="Calibri" w:hAnsi="Courier New" w:cs="Times New Roman"/>
                  <w:sz w:val="24"/>
                  <w:szCs w:val="24"/>
                </w:rPr>
                <w:t>(2)(b), and if he or she does so, the name and address of such person must be included in the notice of commencement.</w:t>
              </w:r>
            </w:p>
            <w:p w14:paraId="3B2AE61B"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(c)</w:t>
              </w:r>
              <w:r w:rsidRPr="00DF20B8">
                <w:rPr>
                  <w:rFonts w:ascii="Courier New" w:eastAsia="Calibri" w:hAnsi="Courier New" w:cs="Times New Roman"/>
                  <w:sz w:val="24"/>
                  <w:szCs w:val="24"/>
                </w:rPr>
                <w:t> </w:t>
              </w:r>
              <w:r w:rsidRPr="00DF20B8">
                <w:rPr>
                  <w:rFonts w:ascii="Courier New" w:eastAsia="Calibri" w:hAnsi="Courier New" w:cs="Times New Roman"/>
                  <w:sz w:val="24"/>
                  <w:szCs w:val="24"/>
                </w:rPr>
                <w:t>If the contract between the owner and a contractor named in the notice of commencement expresses a period of time for completion for the construction of the improvement greater than 1 year, the notice of commencement must state that it is effective for a period of 1 year plus any additional period of time. Any payments made by the owner after the expiration of the notice of commencement are considered improper payments.</w:t>
              </w:r>
            </w:p>
            <w:p w14:paraId="77CA7A17"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(d)</w:t>
              </w:r>
              <w:r w:rsidRPr="00DF20B8">
                <w:rPr>
                  <w:rFonts w:ascii="Courier New" w:eastAsia="Calibri" w:hAnsi="Courier New" w:cs="Times New Roman"/>
                  <w:sz w:val="24"/>
                  <w:szCs w:val="24"/>
                </w:rPr>
                <w:t> </w:t>
              </w:r>
              <w:r w:rsidRPr="00DF20B8">
                <w:rPr>
                  <w:rFonts w:ascii="Courier New" w:eastAsia="Calibri" w:hAnsi="Courier New" w:cs="Times New Roman"/>
                  <w:sz w:val="24"/>
                  <w:szCs w:val="24"/>
                </w:rPr>
                <w:t>A notice of commencement must be in substantially the following form:</w:t>
              </w:r>
            </w:p>
            <w:p w14:paraId="2DBAADDB"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Permit No.      Tax Folio No. </w:t>
              </w:r>
            </w:p>
            <w:p w14:paraId="6DAC7ACE"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NOTICE OF COMMENCEMENT</w:t>
              </w:r>
            </w:p>
            <w:p w14:paraId="0CF01F49"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State of </w:t>
              </w:r>
            </w:p>
            <w:p w14:paraId="72ECDD1A"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County of </w:t>
              </w:r>
            </w:p>
            <w:p w14:paraId="03EB2762"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The undersigned hereby gives notice that improvement will be made to certain real property, and in accordance with Chapter 713, Florida Statutes, the following information is provided in this Notice of Commencement.</w:t>
              </w:r>
            </w:p>
            <w:p w14:paraId="6F5294AB"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1.</w:t>
              </w:r>
              <w:r w:rsidRPr="00DF20B8">
                <w:rPr>
                  <w:rFonts w:ascii="Courier New" w:eastAsia="Calibri" w:hAnsi="Courier New" w:cs="Times New Roman"/>
                  <w:sz w:val="24"/>
                  <w:szCs w:val="24"/>
                </w:rPr>
                <w:t> </w:t>
              </w:r>
              <w:r w:rsidRPr="00DF20B8">
                <w:rPr>
                  <w:rFonts w:ascii="Courier New" w:eastAsia="Calibri" w:hAnsi="Courier New" w:cs="Times New Roman"/>
                  <w:sz w:val="24"/>
                  <w:szCs w:val="24"/>
                </w:rPr>
                <w:t>Description of property:</w:t>
              </w:r>
              <w:proofErr w:type="gramStart"/>
              <w:r w:rsidRPr="00DF20B8">
                <w:rPr>
                  <w:rFonts w:ascii="Courier New" w:eastAsia="Calibri" w:hAnsi="Courier New" w:cs="Times New Roman"/>
                  <w:sz w:val="24"/>
                  <w:szCs w:val="24"/>
                </w:rPr>
                <w:t> </w:t>
              </w:r>
              <w:r w:rsidRPr="00DF20B8">
                <w:rPr>
                  <w:rFonts w:ascii="Courier New" w:eastAsia="Calibri" w:hAnsi="Courier New" w:cs="Times New Roman"/>
                  <w:sz w:val="24"/>
                  <w:szCs w:val="24"/>
                  <w:u w:val="single"/>
                </w:rPr>
                <w:t>  (</w:t>
              </w:r>
              <w:proofErr w:type="gramEnd"/>
              <w:r w:rsidRPr="00DF20B8">
                <w:rPr>
                  <w:rFonts w:ascii="Courier New" w:eastAsia="Calibri" w:hAnsi="Courier New" w:cs="Times New Roman"/>
                  <w:sz w:val="24"/>
                  <w:szCs w:val="24"/>
                  <w:u w:val="single"/>
                </w:rPr>
                <w:t>legal description of the property, and street address if available)  </w:t>
              </w:r>
              <w:r w:rsidRPr="00DF20B8">
                <w:rPr>
                  <w:rFonts w:ascii="Courier New" w:eastAsia="Calibri" w:hAnsi="Courier New" w:cs="Times New Roman"/>
                  <w:sz w:val="24"/>
                  <w:szCs w:val="24"/>
                </w:rPr>
                <w:t>.</w:t>
              </w:r>
            </w:p>
            <w:p w14:paraId="4E1E5B8E"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2.</w:t>
              </w:r>
              <w:r w:rsidRPr="00DF20B8">
                <w:rPr>
                  <w:rFonts w:ascii="Courier New" w:eastAsia="Calibri" w:hAnsi="Courier New" w:cs="Times New Roman"/>
                  <w:sz w:val="24"/>
                  <w:szCs w:val="24"/>
                </w:rPr>
                <w:t> </w:t>
              </w:r>
              <w:r w:rsidRPr="00DF20B8">
                <w:rPr>
                  <w:rFonts w:ascii="Courier New" w:eastAsia="Calibri" w:hAnsi="Courier New" w:cs="Times New Roman"/>
                  <w:sz w:val="24"/>
                  <w:szCs w:val="24"/>
                </w:rPr>
                <w:t>General description of improvement</w:t>
              </w:r>
              <w:proofErr w:type="gramStart"/>
              <w:r w:rsidRPr="00DF20B8">
                <w:rPr>
                  <w:rFonts w:ascii="Courier New" w:eastAsia="Calibri" w:hAnsi="Courier New" w:cs="Times New Roman"/>
                  <w:sz w:val="24"/>
                  <w:szCs w:val="24"/>
                </w:rPr>
                <w:t>: .</w:t>
              </w:r>
              <w:proofErr w:type="gramEnd"/>
            </w:p>
            <w:p w14:paraId="7DAB451A" w14:textId="77777777" w:rsidR="007161CA" w:rsidRPr="00E56A8B" w:rsidRDefault="007161CA" w:rsidP="007161CA">
              <w:pPr>
                <w:widowControl w:val="0"/>
                <w:spacing w:after="0" w:line="380" w:lineRule="exact"/>
                <w:ind w:firstLine="720"/>
                <w:rPr>
                  <w:rFonts w:ascii="Courier New" w:eastAsia="Calibri" w:hAnsi="Courier New" w:cs="Times New Roman"/>
                  <w:sz w:val="24"/>
                  <w:szCs w:val="24"/>
                  <w:u w:val="single"/>
                </w:rPr>
              </w:pPr>
              <w:r w:rsidRPr="00E56A8B">
                <w:rPr>
                  <w:rFonts w:ascii="Courier New" w:eastAsia="Calibri" w:hAnsi="Courier New" w:cs="Times New Roman"/>
                  <w:sz w:val="24"/>
                  <w:szCs w:val="24"/>
                </w:rPr>
                <w:t>3.</w:t>
              </w:r>
              <w:r w:rsidRPr="00E56A8B">
                <w:rPr>
                  <w:rFonts w:ascii="Courier New" w:eastAsia="Calibri" w:hAnsi="Courier New" w:cs="Times New Roman"/>
                  <w:sz w:val="24"/>
                  <w:szCs w:val="24"/>
                </w:rPr>
                <w:t> </w:t>
              </w:r>
              <w:r w:rsidRPr="00E56A8B">
                <w:rPr>
                  <w:rFonts w:ascii="Courier New" w:eastAsia="Calibri" w:hAnsi="Courier New" w:cs="Times New Roman"/>
                  <w:sz w:val="24"/>
                  <w:szCs w:val="24"/>
                  <w:u w:val="single"/>
                </w:rPr>
                <w:t>a.</w:t>
              </w:r>
              <w:r w:rsidRPr="00E56A8B">
                <w:rPr>
                  <w:rFonts w:ascii="Courier New" w:eastAsia="Calibri" w:hAnsi="Courier New" w:cs="Times New Roman"/>
                  <w:sz w:val="24"/>
                  <w:szCs w:val="24"/>
                </w:rPr>
                <w:t xml:space="preserve"> Owner</w:t>
              </w:r>
              <w:r w:rsidRPr="00E56A8B">
                <w:rPr>
                  <w:rFonts w:ascii="Courier New" w:eastAsia="Calibri" w:hAnsi="Courier New" w:cs="Times New Roman"/>
                  <w:sz w:val="24"/>
                  <w:szCs w:val="24"/>
                  <w:u w:val="single"/>
                </w:rPr>
                <w:t xml:space="preserve"> of record</w:t>
              </w:r>
              <w:proofErr w:type="gramStart"/>
              <w:r w:rsidRPr="00E56A8B">
                <w:rPr>
                  <w:rFonts w:ascii="Courier New" w:eastAsia="Calibri" w:hAnsi="Courier New" w:cs="Times New Roman"/>
                  <w:sz w:val="24"/>
                  <w:szCs w:val="24"/>
                  <w:u w:val="single"/>
                </w:rPr>
                <w:t>:  (</w:t>
              </w:r>
              <w:proofErr w:type="gramEnd"/>
              <w:r w:rsidRPr="00E56A8B">
                <w:rPr>
                  <w:rFonts w:ascii="Courier New" w:eastAsia="Calibri" w:hAnsi="Courier New" w:cs="Times New Roman"/>
                  <w:sz w:val="24"/>
                  <w:szCs w:val="24"/>
                  <w:u w:val="single"/>
                </w:rPr>
                <w:t>name and address).</w:t>
              </w:r>
            </w:p>
            <w:p w14:paraId="2E86F394" w14:textId="77777777" w:rsidR="007161CA" w:rsidRPr="00E56A8B" w:rsidRDefault="007161CA" w:rsidP="007161CA">
              <w:pPr>
                <w:widowControl w:val="0"/>
                <w:spacing w:after="0" w:line="380" w:lineRule="exact"/>
                <w:ind w:firstLine="720"/>
                <w:rPr>
                  <w:rFonts w:ascii="Courier New" w:eastAsia="Calibri" w:hAnsi="Courier New" w:cs="Times New Roman"/>
                  <w:sz w:val="24"/>
                  <w:szCs w:val="24"/>
                  <w:u w:val="single"/>
                </w:rPr>
              </w:pPr>
              <w:r w:rsidRPr="00E56A8B">
                <w:rPr>
                  <w:rFonts w:ascii="Courier New" w:eastAsia="Calibri" w:hAnsi="Courier New" w:cs="Times New Roman"/>
                  <w:sz w:val="24"/>
                  <w:szCs w:val="24"/>
                  <w:u w:val="single"/>
                </w:rPr>
                <w:t>b. Owner’s phone number:</w:t>
              </w:r>
              <w:proofErr w:type="gramStart"/>
              <w:r w:rsidRPr="00E56A8B">
                <w:rPr>
                  <w:rFonts w:ascii="Courier New" w:eastAsia="Calibri" w:hAnsi="Courier New" w:cs="Times New Roman"/>
                  <w:sz w:val="24"/>
                  <w:szCs w:val="24"/>
                  <w:u w:val="single"/>
                </w:rPr>
                <w:t xml:space="preserve">  .</w:t>
              </w:r>
              <w:proofErr w:type="gramEnd"/>
            </w:p>
            <w:p w14:paraId="0A3B356F" w14:textId="77777777" w:rsidR="007161CA" w:rsidRPr="00E56A8B" w:rsidRDefault="007161CA" w:rsidP="007161CA">
              <w:pPr>
                <w:widowControl w:val="0"/>
                <w:spacing w:after="0" w:line="380" w:lineRule="exact"/>
                <w:ind w:firstLine="720"/>
                <w:rPr>
                  <w:rFonts w:ascii="Courier New" w:eastAsia="Calibri" w:hAnsi="Courier New" w:cs="Times New Roman"/>
                  <w:sz w:val="24"/>
                  <w:szCs w:val="24"/>
                  <w:u w:val="single"/>
                </w:rPr>
              </w:pPr>
              <w:r w:rsidRPr="00E56A8B">
                <w:rPr>
                  <w:rFonts w:ascii="Courier New" w:eastAsia="Calibri" w:hAnsi="Courier New" w:cs="Times New Roman"/>
                  <w:sz w:val="24"/>
                  <w:szCs w:val="24"/>
                  <w:u w:val="single"/>
                </w:rPr>
                <w:t>4. a. Tenant (Lessee) if tenant contracted for the improvements:</w:t>
              </w:r>
              <w:proofErr w:type="gramStart"/>
              <w:r w:rsidRPr="00E56A8B">
                <w:rPr>
                  <w:rFonts w:ascii="Courier New" w:eastAsia="Calibri" w:hAnsi="Courier New" w:cs="Times New Roman"/>
                  <w:sz w:val="24"/>
                  <w:szCs w:val="24"/>
                  <w:u w:val="single"/>
                </w:rPr>
                <w:t xml:space="preserve">   (</w:t>
              </w:r>
              <w:proofErr w:type="gramEnd"/>
              <w:r w:rsidRPr="00E56A8B">
                <w:rPr>
                  <w:rFonts w:ascii="Courier New" w:eastAsia="Calibri" w:hAnsi="Courier New" w:cs="Times New Roman"/>
                  <w:sz w:val="24"/>
                  <w:szCs w:val="24"/>
                  <w:u w:val="single"/>
                </w:rPr>
                <w:t>name and address) .</w:t>
              </w:r>
            </w:p>
            <w:p w14:paraId="1C7D8D70" w14:textId="77777777" w:rsidR="007161CA" w:rsidRPr="00E56A8B" w:rsidRDefault="007161CA" w:rsidP="007161CA">
              <w:pPr>
                <w:widowControl w:val="0"/>
                <w:spacing w:after="0" w:line="380" w:lineRule="exact"/>
                <w:ind w:firstLine="720"/>
                <w:rPr>
                  <w:rFonts w:ascii="Courier New" w:eastAsia="Calibri" w:hAnsi="Courier New" w:cs="Times New Roman"/>
                  <w:sz w:val="24"/>
                  <w:szCs w:val="24"/>
                  <w:u w:val="single"/>
                </w:rPr>
              </w:pPr>
              <w:r w:rsidRPr="00E56A8B">
                <w:rPr>
                  <w:rFonts w:ascii="Courier New" w:eastAsia="Calibri" w:hAnsi="Courier New" w:cs="Times New Roman"/>
                  <w:sz w:val="24"/>
                  <w:szCs w:val="24"/>
                  <w:u w:val="single"/>
                </w:rPr>
                <w:t>b. Tenant’s phone number.</w:t>
              </w:r>
            </w:p>
            <w:p w14:paraId="17A7B850" w14:textId="77777777" w:rsidR="007161CA" w:rsidRPr="00E56A8B" w:rsidRDefault="007161CA" w:rsidP="007161CA">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trike/>
                  <w:sz w:val="24"/>
                  <w:szCs w:val="24"/>
                </w:rPr>
                <w:t>information or if the Lessee contracted for the improvement</w:t>
              </w:r>
              <w:r w:rsidRPr="00E56A8B">
                <w:rPr>
                  <w:rFonts w:ascii="Courier New" w:eastAsia="Calibri" w:hAnsi="Courier New" w:cs="Times New Roman"/>
                  <w:sz w:val="24"/>
                  <w:szCs w:val="24"/>
                </w:rPr>
                <w:t>:</w:t>
              </w:r>
            </w:p>
            <w:p w14:paraId="18569880" w14:textId="77777777" w:rsidR="007161CA" w:rsidRPr="00E56A8B" w:rsidRDefault="007161CA" w:rsidP="007161CA">
              <w:pPr>
                <w:widowControl w:val="0"/>
                <w:spacing w:after="0" w:line="380" w:lineRule="exact"/>
                <w:ind w:firstLine="720"/>
                <w:rPr>
                  <w:rFonts w:ascii="Courier New" w:eastAsia="Calibri" w:hAnsi="Courier New" w:cs="Times New Roman"/>
                  <w:strike/>
                  <w:sz w:val="24"/>
                  <w:szCs w:val="24"/>
                </w:rPr>
              </w:pPr>
              <w:r w:rsidRPr="00E56A8B">
                <w:rPr>
                  <w:rFonts w:ascii="Courier New" w:eastAsia="Calibri" w:hAnsi="Courier New" w:cs="Times New Roman"/>
                  <w:strike/>
                  <w:sz w:val="24"/>
                  <w:szCs w:val="24"/>
                </w:rPr>
                <w:t>a.</w:t>
              </w:r>
              <w:r w:rsidRPr="00E56A8B">
                <w:rPr>
                  <w:rFonts w:ascii="Courier New" w:eastAsia="Calibri" w:hAnsi="Courier New" w:cs="Times New Roman"/>
                  <w:strike/>
                  <w:sz w:val="24"/>
                  <w:szCs w:val="24"/>
                </w:rPr>
                <w:t> </w:t>
              </w:r>
              <w:r w:rsidRPr="00E56A8B">
                <w:rPr>
                  <w:rFonts w:ascii="Courier New" w:eastAsia="Calibri" w:hAnsi="Courier New" w:cs="Times New Roman"/>
                  <w:strike/>
                  <w:sz w:val="24"/>
                  <w:szCs w:val="24"/>
                </w:rPr>
                <w:t>Name and address</w:t>
              </w:r>
              <w:proofErr w:type="gramStart"/>
              <w:r w:rsidRPr="00E56A8B">
                <w:rPr>
                  <w:rFonts w:ascii="Courier New" w:eastAsia="Calibri" w:hAnsi="Courier New" w:cs="Times New Roman"/>
                  <w:strike/>
                  <w:sz w:val="24"/>
                  <w:szCs w:val="24"/>
                </w:rPr>
                <w:t>: .</w:t>
              </w:r>
              <w:proofErr w:type="gramEnd"/>
            </w:p>
            <w:p w14:paraId="4D252C42" w14:textId="77777777" w:rsidR="007161CA" w:rsidRPr="00E56A8B" w:rsidRDefault="007161CA" w:rsidP="007161CA">
              <w:pPr>
                <w:widowControl w:val="0"/>
                <w:spacing w:after="0" w:line="380" w:lineRule="exact"/>
                <w:ind w:firstLine="720"/>
                <w:rPr>
                  <w:rFonts w:ascii="Courier New" w:eastAsia="Calibri" w:hAnsi="Courier New" w:cs="Times New Roman"/>
                  <w:strike/>
                  <w:sz w:val="24"/>
                  <w:szCs w:val="24"/>
                </w:rPr>
              </w:pPr>
              <w:r w:rsidRPr="00E56A8B">
                <w:rPr>
                  <w:rFonts w:ascii="Courier New" w:eastAsia="Calibri" w:hAnsi="Courier New" w:cs="Times New Roman"/>
                  <w:strike/>
                  <w:sz w:val="24"/>
                  <w:szCs w:val="24"/>
                </w:rPr>
                <w:t>b.</w:t>
              </w:r>
              <w:r w:rsidRPr="00E56A8B">
                <w:rPr>
                  <w:rFonts w:ascii="Courier New" w:eastAsia="Calibri" w:hAnsi="Courier New" w:cs="Times New Roman"/>
                  <w:strike/>
                  <w:sz w:val="24"/>
                  <w:szCs w:val="24"/>
                </w:rPr>
                <w:t> </w:t>
              </w:r>
              <w:r w:rsidRPr="00E56A8B">
                <w:rPr>
                  <w:rFonts w:ascii="Courier New" w:eastAsia="Calibri" w:hAnsi="Courier New" w:cs="Times New Roman"/>
                  <w:strike/>
                  <w:sz w:val="24"/>
                  <w:szCs w:val="24"/>
                </w:rPr>
                <w:t>Interest in property</w:t>
              </w:r>
              <w:proofErr w:type="gramStart"/>
              <w:r w:rsidRPr="00E56A8B">
                <w:rPr>
                  <w:rFonts w:ascii="Courier New" w:eastAsia="Calibri" w:hAnsi="Courier New" w:cs="Times New Roman"/>
                  <w:strike/>
                  <w:sz w:val="24"/>
                  <w:szCs w:val="24"/>
                </w:rPr>
                <w:t>: .</w:t>
              </w:r>
              <w:proofErr w:type="gramEnd"/>
            </w:p>
            <w:p w14:paraId="261FBDF0" w14:textId="77777777" w:rsidR="007161CA" w:rsidRPr="00E56A8B" w:rsidRDefault="007161CA" w:rsidP="007161CA">
              <w:pPr>
                <w:widowControl w:val="0"/>
                <w:spacing w:after="0" w:line="380" w:lineRule="exact"/>
                <w:ind w:firstLine="720"/>
                <w:rPr>
                  <w:rFonts w:ascii="Courier New" w:eastAsia="Calibri" w:hAnsi="Courier New" w:cs="Times New Roman"/>
                  <w:strike/>
                  <w:sz w:val="24"/>
                  <w:szCs w:val="24"/>
                </w:rPr>
              </w:pPr>
              <w:r w:rsidRPr="00E56A8B">
                <w:rPr>
                  <w:rFonts w:ascii="Courier New" w:eastAsia="Calibri" w:hAnsi="Courier New" w:cs="Times New Roman"/>
                  <w:strike/>
                  <w:sz w:val="24"/>
                  <w:szCs w:val="24"/>
                </w:rPr>
                <w:t>c.</w:t>
              </w:r>
              <w:r w:rsidRPr="00E56A8B">
                <w:rPr>
                  <w:rFonts w:ascii="Courier New" w:eastAsia="Calibri" w:hAnsi="Courier New" w:cs="Times New Roman"/>
                  <w:strike/>
                  <w:sz w:val="24"/>
                  <w:szCs w:val="24"/>
                </w:rPr>
                <w:t> </w:t>
              </w:r>
              <w:r w:rsidRPr="00E56A8B">
                <w:rPr>
                  <w:rFonts w:ascii="Courier New" w:eastAsia="Calibri" w:hAnsi="Courier New" w:cs="Times New Roman"/>
                  <w:strike/>
                  <w:sz w:val="24"/>
                  <w:szCs w:val="24"/>
                </w:rPr>
                <w:t>Name and address of fee simple titleholder (if different from Owner listed above)</w:t>
              </w:r>
              <w:proofErr w:type="gramStart"/>
              <w:r w:rsidRPr="00E56A8B">
                <w:rPr>
                  <w:rFonts w:ascii="Courier New" w:eastAsia="Calibri" w:hAnsi="Courier New" w:cs="Times New Roman"/>
                  <w:strike/>
                  <w:sz w:val="24"/>
                  <w:szCs w:val="24"/>
                </w:rPr>
                <w:t>: .</w:t>
              </w:r>
              <w:proofErr w:type="gramEnd"/>
            </w:p>
            <w:p w14:paraId="2AC6717C" w14:textId="77777777" w:rsidR="00DF20B8" w:rsidRPr="00E56A8B" w:rsidRDefault="007161CA"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u w:val="single"/>
                </w:rPr>
                <w:t>5.</w:t>
              </w:r>
              <w:r w:rsidRPr="00E56A8B">
                <w:rPr>
                  <w:rFonts w:ascii="Courier New" w:eastAsia="Calibri" w:hAnsi="Courier New" w:cs="Times New Roman"/>
                  <w:sz w:val="24"/>
                  <w:szCs w:val="24"/>
                </w:rPr>
                <w:t xml:space="preserve"> </w:t>
              </w:r>
              <w:proofErr w:type="gramStart"/>
              <w:r w:rsidR="00DF20B8" w:rsidRPr="00E56A8B">
                <w:rPr>
                  <w:rFonts w:ascii="Courier New" w:eastAsia="Calibri" w:hAnsi="Courier New" w:cs="Times New Roman"/>
                  <w:strike/>
                  <w:sz w:val="24"/>
                  <w:szCs w:val="24"/>
                </w:rPr>
                <w:t>4</w:t>
              </w:r>
              <w:r w:rsidR="00DF20B8" w:rsidRPr="00E56A8B">
                <w:rPr>
                  <w:rFonts w:ascii="Courier New" w:eastAsia="Calibri" w:hAnsi="Courier New" w:cs="Times New Roman"/>
                  <w:sz w:val="24"/>
                  <w:szCs w:val="24"/>
                </w:rPr>
                <w:t>.a.</w:t>
              </w:r>
              <w:proofErr w:type="gramEnd"/>
              <w:r w:rsidR="00DF20B8" w:rsidRPr="00E56A8B">
                <w:rPr>
                  <w:rFonts w:ascii="Courier New" w:eastAsia="Calibri" w:hAnsi="Courier New" w:cs="Times New Roman"/>
                  <w:sz w:val="24"/>
                  <w:szCs w:val="24"/>
                </w:rPr>
                <w:t> </w:t>
              </w:r>
              <w:r w:rsidR="00DF20B8" w:rsidRPr="00E56A8B">
                <w:rPr>
                  <w:rFonts w:ascii="Courier New" w:eastAsia="Calibri" w:hAnsi="Courier New" w:cs="Times New Roman"/>
                  <w:sz w:val="24"/>
                  <w:szCs w:val="24"/>
                </w:rPr>
                <w:t>Contractor: </w:t>
              </w:r>
              <w:r w:rsidR="00DF20B8" w:rsidRPr="00E56A8B">
                <w:rPr>
                  <w:rFonts w:ascii="Courier New" w:eastAsia="Calibri" w:hAnsi="Courier New" w:cs="Times New Roman"/>
                  <w:sz w:val="24"/>
                  <w:szCs w:val="24"/>
                  <w:u w:val="single"/>
                </w:rPr>
                <w:t>  (name and address)  </w:t>
              </w:r>
              <w:r w:rsidR="00DF20B8" w:rsidRPr="00E56A8B">
                <w:rPr>
                  <w:rFonts w:ascii="Courier New" w:eastAsia="Calibri" w:hAnsi="Courier New" w:cs="Times New Roman"/>
                  <w:sz w:val="24"/>
                  <w:szCs w:val="24"/>
                </w:rPr>
                <w:t>.</w:t>
              </w:r>
            </w:p>
            <w:p w14:paraId="19FC7EF6" w14:textId="77777777" w:rsidR="00DF20B8" w:rsidRPr="00E56A8B" w:rsidRDefault="00DF20B8"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rPr>
                <w:t>b.</w:t>
              </w:r>
              <w:r w:rsidRPr="00E56A8B">
                <w:rPr>
                  <w:rFonts w:ascii="Courier New" w:eastAsia="Calibri" w:hAnsi="Courier New" w:cs="Times New Roman"/>
                  <w:sz w:val="24"/>
                  <w:szCs w:val="24"/>
                </w:rPr>
                <w:t> </w:t>
              </w:r>
              <w:r w:rsidRPr="00E56A8B">
                <w:rPr>
                  <w:rFonts w:ascii="Courier New" w:eastAsia="Calibri" w:hAnsi="Courier New" w:cs="Times New Roman"/>
                  <w:sz w:val="24"/>
                  <w:szCs w:val="24"/>
                </w:rPr>
                <w:t>Contractor’s phone number</w:t>
              </w:r>
              <w:proofErr w:type="gramStart"/>
              <w:r w:rsidRPr="00E56A8B">
                <w:rPr>
                  <w:rFonts w:ascii="Courier New" w:eastAsia="Calibri" w:hAnsi="Courier New" w:cs="Times New Roman"/>
                  <w:sz w:val="24"/>
                  <w:szCs w:val="24"/>
                </w:rPr>
                <w:t>: .</w:t>
              </w:r>
              <w:proofErr w:type="gramEnd"/>
            </w:p>
            <w:p w14:paraId="069F5FD7" w14:textId="77777777" w:rsidR="00DF20B8" w:rsidRPr="00E56A8B" w:rsidRDefault="007161CA"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u w:val="single"/>
                </w:rPr>
                <w:t>6.</w:t>
              </w:r>
              <w:r w:rsidRPr="00E56A8B">
                <w:rPr>
                  <w:rFonts w:ascii="Courier New" w:eastAsia="Calibri" w:hAnsi="Courier New" w:cs="Times New Roman"/>
                  <w:sz w:val="24"/>
                  <w:szCs w:val="24"/>
                </w:rPr>
                <w:t xml:space="preserve"> </w:t>
              </w:r>
              <w:r w:rsidR="00DF20B8" w:rsidRPr="00E56A8B">
                <w:rPr>
                  <w:rFonts w:ascii="Courier New" w:eastAsia="Calibri" w:hAnsi="Courier New" w:cs="Times New Roman"/>
                  <w:strike/>
                  <w:sz w:val="24"/>
                  <w:szCs w:val="24"/>
                </w:rPr>
                <w:t>5.</w:t>
              </w:r>
              <w:r w:rsidR="00DF20B8" w:rsidRPr="00E56A8B">
                <w:rPr>
                  <w:rFonts w:ascii="Courier New" w:eastAsia="Calibri" w:hAnsi="Courier New" w:cs="Times New Roman"/>
                  <w:sz w:val="24"/>
                  <w:szCs w:val="24"/>
                </w:rPr>
                <w:t> </w:t>
              </w:r>
              <w:r w:rsidR="00DF20B8" w:rsidRPr="00E56A8B">
                <w:rPr>
                  <w:rFonts w:ascii="Courier New" w:eastAsia="Calibri" w:hAnsi="Courier New" w:cs="Times New Roman"/>
                  <w:sz w:val="24"/>
                  <w:szCs w:val="24"/>
                </w:rPr>
                <w:t>Surety (if applicable, a copy of the payment bond is attached):</w:t>
              </w:r>
            </w:p>
            <w:p w14:paraId="2B2C5EA0" w14:textId="77777777" w:rsidR="00DF20B8" w:rsidRPr="00E56A8B" w:rsidRDefault="00DF20B8"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rPr>
                <w:t>a.</w:t>
              </w:r>
              <w:r w:rsidRPr="00E56A8B">
                <w:rPr>
                  <w:rFonts w:ascii="Courier New" w:eastAsia="Calibri" w:hAnsi="Courier New" w:cs="Times New Roman"/>
                  <w:sz w:val="24"/>
                  <w:szCs w:val="24"/>
                </w:rPr>
                <w:t> </w:t>
              </w:r>
              <w:r w:rsidRPr="00E56A8B">
                <w:rPr>
                  <w:rFonts w:ascii="Courier New" w:eastAsia="Calibri" w:hAnsi="Courier New" w:cs="Times New Roman"/>
                  <w:sz w:val="24"/>
                  <w:szCs w:val="24"/>
                </w:rPr>
                <w:t>Name and address</w:t>
              </w:r>
              <w:proofErr w:type="gramStart"/>
              <w:r w:rsidRPr="00E56A8B">
                <w:rPr>
                  <w:rFonts w:ascii="Courier New" w:eastAsia="Calibri" w:hAnsi="Courier New" w:cs="Times New Roman"/>
                  <w:sz w:val="24"/>
                  <w:szCs w:val="24"/>
                </w:rPr>
                <w:t>: .</w:t>
              </w:r>
              <w:proofErr w:type="gramEnd"/>
            </w:p>
            <w:p w14:paraId="36FA02EF" w14:textId="737D2506" w:rsidR="0029139A" w:rsidRDefault="00DF20B8" w:rsidP="0029139A">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rPr>
                <w:t>b.</w:t>
              </w:r>
              <w:r w:rsidRPr="00E56A8B">
                <w:rPr>
                  <w:rFonts w:ascii="Courier New" w:eastAsia="Calibri" w:hAnsi="Courier New" w:cs="Times New Roman"/>
                  <w:sz w:val="24"/>
                  <w:szCs w:val="24"/>
                </w:rPr>
                <w:t> </w:t>
              </w:r>
              <w:r w:rsidRPr="00E56A8B">
                <w:rPr>
                  <w:rFonts w:ascii="Courier New" w:eastAsia="Calibri" w:hAnsi="Courier New" w:cs="Times New Roman"/>
                  <w:sz w:val="24"/>
                  <w:szCs w:val="24"/>
                </w:rPr>
                <w:t>Phone number</w:t>
              </w:r>
              <w:proofErr w:type="gramStart"/>
              <w:r w:rsidRPr="00E56A8B">
                <w:rPr>
                  <w:rFonts w:ascii="Courier New" w:eastAsia="Calibri" w:hAnsi="Courier New" w:cs="Times New Roman"/>
                  <w:sz w:val="24"/>
                  <w:szCs w:val="24"/>
                </w:rPr>
                <w:t>: .</w:t>
              </w:r>
              <w:proofErr w:type="gramEnd"/>
            </w:p>
            <w:p w14:paraId="23025117" w14:textId="4A2D609B" w:rsidR="0029139A" w:rsidRPr="0029139A" w:rsidRDefault="0029139A" w:rsidP="0029139A">
              <w:pPr>
                <w:widowControl w:val="0"/>
                <w:spacing w:after="0" w:line="380" w:lineRule="exact"/>
                <w:ind w:firstLine="720"/>
                <w:rPr>
                  <w:rFonts w:ascii="Courier New" w:eastAsia="Calibri" w:hAnsi="Courier New" w:cs="Times New Roman"/>
                  <w:sz w:val="24"/>
                  <w:szCs w:val="24"/>
                  <w:u w:val="single"/>
                </w:rPr>
              </w:pPr>
              <w:r>
                <w:rPr>
                  <w:rFonts w:ascii="Courier New" w:eastAsia="Calibri" w:hAnsi="Courier New" w:cs="Times New Roman"/>
                  <w:sz w:val="24"/>
                  <w:szCs w:val="24"/>
                  <w:u w:val="single"/>
                </w:rPr>
                <w:t xml:space="preserve">c.  Contract price: </w:t>
              </w:r>
              <w:proofErr w:type="gramStart"/>
              <w:r>
                <w:rPr>
                  <w:rFonts w:ascii="Courier New" w:eastAsia="Calibri" w:hAnsi="Courier New" w:cs="Times New Roman"/>
                  <w:sz w:val="24"/>
                  <w:szCs w:val="24"/>
                  <w:u w:val="single"/>
                </w:rPr>
                <w:t xml:space="preserve">  .</w:t>
              </w:r>
              <w:proofErr w:type="gramEnd"/>
            </w:p>
            <w:p w14:paraId="32F04627" w14:textId="20CD479A" w:rsidR="00DF20B8" w:rsidRPr="00E56A8B" w:rsidRDefault="0029139A" w:rsidP="00DF20B8">
              <w:pPr>
                <w:widowControl w:val="0"/>
                <w:spacing w:after="0" w:line="380" w:lineRule="exact"/>
                <w:ind w:firstLine="720"/>
                <w:rPr>
                  <w:rFonts w:ascii="Courier New" w:eastAsia="Calibri" w:hAnsi="Courier New" w:cs="Times New Roman"/>
                  <w:sz w:val="24"/>
                  <w:szCs w:val="24"/>
                </w:rPr>
              </w:pPr>
              <w:r w:rsidRPr="0029139A">
                <w:rPr>
                  <w:rFonts w:ascii="Courier New" w:eastAsia="Calibri" w:hAnsi="Courier New" w:cs="Times New Roman"/>
                  <w:sz w:val="24"/>
                  <w:szCs w:val="24"/>
                  <w:u w:val="single"/>
                </w:rPr>
                <w:t>d.</w:t>
              </w:r>
              <w:r>
                <w:rPr>
                  <w:rFonts w:ascii="Courier New" w:eastAsia="Calibri" w:hAnsi="Courier New" w:cs="Times New Roman"/>
                  <w:sz w:val="24"/>
                  <w:szCs w:val="24"/>
                </w:rPr>
                <w:t xml:space="preserve">  </w:t>
              </w:r>
              <w:r w:rsidR="00DF20B8" w:rsidRPr="0029139A">
                <w:rPr>
                  <w:rFonts w:ascii="Courier New" w:eastAsia="Calibri" w:hAnsi="Courier New" w:cs="Times New Roman"/>
                  <w:strike/>
                  <w:sz w:val="24"/>
                  <w:szCs w:val="24"/>
                </w:rPr>
                <w:t>c.</w:t>
              </w:r>
              <w:r w:rsidR="00DF20B8" w:rsidRPr="00E56A8B">
                <w:rPr>
                  <w:rFonts w:ascii="Courier New" w:eastAsia="Calibri" w:hAnsi="Courier New" w:cs="Times New Roman"/>
                  <w:sz w:val="24"/>
                  <w:szCs w:val="24"/>
                </w:rPr>
                <w:t> </w:t>
              </w:r>
              <w:r w:rsidR="00DF20B8" w:rsidRPr="00E56A8B">
                <w:rPr>
                  <w:rFonts w:ascii="Courier New" w:eastAsia="Calibri" w:hAnsi="Courier New" w:cs="Times New Roman"/>
                  <w:sz w:val="24"/>
                  <w:szCs w:val="24"/>
                </w:rPr>
                <w:t xml:space="preserve">Amount of bond: </w:t>
              </w:r>
              <w:proofErr w:type="gramStart"/>
              <w:r w:rsidR="00DF20B8" w:rsidRPr="00E56A8B">
                <w:rPr>
                  <w:rFonts w:ascii="Courier New" w:eastAsia="Calibri" w:hAnsi="Courier New" w:cs="Times New Roman"/>
                  <w:sz w:val="24"/>
                  <w:szCs w:val="24"/>
                </w:rPr>
                <w:t>$ </w:t>
              </w:r>
              <w:r>
                <w:rPr>
                  <w:rFonts w:ascii="Courier New" w:eastAsia="Calibri" w:hAnsi="Courier New" w:cs="Times New Roman"/>
                  <w:sz w:val="24"/>
                  <w:szCs w:val="24"/>
                </w:rPr>
                <w:t xml:space="preserve"> </w:t>
              </w:r>
              <w:r w:rsidR="00DF20B8" w:rsidRPr="00E56A8B">
                <w:rPr>
                  <w:rFonts w:ascii="Courier New" w:eastAsia="Calibri" w:hAnsi="Courier New" w:cs="Times New Roman"/>
                  <w:sz w:val="24"/>
                  <w:szCs w:val="24"/>
                </w:rPr>
                <w:t>.</w:t>
              </w:r>
              <w:proofErr w:type="gramEnd"/>
            </w:p>
            <w:p w14:paraId="46C01152" w14:textId="77777777" w:rsidR="00DF20B8" w:rsidRPr="00E56A8B" w:rsidRDefault="007161CA"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u w:val="single"/>
                </w:rPr>
                <w:t>7.</w:t>
              </w:r>
              <w:r w:rsidRPr="00E56A8B">
                <w:rPr>
                  <w:rFonts w:ascii="Courier New" w:eastAsia="Calibri" w:hAnsi="Courier New" w:cs="Times New Roman"/>
                  <w:sz w:val="24"/>
                  <w:szCs w:val="24"/>
                </w:rPr>
                <w:t xml:space="preserve"> </w:t>
              </w:r>
              <w:proofErr w:type="gramStart"/>
              <w:r w:rsidR="00DF20B8" w:rsidRPr="00E56A8B">
                <w:rPr>
                  <w:rFonts w:ascii="Courier New" w:eastAsia="Calibri" w:hAnsi="Courier New" w:cs="Times New Roman"/>
                  <w:strike/>
                  <w:sz w:val="24"/>
                  <w:szCs w:val="24"/>
                </w:rPr>
                <w:t>6.</w:t>
              </w:r>
              <w:r w:rsidR="00DF20B8" w:rsidRPr="00E56A8B">
                <w:rPr>
                  <w:rFonts w:ascii="Courier New" w:eastAsia="Calibri" w:hAnsi="Courier New" w:cs="Times New Roman"/>
                  <w:sz w:val="24"/>
                  <w:szCs w:val="24"/>
                </w:rPr>
                <w:t>a.</w:t>
              </w:r>
              <w:proofErr w:type="gramEnd"/>
              <w:r w:rsidR="00DF20B8" w:rsidRPr="00E56A8B">
                <w:rPr>
                  <w:rFonts w:ascii="Courier New" w:eastAsia="Calibri" w:hAnsi="Courier New" w:cs="Times New Roman"/>
                  <w:sz w:val="24"/>
                  <w:szCs w:val="24"/>
                </w:rPr>
                <w:t> </w:t>
              </w:r>
              <w:r w:rsidR="00DF20B8" w:rsidRPr="00E56A8B">
                <w:rPr>
                  <w:rFonts w:ascii="Courier New" w:eastAsia="Calibri" w:hAnsi="Courier New" w:cs="Times New Roman"/>
                  <w:sz w:val="24"/>
                  <w:szCs w:val="24"/>
                </w:rPr>
                <w:t>Lender: </w:t>
              </w:r>
              <w:r w:rsidR="00DF20B8" w:rsidRPr="00E56A8B">
                <w:rPr>
                  <w:rFonts w:ascii="Courier New" w:eastAsia="Calibri" w:hAnsi="Courier New" w:cs="Times New Roman"/>
                  <w:sz w:val="24"/>
                  <w:szCs w:val="24"/>
                  <w:u w:val="single"/>
                </w:rPr>
                <w:t>  (name and address)  </w:t>
              </w:r>
              <w:r w:rsidR="00DF20B8" w:rsidRPr="00E56A8B">
                <w:rPr>
                  <w:rFonts w:ascii="Courier New" w:eastAsia="Calibri" w:hAnsi="Courier New" w:cs="Times New Roman"/>
                  <w:sz w:val="24"/>
                  <w:szCs w:val="24"/>
                </w:rPr>
                <w:t>.</w:t>
              </w:r>
            </w:p>
            <w:p w14:paraId="516557BF" w14:textId="77777777" w:rsidR="00DF20B8" w:rsidRPr="00E56A8B" w:rsidRDefault="00DF20B8"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rPr>
                <w:t>b.</w:t>
              </w:r>
              <w:r w:rsidRPr="00E56A8B">
                <w:rPr>
                  <w:rFonts w:ascii="Courier New" w:eastAsia="Calibri" w:hAnsi="Courier New" w:cs="Times New Roman"/>
                  <w:sz w:val="24"/>
                  <w:szCs w:val="24"/>
                </w:rPr>
                <w:t> </w:t>
              </w:r>
              <w:r w:rsidRPr="00E56A8B">
                <w:rPr>
                  <w:rFonts w:ascii="Courier New" w:eastAsia="Calibri" w:hAnsi="Courier New" w:cs="Times New Roman"/>
                  <w:sz w:val="24"/>
                  <w:szCs w:val="24"/>
                </w:rPr>
                <w:t>Lender’s phone number</w:t>
              </w:r>
              <w:proofErr w:type="gramStart"/>
              <w:r w:rsidRPr="00E56A8B">
                <w:rPr>
                  <w:rFonts w:ascii="Courier New" w:eastAsia="Calibri" w:hAnsi="Courier New" w:cs="Times New Roman"/>
                  <w:sz w:val="24"/>
                  <w:szCs w:val="24"/>
                </w:rPr>
                <w:t>: .</w:t>
              </w:r>
              <w:proofErr w:type="gramEnd"/>
            </w:p>
            <w:p w14:paraId="37E415E0" w14:textId="77777777" w:rsidR="00DF20B8" w:rsidRPr="00E56A8B" w:rsidRDefault="007161CA"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u w:val="single"/>
                </w:rPr>
                <w:t>8.</w:t>
              </w:r>
              <w:r w:rsidRPr="00E56A8B">
                <w:rPr>
                  <w:rFonts w:ascii="Courier New" w:eastAsia="Calibri" w:hAnsi="Courier New" w:cs="Times New Roman"/>
                  <w:sz w:val="24"/>
                  <w:szCs w:val="24"/>
                </w:rPr>
                <w:t xml:space="preserve"> </w:t>
              </w:r>
              <w:r w:rsidR="00DF20B8" w:rsidRPr="00E56A8B">
                <w:rPr>
                  <w:rFonts w:ascii="Courier New" w:eastAsia="Calibri" w:hAnsi="Courier New" w:cs="Times New Roman"/>
                  <w:strike/>
                  <w:sz w:val="24"/>
                  <w:szCs w:val="24"/>
                </w:rPr>
                <w:t>7.</w:t>
              </w:r>
              <w:r w:rsidR="00DF20B8" w:rsidRPr="00E56A8B">
                <w:rPr>
                  <w:rFonts w:ascii="Courier New" w:eastAsia="Calibri" w:hAnsi="Courier New" w:cs="Times New Roman"/>
                  <w:sz w:val="24"/>
                  <w:szCs w:val="24"/>
                </w:rPr>
                <w:t> </w:t>
              </w:r>
              <w:r w:rsidR="00DF20B8" w:rsidRPr="00E56A8B">
                <w:rPr>
                  <w:rFonts w:ascii="Courier New" w:eastAsia="Calibri" w:hAnsi="Courier New" w:cs="Times New Roman"/>
                  <w:sz w:val="24"/>
                  <w:szCs w:val="24"/>
                </w:rPr>
                <w:t>Persons within the State of Florida designated by Owner upon whom notices or other documents may be served as provided by Section </w:t>
              </w:r>
              <w:hyperlink r:id="rId13" w:history="1">
                <w:r w:rsidR="00DF20B8" w:rsidRPr="00E56A8B">
                  <w:rPr>
                    <w:rStyle w:val="Hyperlink"/>
                    <w:rFonts w:ascii="Courier New" w:eastAsia="Calibri" w:hAnsi="Courier New" w:cs="Times New Roman"/>
                    <w:color w:val="auto"/>
                    <w:sz w:val="24"/>
                    <w:szCs w:val="24"/>
                    <w:u w:val="none"/>
                  </w:rPr>
                  <w:t>713.13</w:t>
                </w:r>
              </w:hyperlink>
              <w:r w:rsidR="00DF20B8" w:rsidRPr="00E56A8B">
                <w:rPr>
                  <w:rFonts w:ascii="Courier New" w:eastAsia="Calibri" w:hAnsi="Courier New" w:cs="Times New Roman"/>
                  <w:sz w:val="24"/>
                  <w:szCs w:val="24"/>
                </w:rPr>
                <w:t>(1)(a)7., Florida Statutes:</w:t>
              </w:r>
            </w:p>
            <w:p w14:paraId="442803E6" w14:textId="77777777" w:rsidR="00DF20B8" w:rsidRPr="00E56A8B" w:rsidRDefault="00DF20B8"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rPr>
                <w:t>a.</w:t>
              </w:r>
              <w:r w:rsidRPr="00E56A8B">
                <w:rPr>
                  <w:rFonts w:ascii="Courier New" w:eastAsia="Calibri" w:hAnsi="Courier New" w:cs="Times New Roman"/>
                  <w:sz w:val="24"/>
                  <w:szCs w:val="24"/>
                </w:rPr>
                <w:t> </w:t>
              </w:r>
              <w:r w:rsidRPr="00E56A8B">
                <w:rPr>
                  <w:rFonts w:ascii="Courier New" w:eastAsia="Calibri" w:hAnsi="Courier New" w:cs="Times New Roman"/>
                  <w:sz w:val="24"/>
                  <w:szCs w:val="24"/>
                </w:rPr>
                <w:t>Name and address</w:t>
              </w:r>
              <w:proofErr w:type="gramStart"/>
              <w:r w:rsidRPr="00E56A8B">
                <w:rPr>
                  <w:rFonts w:ascii="Courier New" w:eastAsia="Calibri" w:hAnsi="Courier New" w:cs="Times New Roman"/>
                  <w:sz w:val="24"/>
                  <w:szCs w:val="24"/>
                </w:rPr>
                <w:t>: .</w:t>
              </w:r>
              <w:proofErr w:type="gramEnd"/>
            </w:p>
            <w:p w14:paraId="4E2A5A02" w14:textId="77777777" w:rsidR="00DF20B8" w:rsidRPr="00E56A8B" w:rsidRDefault="00DF20B8"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rPr>
                <w:t>b.</w:t>
              </w:r>
              <w:r w:rsidRPr="00E56A8B">
                <w:rPr>
                  <w:rFonts w:ascii="Courier New" w:eastAsia="Calibri" w:hAnsi="Courier New" w:cs="Times New Roman"/>
                  <w:sz w:val="24"/>
                  <w:szCs w:val="24"/>
                </w:rPr>
                <w:t> </w:t>
              </w:r>
              <w:r w:rsidRPr="00E56A8B">
                <w:rPr>
                  <w:rFonts w:ascii="Courier New" w:eastAsia="Calibri" w:hAnsi="Courier New" w:cs="Times New Roman"/>
                  <w:sz w:val="24"/>
                  <w:szCs w:val="24"/>
                </w:rPr>
                <w:t>Phone numbers of designated persons</w:t>
              </w:r>
              <w:proofErr w:type="gramStart"/>
              <w:r w:rsidRPr="00E56A8B">
                <w:rPr>
                  <w:rFonts w:ascii="Courier New" w:eastAsia="Calibri" w:hAnsi="Courier New" w:cs="Times New Roman"/>
                  <w:sz w:val="24"/>
                  <w:szCs w:val="24"/>
                </w:rPr>
                <w:t>: .</w:t>
              </w:r>
              <w:proofErr w:type="gramEnd"/>
            </w:p>
            <w:p w14:paraId="49CBD532" w14:textId="77777777" w:rsidR="00DF20B8" w:rsidRPr="00E56A8B" w:rsidRDefault="007161CA"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u w:val="single"/>
                </w:rPr>
                <w:t>9.</w:t>
              </w:r>
              <w:r w:rsidRPr="00E56A8B">
                <w:rPr>
                  <w:rFonts w:ascii="Courier New" w:eastAsia="Calibri" w:hAnsi="Courier New" w:cs="Times New Roman"/>
                  <w:sz w:val="24"/>
                  <w:szCs w:val="24"/>
                </w:rPr>
                <w:t xml:space="preserve"> </w:t>
              </w:r>
              <w:r w:rsidR="00DF20B8" w:rsidRPr="00E56A8B">
                <w:rPr>
                  <w:rFonts w:ascii="Courier New" w:eastAsia="Calibri" w:hAnsi="Courier New" w:cs="Times New Roman"/>
                  <w:strike/>
                  <w:sz w:val="24"/>
                  <w:szCs w:val="24"/>
                </w:rPr>
                <w:t>8.</w:t>
              </w:r>
              <w:r w:rsidR="00DF20B8" w:rsidRPr="00E56A8B">
                <w:rPr>
                  <w:rFonts w:ascii="Courier New" w:eastAsia="Calibri" w:hAnsi="Courier New" w:cs="Times New Roman"/>
                  <w:sz w:val="24"/>
                  <w:szCs w:val="24"/>
                </w:rPr>
                <w:t>a.</w:t>
              </w:r>
              <w:r w:rsidR="00DF20B8" w:rsidRPr="00E56A8B">
                <w:rPr>
                  <w:rFonts w:ascii="Courier New" w:eastAsia="Calibri" w:hAnsi="Courier New" w:cs="Times New Roman"/>
                  <w:sz w:val="24"/>
                  <w:szCs w:val="24"/>
                </w:rPr>
                <w:t> </w:t>
              </w:r>
              <w:r w:rsidR="00DF20B8" w:rsidRPr="00E56A8B">
                <w:rPr>
                  <w:rFonts w:ascii="Courier New" w:eastAsia="Calibri" w:hAnsi="Courier New" w:cs="Times New Roman"/>
                  <w:sz w:val="24"/>
                  <w:szCs w:val="24"/>
                </w:rPr>
                <w:t>In addition to himself or herself, Owner designates     of     to receive a copy of the Lienor’s Notice as provided in Section </w:t>
              </w:r>
              <w:hyperlink r:id="rId14" w:history="1">
                <w:r w:rsidR="00DF20B8" w:rsidRPr="00E56A8B">
                  <w:rPr>
                    <w:rStyle w:val="Hyperlink"/>
                    <w:rFonts w:ascii="Courier New" w:eastAsia="Calibri" w:hAnsi="Courier New" w:cs="Times New Roman"/>
                    <w:color w:val="auto"/>
                    <w:sz w:val="24"/>
                    <w:szCs w:val="24"/>
                    <w:u w:val="none"/>
                  </w:rPr>
                  <w:t>713.13</w:t>
                </w:r>
              </w:hyperlink>
              <w:r w:rsidR="00DF20B8" w:rsidRPr="00E56A8B">
                <w:rPr>
                  <w:rFonts w:ascii="Courier New" w:eastAsia="Calibri" w:hAnsi="Courier New" w:cs="Times New Roman"/>
                  <w:sz w:val="24"/>
                  <w:szCs w:val="24"/>
                </w:rPr>
                <w:t>(1)(b), Florida Statutes.</w:t>
              </w:r>
            </w:p>
            <w:p w14:paraId="2BBEAA2B" w14:textId="77777777" w:rsidR="00DF20B8" w:rsidRPr="00E56A8B" w:rsidRDefault="00DF20B8"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rPr>
                <w:t>b.</w:t>
              </w:r>
              <w:r w:rsidRPr="00E56A8B">
                <w:rPr>
                  <w:rFonts w:ascii="Courier New" w:eastAsia="Calibri" w:hAnsi="Courier New" w:cs="Times New Roman"/>
                  <w:sz w:val="24"/>
                  <w:szCs w:val="24"/>
                </w:rPr>
                <w:t> </w:t>
              </w:r>
              <w:r w:rsidRPr="00E56A8B">
                <w:rPr>
                  <w:rFonts w:ascii="Courier New" w:eastAsia="Calibri" w:hAnsi="Courier New" w:cs="Times New Roman"/>
                  <w:sz w:val="24"/>
                  <w:szCs w:val="24"/>
                </w:rPr>
                <w:t>Phone number of person or entity designated by owner</w:t>
              </w:r>
              <w:proofErr w:type="gramStart"/>
              <w:r w:rsidRPr="00E56A8B">
                <w:rPr>
                  <w:rFonts w:ascii="Courier New" w:eastAsia="Calibri" w:hAnsi="Courier New" w:cs="Times New Roman"/>
                  <w:sz w:val="24"/>
                  <w:szCs w:val="24"/>
                </w:rPr>
                <w:t>: .</w:t>
              </w:r>
              <w:proofErr w:type="gramEnd"/>
            </w:p>
            <w:p w14:paraId="4C9306A4" w14:textId="77777777" w:rsidR="00DF20B8" w:rsidRPr="00DF20B8" w:rsidRDefault="007161CA"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u w:val="single"/>
                </w:rPr>
                <w:t>10.</w:t>
              </w:r>
              <w:r w:rsidRPr="00E56A8B">
                <w:rPr>
                  <w:rFonts w:ascii="Courier New" w:eastAsia="Calibri" w:hAnsi="Courier New" w:cs="Times New Roman"/>
                  <w:sz w:val="24"/>
                  <w:szCs w:val="24"/>
                </w:rPr>
                <w:t xml:space="preserve"> </w:t>
              </w:r>
              <w:r w:rsidR="00DF20B8" w:rsidRPr="00E56A8B">
                <w:rPr>
                  <w:rFonts w:ascii="Courier New" w:eastAsia="Calibri" w:hAnsi="Courier New" w:cs="Times New Roman"/>
                  <w:strike/>
                  <w:sz w:val="24"/>
                  <w:szCs w:val="24"/>
                </w:rPr>
                <w:t>9.</w:t>
              </w:r>
              <w:r w:rsidR="00DF20B8" w:rsidRPr="00E56A8B">
                <w:rPr>
                  <w:rFonts w:ascii="Courier New" w:eastAsia="Calibri" w:hAnsi="Courier New" w:cs="Times New Roman"/>
                  <w:sz w:val="24"/>
                  <w:szCs w:val="24"/>
                </w:rPr>
                <w:t> </w:t>
              </w:r>
              <w:r w:rsidR="00DF20B8" w:rsidRPr="00E56A8B">
                <w:rPr>
                  <w:rFonts w:ascii="Courier New" w:eastAsia="Calibri" w:hAnsi="Courier New" w:cs="Times New Roman"/>
                  <w:sz w:val="24"/>
                  <w:szCs w:val="24"/>
                </w:rPr>
                <w:t>Expiration date</w:t>
              </w:r>
              <w:r w:rsidR="00DF20B8" w:rsidRPr="00DF20B8">
                <w:rPr>
                  <w:rFonts w:ascii="Courier New" w:eastAsia="Calibri" w:hAnsi="Courier New" w:cs="Times New Roman"/>
                  <w:sz w:val="24"/>
                  <w:szCs w:val="24"/>
                </w:rPr>
                <w:t xml:space="preserve"> of notice of commencement (the expiration date will be 1 year from the date of recording unless a different date is specified</w:t>
              </w:r>
              <w:proofErr w:type="gramStart"/>
              <w:r w:rsidR="00DF20B8" w:rsidRPr="00DF20B8">
                <w:rPr>
                  <w:rFonts w:ascii="Courier New" w:eastAsia="Calibri" w:hAnsi="Courier New" w:cs="Times New Roman"/>
                  <w:sz w:val="24"/>
                  <w:szCs w:val="24"/>
                </w:rPr>
                <w:t>) .</w:t>
              </w:r>
              <w:proofErr w:type="gramEnd"/>
            </w:p>
            <w:p w14:paraId="3F72A54F"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WARNING TO OWNER: ANY PAYMENTS MADE BY THE OWNER AFTER THE EXPIRATION OF THE NOTICE OF COMMENCEMENT ARE CONSIDERED IMPROPER PAYMENTS UNDER CHAPTER 713, PART I, SECTION </w:t>
              </w:r>
              <w:hyperlink r:id="rId15" w:history="1">
                <w:r w:rsidRPr="00345032">
                  <w:rPr>
                    <w:rStyle w:val="Hyperlink"/>
                    <w:rFonts w:ascii="Courier New" w:eastAsia="Calibri" w:hAnsi="Courier New" w:cs="Times New Roman"/>
                    <w:color w:val="auto"/>
                    <w:sz w:val="24"/>
                    <w:szCs w:val="24"/>
                    <w:u w:val="none"/>
                  </w:rPr>
                  <w:t>713.13</w:t>
                </w:r>
              </w:hyperlink>
              <w:r w:rsidRPr="00DF20B8">
                <w:rPr>
                  <w:rFonts w:ascii="Courier New" w:eastAsia="Calibri" w:hAnsi="Courier New" w:cs="Times New Roman"/>
                  <w:sz w:val="24"/>
                  <w:szCs w:val="24"/>
                </w:rPr>
                <w:t>, FLORIDA STATUTES, AND CAN RESULT IN YOUR PAYING TWICE FOR IMPROVEMENTS TO YOUR PROPERTY. A NOTICE OF COMMENCEMENT MUST BE RECORDED AND POSTED ON THE JOB SITE BEFORE THE FIRST INSPECTION. IF YOU INTEND TO OBTAIN FINANCING, CONSULT WITH YOUR LENDER OR AN ATTORNEY BEFORE COMMENCING WORK OR RECORDING YOUR NOTICE OF COMMENCEMENT.</w:t>
              </w:r>
            </w:p>
            <w:p w14:paraId="2C3C9879" w14:textId="77777777" w:rsidR="00DF20B8" w:rsidRPr="00E56A8B" w:rsidRDefault="00DF20B8"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rPr>
                <w:t xml:space="preserve">  (Signature of Owner or </w:t>
              </w:r>
              <w:r w:rsidR="00DB22D4" w:rsidRPr="00E56A8B">
                <w:rPr>
                  <w:rFonts w:ascii="Courier New" w:eastAsia="Calibri" w:hAnsi="Courier New" w:cs="Times New Roman"/>
                  <w:sz w:val="24"/>
                  <w:szCs w:val="24"/>
                  <w:u w:val="single"/>
                </w:rPr>
                <w:t>Tenant/</w:t>
              </w:r>
              <w:r w:rsidRPr="00E56A8B">
                <w:rPr>
                  <w:rFonts w:ascii="Courier New" w:eastAsia="Calibri" w:hAnsi="Courier New" w:cs="Times New Roman"/>
                  <w:sz w:val="24"/>
                  <w:szCs w:val="24"/>
                </w:rPr>
                <w:t xml:space="preserve">Lessee, or Owner’s or </w:t>
              </w:r>
              <w:r w:rsidR="00DB22D4" w:rsidRPr="00E56A8B">
                <w:rPr>
                  <w:rFonts w:ascii="Courier New" w:eastAsia="Calibri" w:hAnsi="Courier New" w:cs="Times New Roman"/>
                  <w:sz w:val="24"/>
                  <w:szCs w:val="24"/>
                  <w:u w:val="single"/>
                </w:rPr>
                <w:t>Tenant/</w:t>
              </w:r>
              <w:r w:rsidRPr="00E56A8B">
                <w:rPr>
                  <w:rFonts w:ascii="Courier New" w:eastAsia="Calibri" w:hAnsi="Courier New" w:cs="Times New Roman"/>
                  <w:sz w:val="24"/>
                  <w:szCs w:val="24"/>
                </w:rPr>
                <w:t>Lessee’s Authorized Officer/Director/Partner/Manager)  </w:t>
              </w:r>
            </w:p>
            <w:p w14:paraId="2BB22C74" w14:textId="77777777" w:rsidR="00DF20B8" w:rsidRPr="00E56A8B" w:rsidRDefault="00DF20B8" w:rsidP="00DF20B8">
              <w:pPr>
                <w:widowControl w:val="0"/>
                <w:spacing w:after="0" w:line="380" w:lineRule="exact"/>
                <w:ind w:firstLine="720"/>
                <w:rPr>
                  <w:rFonts w:ascii="Courier New" w:eastAsia="Calibri" w:hAnsi="Courier New" w:cs="Times New Roman"/>
                  <w:sz w:val="24"/>
                  <w:szCs w:val="24"/>
                </w:rPr>
              </w:pPr>
              <w:r w:rsidRPr="00E56A8B">
                <w:rPr>
                  <w:rFonts w:ascii="Courier New" w:eastAsia="Calibri" w:hAnsi="Courier New" w:cs="Times New Roman"/>
                  <w:sz w:val="24"/>
                  <w:szCs w:val="24"/>
                </w:rPr>
                <w:t>  (Signatory’s Title/Office)  </w:t>
              </w:r>
            </w:p>
            <w:p w14:paraId="6D603774" w14:textId="2AA1538D" w:rsidR="00DF20B8" w:rsidRPr="00446C31"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 xml:space="preserve">The foregoing instrument was acknowledged before me this   day </w:t>
              </w:r>
              <w:proofErr w:type="gramStart"/>
              <w:r w:rsidRPr="00446C31">
                <w:rPr>
                  <w:rFonts w:ascii="Courier New" w:eastAsia="Calibri" w:hAnsi="Courier New" w:cs="Times New Roman"/>
                  <w:sz w:val="24"/>
                  <w:szCs w:val="24"/>
                </w:rPr>
                <w:t>of  ,</w:t>
              </w:r>
              <w:proofErr w:type="gramEnd"/>
              <w:r w:rsidRPr="00446C31">
                <w:rPr>
                  <w:rFonts w:ascii="Courier New" w:eastAsia="Calibri" w:hAnsi="Courier New" w:cs="Times New Roman"/>
                  <w:sz w:val="24"/>
                  <w:szCs w:val="24"/>
                </w:rPr>
                <w:t>   (year)  , by   (name of person)   as </w:t>
              </w:r>
              <w:r w:rsidR="00446C31">
                <w:rPr>
                  <w:rFonts w:ascii="Courier New" w:eastAsia="Calibri" w:hAnsi="Courier New" w:cs="Times New Roman"/>
                  <w:sz w:val="24"/>
                  <w:szCs w:val="24"/>
                  <w:u w:val="single"/>
                </w:rPr>
                <w:t>an individual or as</w:t>
              </w:r>
              <w:r w:rsidRPr="00446C31">
                <w:rPr>
                  <w:rFonts w:ascii="Courier New" w:eastAsia="Calibri" w:hAnsi="Courier New" w:cs="Times New Roman"/>
                  <w:sz w:val="24"/>
                  <w:szCs w:val="24"/>
                </w:rPr>
                <w:t>  (type of authority,</w:t>
              </w:r>
              <w:r w:rsidRPr="00446C31">
                <w:rPr>
                  <w:rFonts w:ascii="Courier New" w:eastAsia="Calibri" w:hAnsi="Courier New" w:cs="Times New Roman"/>
                  <w:sz w:val="24"/>
                  <w:szCs w:val="24"/>
                </w:rPr>
                <w:t> </w:t>
              </w:r>
              <w:r w:rsidRPr="00446C31">
                <w:rPr>
                  <w:rFonts w:ascii="Courier New" w:eastAsia="Calibri" w:hAnsi="Courier New" w:cs="Times New Roman"/>
                  <w:sz w:val="24"/>
                  <w:szCs w:val="24"/>
                </w:rPr>
                <w:t>.</w:t>
              </w:r>
              <w:r w:rsidRPr="00446C31">
                <w:rPr>
                  <w:rFonts w:ascii="Courier New" w:eastAsia="Calibri" w:hAnsi="Courier New" w:cs="Times New Roman"/>
                  <w:sz w:val="24"/>
                  <w:szCs w:val="24"/>
                </w:rPr>
                <w:t> </w:t>
              </w:r>
              <w:r w:rsidRPr="00446C31">
                <w:rPr>
                  <w:rFonts w:ascii="Courier New" w:eastAsia="Calibri" w:hAnsi="Courier New" w:cs="Times New Roman"/>
                  <w:sz w:val="24"/>
                  <w:szCs w:val="24"/>
                </w:rPr>
                <w:t>.</w:t>
              </w:r>
              <w:r w:rsidRPr="00446C31">
                <w:rPr>
                  <w:rFonts w:ascii="Courier New" w:eastAsia="Calibri" w:hAnsi="Courier New" w:cs="Times New Roman"/>
                  <w:sz w:val="24"/>
                  <w:szCs w:val="24"/>
                </w:rPr>
                <w:t> </w:t>
              </w:r>
              <w:r w:rsidRPr="00446C31">
                <w:rPr>
                  <w:rFonts w:ascii="Courier New" w:eastAsia="Calibri" w:hAnsi="Courier New" w:cs="Times New Roman"/>
                  <w:sz w:val="24"/>
                  <w:szCs w:val="24"/>
                </w:rPr>
                <w:t>.</w:t>
              </w:r>
              <w:r w:rsidRPr="00446C31">
                <w:rPr>
                  <w:rFonts w:ascii="Courier New" w:eastAsia="Calibri" w:hAnsi="Courier New" w:cs="Times New Roman"/>
                  <w:sz w:val="24"/>
                  <w:szCs w:val="24"/>
                </w:rPr>
                <w:t> </w:t>
              </w:r>
              <w:r w:rsidRPr="00446C31">
                <w:rPr>
                  <w:rFonts w:ascii="Courier New" w:eastAsia="Calibri" w:hAnsi="Courier New" w:cs="Times New Roman"/>
                  <w:sz w:val="24"/>
                  <w:szCs w:val="24"/>
                </w:rPr>
                <w:t>e.g. officer, trustee</w:t>
              </w:r>
              <w:r w:rsidRPr="00446C31">
                <w:rPr>
                  <w:rFonts w:ascii="Courier New" w:eastAsia="Calibri" w:hAnsi="Courier New" w:cs="Times New Roman"/>
                  <w:strike/>
                  <w:sz w:val="24"/>
                  <w:szCs w:val="24"/>
                </w:rPr>
                <w:t>, attorney in fact</w:t>
              </w:r>
              <w:r w:rsidRPr="00446C31">
                <w:rPr>
                  <w:rFonts w:ascii="Courier New" w:eastAsia="Calibri" w:hAnsi="Courier New" w:cs="Times New Roman"/>
                  <w:sz w:val="24"/>
                  <w:szCs w:val="24"/>
                </w:rPr>
                <w:t>)   for   (name of party on behalf of whom instrument was executed)  .</w:t>
              </w:r>
            </w:p>
            <w:p w14:paraId="1F3C4AC3" w14:textId="77777777" w:rsidR="00DF20B8" w:rsidRPr="00F739BD" w:rsidRDefault="00DF20B8" w:rsidP="00DF20B8">
              <w:pPr>
                <w:widowControl w:val="0"/>
                <w:spacing w:after="0" w:line="380" w:lineRule="exact"/>
                <w:ind w:firstLine="720"/>
                <w:rPr>
                  <w:rFonts w:ascii="Courier New" w:eastAsia="Calibri" w:hAnsi="Courier New" w:cs="Times New Roman"/>
                  <w:sz w:val="24"/>
                  <w:szCs w:val="24"/>
                </w:rPr>
              </w:pPr>
              <w:r w:rsidRPr="00F739BD">
                <w:rPr>
                  <w:rFonts w:ascii="Courier New" w:eastAsia="Calibri" w:hAnsi="Courier New" w:cs="Times New Roman"/>
                  <w:sz w:val="24"/>
                  <w:szCs w:val="24"/>
                </w:rPr>
                <w:t>  (Signature of Notary Public - State of Florida)  </w:t>
              </w:r>
            </w:p>
            <w:p w14:paraId="670CEAC9" w14:textId="77777777" w:rsidR="00DF20B8" w:rsidRPr="00F739BD" w:rsidRDefault="00DF20B8" w:rsidP="00DF20B8">
              <w:pPr>
                <w:widowControl w:val="0"/>
                <w:spacing w:after="0" w:line="380" w:lineRule="exact"/>
                <w:ind w:firstLine="720"/>
                <w:rPr>
                  <w:rFonts w:ascii="Courier New" w:eastAsia="Calibri" w:hAnsi="Courier New" w:cs="Times New Roman"/>
                  <w:sz w:val="24"/>
                  <w:szCs w:val="24"/>
                </w:rPr>
              </w:pPr>
              <w:r w:rsidRPr="00F739BD">
                <w:rPr>
                  <w:rFonts w:ascii="Courier New" w:eastAsia="Calibri" w:hAnsi="Courier New" w:cs="Times New Roman"/>
                  <w:sz w:val="24"/>
                  <w:szCs w:val="24"/>
                </w:rPr>
                <w:t>  (Print, Type, or Stamp Commissioned Name of Notary Public)  </w:t>
              </w:r>
            </w:p>
            <w:p w14:paraId="759819F3"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proofErr w:type="gramStart"/>
              <w:r w:rsidRPr="00DF20B8">
                <w:rPr>
                  <w:rFonts w:ascii="Courier New" w:eastAsia="Calibri" w:hAnsi="Courier New" w:cs="Times New Roman"/>
                  <w:sz w:val="24"/>
                  <w:szCs w:val="24"/>
                </w:rPr>
                <w:t>Personally</w:t>
              </w:r>
              <w:proofErr w:type="gramEnd"/>
              <w:r w:rsidRPr="00DF20B8">
                <w:rPr>
                  <w:rFonts w:ascii="Courier New" w:eastAsia="Calibri" w:hAnsi="Courier New" w:cs="Times New Roman"/>
                  <w:sz w:val="24"/>
                  <w:szCs w:val="24"/>
                </w:rPr>
                <w:t xml:space="preserve"> Known   OR Produced Identification  </w:t>
              </w:r>
            </w:p>
            <w:p w14:paraId="672885EC"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Type of Identification Produced   </w:t>
              </w:r>
            </w:p>
            <w:p w14:paraId="18A69850" w14:textId="77777777" w:rsidR="00DF20B8" w:rsidRPr="00345032" w:rsidRDefault="00DF20B8" w:rsidP="00DF20B8">
              <w:pPr>
                <w:widowControl w:val="0"/>
                <w:spacing w:after="0" w:line="380" w:lineRule="exact"/>
                <w:ind w:firstLine="720"/>
                <w:rPr>
                  <w:rFonts w:ascii="Courier New" w:eastAsia="Calibri" w:hAnsi="Courier New" w:cs="Times New Roman"/>
                  <w:sz w:val="24"/>
                  <w:szCs w:val="24"/>
                </w:rPr>
              </w:pPr>
              <w:r w:rsidRPr="00345032">
                <w:rPr>
                  <w:rFonts w:ascii="Courier New" w:eastAsia="Calibri" w:hAnsi="Courier New" w:cs="Times New Roman"/>
                  <w:sz w:val="24"/>
                  <w:szCs w:val="24"/>
                </w:rPr>
                <w:t>(e)</w:t>
              </w:r>
              <w:r w:rsidRPr="00345032">
                <w:rPr>
                  <w:rFonts w:ascii="Courier New" w:eastAsia="Calibri" w:hAnsi="Courier New" w:cs="Times New Roman"/>
                  <w:sz w:val="24"/>
                  <w:szCs w:val="24"/>
                </w:rPr>
                <w:t> </w:t>
              </w:r>
              <w:r w:rsidRPr="00345032">
                <w:rPr>
                  <w:rFonts w:ascii="Courier New" w:eastAsia="Calibri" w:hAnsi="Courier New" w:cs="Times New Roman"/>
                  <w:sz w:val="24"/>
                  <w:szCs w:val="24"/>
                </w:rPr>
                <w:t>A copy of any payment bond must be attached at the time of recordation of the notice of commencement. The failure to attach a copy of the bond to the notice of commencement when the notice is recorded negates the exemption provided in s. </w:t>
              </w:r>
              <w:hyperlink r:id="rId16" w:history="1">
                <w:r w:rsidRPr="00345032">
                  <w:rPr>
                    <w:rStyle w:val="Hyperlink"/>
                    <w:rFonts w:ascii="Courier New" w:eastAsia="Calibri" w:hAnsi="Courier New" w:cs="Times New Roman"/>
                    <w:color w:val="auto"/>
                    <w:sz w:val="24"/>
                    <w:szCs w:val="24"/>
                    <w:u w:val="none"/>
                  </w:rPr>
                  <w:t>713.02</w:t>
                </w:r>
              </w:hyperlink>
              <w:r w:rsidRPr="00345032">
                <w:rPr>
                  <w:rFonts w:ascii="Courier New" w:eastAsia="Calibri" w:hAnsi="Courier New" w:cs="Times New Roman"/>
                  <w:sz w:val="24"/>
                  <w:szCs w:val="24"/>
                </w:rPr>
                <w:t>(6). However, if a payment bond under s. </w:t>
              </w:r>
              <w:hyperlink r:id="rId17" w:history="1">
                <w:r w:rsidRPr="00345032">
                  <w:rPr>
                    <w:rStyle w:val="Hyperlink"/>
                    <w:rFonts w:ascii="Courier New" w:eastAsia="Calibri" w:hAnsi="Courier New" w:cs="Times New Roman"/>
                    <w:color w:val="auto"/>
                    <w:sz w:val="24"/>
                    <w:szCs w:val="24"/>
                    <w:u w:val="none"/>
                  </w:rPr>
                  <w:t>713.23</w:t>
                </w:r>
              </w:hyperlink>
              <w:r w:rsidRPr="00345032">
                <w:rPr>
                  <w:rFonts w:ascii="Courier New" w:eastAsia="Calibri" w:hAnsi="Courier New" w:cs="Times New Roman"/>
                  <w:sz w:val="24"/>
                  <w:szCs w:val="24"/>
                </w:rPr>
                <w:t> exists but was not attached at the time of recordation of the notice of commencement, the bond may be used to transfer any recorded lien of a lienor except that of the contractor by the recordation and service of a notice of bond pursuant to s. </w:t>
              </w:r>
              <w:hyperlink r:id="rId18" w:history="1">
                <w:r w:rsidRPr="00345032">
                  <w:rPr>
                    <w:rStyle w:val="Hyperlink"/>
                    <w:rFonts w:ascii="Courier New" w:eastAsia="Calibri" w:hAnsi="Courier New" w:cs="Times New Roman"/>
                    <w:color w:val="auto"/>
                    <w:sz w:val="24"/>
                    <w:szCs w:val="24"/>
                    <w:u w:val="none"/>
                  </w:rPr>
                  <w:t>713.23</w:t>
                </w:r>
              </w:hyperlink>
              <w:r w:rsidRPr="00345032">
                <w:rPr>
                  <w:rFonts w:ascii="Courier New" w:eastAsia="Calibri" w:hAnsi="Courier New" w:cs="Times New Roman"/>
                  <w:sz w:val="24"/>
                  <w:szCs w:val="24"/>
                </w:rPr>
                <w:t>(2). The notice requirements of s. </w:t>
              </w:r>
              <w:hyperlink r:id="rId19" w:history="1">
                <w:r w:rsidRPr="00345032">
                  <w:rPr>
                    <w:rStyle w:val="Hyperlink"/>
                    <w:rFonts w:ascii="Courier New" w:eastAsia="Calibri" w:hAnsi="Courier New" w:cs="Times New Roman"/>
                    <w:color w:val="auto"/>
                    <w:sz w:val="24"/>
                    <w:szCs w:val="24"/>
                    <w:u w:val="none"/>
                  </w:rPr>
                  <w:t>713.23</w:t>
                </w:r>
              </w:hyperlink>
              <w:r w:rsidRPr="00345032">
                <w:rPr>
                  <w:rFonts w:ascii="Courier New" w:eastAsia="Calibri" w:hAnsi="Courier New" w:cs="Times New Roman"/>
                  <w:sz w:val="24"/>
                  <w:szCs w:val="24"/>
                </w:rPr>
                <w:t> apply to any claim against the bond; however, the time limits for serving any required notices shall, at the option of the lienor, be calculated from the dates specified in s.</w:t>
              </w:r>
              <w:hyperlink r:id="rId20" w:history="1">
                <w:r w:rsidRPr="00345032">
                  <w:rPr>
                    <w:rStyle w:val="Hyperlink"/>
                    <w:rFonts w:ascii="Courier New" w:eastAsia="Calibri" w:hAnsi="Courier New" w:cs="Times New Roman"/>
                    <w:color w:val="auto"/>
                    <w:sz w:val="24"/>
                    <w:szCs w:val="24"/>
                    <w:u w:val="none"/>
                  </w:rPr>
                  <w:t>713.23</w:t>
                </w:r>
              </w:hyperlink>
              <w:r w:rsidRPr="00345032">
                <w:rPr>
                  <w:rFonts w:ascii="Courier New" w:eastAsia="Calibri" w:hAnsi="Courier New" w:cs="Times New Roman"/>
                  <w:sz w:val="24"/>
                  <w:szCs w:val="24"/>
                </w:rPr>
                <w:t> or the date the notice of bond is served on the lienor.</w:t>
              </w:r>
            </w:p>
            <w:p w14:paraId="4A2DE5EA"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(f)</w:t>
              </w:r>
              <w:r w:rsidRPr="00DF20B8">
                <w:rPr>
                  <w:rFonts w:ascii="Courier New" w:eastAsia="Calibri" w:hAnsi="Courier New" w:cs="Times New Roman"/>
                  <w:sz w:val="24"/>
                  <w:szCs w:val="24"/>
                </w:rPr>
                <w:t> </w:t>
              </w:r>
              <w:r w:rsidRPr="00DF20B8">
                <w:rPr>
                  <w:rFonts w:ascii="Courier New" w:eastAsia="Calibri" w:hAnsi="Courier New" w:cs="Times New Roman"/>
                  <w:sz w:val="24"/>
                  <w:szCs w:val="24"/>
                </w:rPr>
                <w:t>The giving of a notice of commencement is effective upon the filing of the notice in the clerk’s office.</w:t>
              </w:r>
            </w:p>
            <w:p w14:paraId="5DDA2C54" w14:textId="77777777" w:rsidR="00DF20B8" w:rsidRPr="00DF20B8" w:rsidRDefault="00DF20B8" w:rsidP="00DF20B8">
              <w:pPr>
                <w:widowControl w:val="0"/>
                <w:spacing w:after="0" w:line="380" w:lineRule="exact"/>
                <w:ind w:firstLine="720"/>
                <w:rPr>
                  <w:rFonts w:ascii="Courier New" w:eastAsia="Calibri" w:hAnsi="Courier New" w:cs="Times New Roman"/>
                  <w:sz w:val="24"/>
                  <w:szCs w:val="24"/>
                </w:rPr>
              </w:pPr>
              <w:r w:rsidRPr="00DF20B8">
                <w:rPr>
                  <w:rFonts w:ascii="Courier New" w:eastAsia="Calibri" w:hAnsi="Courier New" w:cs="Times New Roman"/>
                  <w:sz w:val="24"/>
                  <w:szCs w:val="24"/>
                </w:rPr>
                <w:t>(g)</w:t>
              </w:r>
              <w:r w:rsidRPr="00DF20B8">
                <w:rPr>
                  <w:rFonts w:ascii="Courier New" w:eastAsia="Calibri" w:hAnsi="Courier New" w:cs="Times New Roman"/>
                  <w:sz w:val="24"/>
                  <w:szCs w:val="24"/>
                </w:rPr>
                <w:t> </w:t>
              </w:r>
              <w:r w:rsidRPr="00DF20B8">
                <w:rPr>
                  <w:rFonts w:ascii="Courier New" w:eastAsia="Calibri" w:hAnsi="Courier New" w:cs="Times New Roman"/>
                  <w:sz w:val="24"/>
                  <w:szCs w:val="24"/>
                </w:rPr>
                <w:t>The owner must sign the notice of commencement and no one else may be permitted to sign in his or her stead.</w:t>
              </w:r>
            </w:p>
            <w:p w14:paraId="15E3890E" w14:textId="77777777" w:rsidR="00DF20B8" w:rsidRDefault="00DF20B8" w:rsidP="00990C32">
              <w:pPr>
                <w:widowControl w:val="0"/>
                <w:spacing w:after="0" w:line="380" w:lineRule="exact"/>
                <w:ind w:firstLine="720"/>
                <w:rPr>
                  <w:rFonts w:ascii="Courier New" w:eastAsia="Calibri" w:hAnsi="Courier New" w:cs="Times New Roman"/>
                  <w:sz w:val="24"/>
                  <w:szCs w:val="24"/>
                </w:rPr>
              </w:pPr>
            </w:p>
            <w:p w14:paraId="06A13B73" w14:textId="788CFC5D" w:rsidR="00031E5F" w:rsidRPr="00CD3700" w:rsidRDefault="00F72B04" w:rsidP="00990C32">
              <w:pPr>
                <w:widowControl w:val="0"/>
                <w:spacing w:after="0" w:line="380" w:lineRule="exact"/>
                <w:ind w:firstLine="720"/>
                <w:rPr>
                  <w:rFonts w:ascii="Courier New" w:eastAsia="Calibri" w:hAnsi="Courier New" w:cs="Times New Roman"/>
                  <w:sz w:val="24"/>
                  <w:szCs w:val="24"/>
                </w:rPr>
              </w:pPr>
              <w:r w:rsidRPr="00CD3700">
                <w:rPr>
                  <w:rFonts w:ascii="Courier New" w:eastAsia="Calibri" w:hAnsi="Courier New" w:cs="Times New Roman"/>
                  <w:sz w:val="24"/>
                  <w:szCs w:val="24"/>
                </w:rPr>
                <w:t xml:space="preserve">Section </w:t>
              </w:r>
              <w:r w:rsidR="008B48FF">
                <w:rPr>
                  <w:rFonts w:ascii="Courier New" w:eastAsia="Calibri" w:hAnsi="Courier New" w:cs="Times New Roman"/>
                  <w:sz w:val="24"/>
                  <w:szCs w:val="24"/>
                </w:rPr>
                <w:t xml:space="preserve">6. </w:t>
              </w:r>
              <w:r w:rsidR="00031E5F" w:rsidRPr="00CD3700">
                <w:rPr>
                  <w:rFonts w:ascii="Courier New" w:eastAsia="Calibri" w:hAnsi="Courier New" w:cs="Times New Roman"/>
                  <w:sz w:val="24"/>
                  <w:szCs w:val="24"/>
                </w:rPr>
                <w:t>Paragraph (a) of subsection (3) of section 713.18, Florida Statutes is amended to read:</w:t>
              </w:r>
            </w:p>
            <w:p w14:paraId="72726F09" w14:textId="77777777" w:rsidR="00E373AA" w:rsidRPr="00CD3700" w:rsidRDefault="00E373AA" w:rsidP="00E373AA">
              <w:pPr>
                <w:widowControl w:val="0"/>
                <w:spacing w:after="0" w:line="380" w:lineRule="exact"/>
                <w:ind w:firstLine="720"/>
                <w:rPr>
                  <w:rFonts w:ascii="Courier New" w:eastAsia="Calibri" w:hAnsi="Courier New" w:cs="Times New Roman"/>
                  <w:sz w:val="24"/>
                  <w:szCs w:val="24"/>
                </w:rPr>
              </w:pPr>
              <w:r w:rsidRPr="00CD3700">
                <w:rPr>
                  <w:rFonts w:ascii="Courier New" w:eastAsia="Calibri" w:hAnsi="Courier New" w:cs="Times New Roman"/>
                  <w:bCs/>
                  <w:sz w:val="24"/>
                  <w:szCs w:val="24"/>
                </w:rPr>
                <w:t>713.18</w:t>
              </w:r>
              <w:r w:rsidRPr="00CD3700">
                <w:rPr>
                  <w:rFonts w:ascii="Courier New" w:eastAsia="Calibri" w:hAnsi="Courier New" w:cs="Times New Roman"/>
                  <w:bCs/>
                  <w:sz w:val="24"/>
                  <w:szCs w:val="24"/>
                </w:rPr>
                <w:t> </w:t>
              </w:r>
              <w:r w:rsidRPr="00CD3700">
                <w:rPr>
                  <w:rFonts w:ascii="Courier New" w:eastAsia="Calibri" w:hAnsi="Courier New" w:cs="Times New Roman"/>
                  <w:bCs/>
                  <w:sz w:val="24"/>
                  <w:szCs w:val="24"/>
                </w:rPr>
                <w:t xml:space="preserve">Manner of serving notices and other </w:t>
              </w:r>
              <w:proofErr w:type="gramStart"/>
              <w:r w:rsidRPr="00CD3700">
                <w:rPr>
                  <w:rFonts w:ascii="Courier New" w:eastAsia="Calibri" w:hAnsi="Courier New" w:cs="Times New Roman"/>
                  <w:bCs/>
                  <w:sz w:val="24"/>
                  <w:szCs w:val="24"/>
                </w:rPr>
                <w:t>instruments.</w:t>
              </w:r>
              <w:r w:rsidRPr="00CD3700">
                <w:rPr>
                  <w:rFonts w:ascii="Courier New" w:eastAsia="Calibri" w:hAnsi="Courier New" w:cs="Times New Roman"/>
                  <w:sz w:val="24"/>
                  <w:szCs w:val="24"/>
                </w:rPr>
                <w:t>—</w:t>
              </w:r>
              <w:proofErr w:type="gramEnd"/>
            </w:p>
            <w:p w14:paraId="2B1A9851" w14:textId="77777777" w:rsidR="00E373AA" w:rsidRPr="00CD3700" w:rsidRDefault="00E373AA" w:rsidP="00E373AA">
              <w:pPr>
                <w:widowControl w:val="0"/>
                <w:spacing w:after="0" w:line="380" w:lineRule="exact"/>
                <w:ind w:firstLine="720"/>
                <w:rPr>
                  <w:rFonts w:ascii="Courier New" w:eastAsia="Calibri" w:hAnsi="Courier New" w:cs="Times New Roman"/>
                  <w:sz w:val="24"/>
                  <w:szCs w:val="24"/>
                </w:rPr>
              </w:pPr>
              <w:r w:rsidRPr="00CD3700">
                <w:rPr>
                  <w:rFonts w:ascii="Courier New" w:eastAsia="Calibri" w:hAnsi="Courier New" w:cs="Times New Roman"/>
                  <w:sz w:val="24"/>
                  <w:szCs w:val="24"/>
                </w:rPr>
                <w:t>(3)</w:t>
              </w:r>
            </w:p>
            <w:p w14:paraId="36523291" w14:textId="77777777" w:rsidR="00E373AA" w:rsidRPr="00CD3700" w:rsidRDefault="00E373AA" w:rsidP="00E373AA">
              <w:pPr>
                <w:widowControl w:val="0"/>
                <w:spacing w:after="0" w:line="380" w:lineRule="exact"/>
                <w:ind w:firstLine="720"/>
                <w:rPr>
                  <w:rFonts w:ascii="Courier New" w:eastAsia="Calibri" w:hAnsi="Courier New" w:cs="Times New Roman"/>
                  <w:sz w:val="24"/>
                  <w:szCs w:val="24"/>
                </w:rPr>
              </w:pPr>
              <w:r w:rsidRPr="00CD3700">
                <w:rPr>
                  <w:rFonts w:ascii="Courier New" w:eastAsia="Calibri" w:hAnsi="Courier New" w:cs="Times New Roman"/>
                  <w:sz w:val="24"/>
                  <w:szCs w:val="24"/>
                </w:rPr>
                <w:t>(a)</w:t>
              </w:r>
              <w:r w:rsidRPr="00CD3700">
                <w:rPr>
                  <w:rFonts w:ascii="Courier New" w:eastAsia="Calibri" w:hAnsi="Courier New" w:cs="Times New Roman"/>
                  <w:sz w:val="24"/>
                  <w:szCs w:val="24"/>
                </w:rPr>
                <w:t> </w:t>
              </w:r>
              <w:r w:rsidRPr="00CD3700">
                <w:rPr>
                  <w:rFonts w:ascii="Courier New" w:eastAsia="Calibri" w:hAnsi="Courier New" w:cs="Times New Roman"/>
                  <w:sz w:val="24"/>
                  <w:szCs w:val="24"/>
                </w:rPr>
                <w:t xml:space="preserve">Service of an instrument pursuant to this section is effective on the date of mailing </w:t>
              </w:r>
              <w:r w:rsidR="00131F11" w:rsidRPr="00F739BD">
                <w:rPr>
                  <w:rFonts w:ascii="Courier New" w:eastAsia="Calibri" w:hAnsi="Courier New" w:cs="Times New Roman"/>
                  <w:sz w:val="24"/>
                  <w:szCs w:val="24"/>
                  <w:u w:val="single"/>
                </w:rPr>
                <w:t>or shipping</w:t>
              </w:r>
              <w:r w:rsidR="00131F11" w:rsidRPr="00CD3700">
                <w:rPr>
                  <w:rFonts w:ascii="Courier New" w:eastAsia="Calibri" w:hAnsi="Courier New" w:cs="Times New Roman"/>
                  <w:sz w:val="24"/>
                  <w:szCs w:val="24"/>
                </w:rPr>
                <w:t xml:space="preserve"> </w:t>
              </w:r>
              <w:r w:rsidRPr="00CD3700">
                <w:rPr>
                  <w:rFonts w:ascii="Courier New" w:eastAsia="Calibri" w:hAnsi="Courier New" w:cs="Times New Roman"/>
                  <w:sz w:val="24"/>
                  <w:szCs w:val="24"/>
                </w:rPr>
                <w:t>the instrument</w:t>
              </w:r>
              <w:r w:rsidR="00131F11" w:rsidRPr="00CD3700">
                <w:rPr>
                  <w:rFonts w:ascii="Courier New" w:eastAsia="Calibri" w:hAnsi="Courier New" w:cs="Times New Roman"/>
                  <w:sz w:val="24"/>
                  <w:szCs w:val="24"/>
                </w:rPr>
                <w:t xml:space="preserve"> i</w:t>
              </w:r>
              <w:r w:rsidRPr="00CD3700">
                <w:rPr>
                  <w:rFonts w:ascii="Courier New" w:eastAsia="Calibri" w:hAnsi="Courier New" w:cs="Times New Roman"/>
                  <w:sz w:val="24"/>
                  <w:szCs w:val="24"/>
                </w:rPr>
                <w:t>f it:</w:t>
              </w:r>
            </w:p>
            <w:p w14:paraId="0A6AC809" w14:textId="77777777" w:rsidR="00E373AA" w:rsidRPr="00CD3700" w:rsidRDefault="00E373AA" w:rsidP="00E373AA">
              <w:pPr>
                <w:widowControl w:val="0"/>
                <w:spacing w:after="0" w:line="380" w:lineRule="exact"/>
                <w:ind w:firstLine="720"/>
                <w:rPr>
                  <w:rFonts w:ascii="Courier New" w:eastAsia="Calibri" w:hAnsi="Courier New" w:cs="Times New Roman"/>
                  <w:sz w:val="24"/>
                  <w:szCs w:val="24"/>
                </w:rPr>
              </w:pPr>
              <w:r w:rsidRPr="00CD3700">
                <w:rPr>
                  <w:rFonts w:ascii="Courier New" w:eastAsia="Calibri" w:hAnsi="Courier New" w:cs="Times New Roman"/>
                  <w:sz w:val="24"/>
                  <w:szCs w:val="24"/>
                </w:rPr>
                <w:t>1.</w:t>
              </w:r>
              <w:r w:rsidRPr="00CD3700">
                <w:rPr>
                  <w:rFonts w:ascii="Courier New" w:eastAsia="Calibri" w:hAnsi="Courier New" w:cs="Times New Roman"/>
                  <w:sz w:val="24"/>
                  <w:szCs w:val="24"/>
                </w:rPr>
                <w:t> </w:t>
              </w:r>
              <w:r w:rsidRPr="00CD3700">
                <w:rPr>
                  <w:rFonts w:ascii="Courier New" w:eastAsia="Calibri" w:hAnsi="Courier New" w:cs="Times New Roman"/>
                  <w:sz w:val="24"/>
                  <w:szCs w:val="24"/>
                </w:rPr>
                <w:t>Is sent to the last address shown in the notice of commencement or any amendment thereto or, in the absence of a notice of commencement, to the last address shown in the building permit application, or to the last known address of the person to be served; and</w:t>
              </w:r>
            </w:p>
            <w:p w14:paraId="3D88AF33" w14:textId="77777777" w:rsidR="00E373AA" w:rsidRPr="00CD3700" w:rsidRDefault="00E373AA" w:rsidP="00E373AA">
              <w:pPr>
                <w:widowControl w:val="0"/>
                <w:spacing w:after="0" w:line="380" w:lineRule="exact"/>
                <w:ind w:firstLine="720"/>
                <w:rPr>
                  <w:rFonts w:ascii="Courier New" w:eastAsia="Calibri" w:hAnsi="Courier New" w:cs="Times New Roman"/>
                  <w:sz w:val="24"/>
                  <w:szCs w:val="24"/>
                </w:rPr>
              </w:pPr>
              <w:r w:rsidRPr="00CD3700">
                <w:rPr>
                  <w:rFonts w:ascii="Courier New" w:eastAsia="Calibri" w:hAnsi="Courier New" w:cs="Times New Roman"/>
                  <w:sz w:val="24"/>
                  <w:szCs w:val="24"/>
                </w:rPr>
                <w:t>2.</w:t>
              </w:r>
              <w:r w:rsidRPr="00CD3700">
                <w:rPr>
                  <w:rFonts w:ascii="Courier New" w:eastAsia="Calibri" w:hAnsi="Courier New" w:cs="Times New Roman"/>
                  <w:sz w:val="24"/>
                  <w:szCs w:val="24"/>
                </w:rPr>
                <w:t> </w:t>
              </w:r>
              <w:r w:rsidRPr="00CD3700">
                <w:rPr>
                  <w:rFonts w:ascii="Courier New" w:eastAsia="Calibri" w:hAnsi="Courier New" w:cs="Times New Roman"/>
                  <w:sz w:val="24"/>
                  <w:szCs w:val="24"/>
                </w:rPr>
                <w:t>Is returned as being “refused,” “moved, not forwardable,” or “unclaimed,” or is otherwise not delivered or deliverable through no fault of the person serving the item.</w:t>
              </w:r>
            </w:p>
            <w:p w14:paraId="3FB61EA1" w14:textId="77777777" w:rsidR="00E373AA" w:rsidRPr="00E373AA" w:rsidRDefault="00E373AA" w:rsidP="00E373AA">
              <w:pPr>
                <w:widowControl w:val="0"/>
                <w:spacing w:after="0" w:line="380" w:lineRule="exact"/>
                <w:ind w:firstLine="720"/>
                <w:rPr>
                  <w:rFonts w:ascii="Courier New" w:eastAsia="Calibri" w:hAnsi="Courier New" w:cs="Times New Roman"/>
                  <w:sz w:val="24"/>
                  <w:szCs w:val="24"/>
                </w:rPr>
              </w:pPr>
              <w:r w:rsidRPr="00CD3700">
                <w:rPr>
                  <w:rFonts w:ascii="Courier New" w:eastAsia="Calibri" w:hAnsi="Courier New" w:cs="Times New Roman"/>
                  <w:sz w:val="24"/>
                  <w:szCs w:val="24"/>
                </w:rPr>
                <w:t>(b)</w:t>
              </w:r>
              <w:r w:rsidRPr="00CD3700">
                <w:rPr>
                  <w:rFonts w:ascii="Courier New" w:eastAsia="Calibri" w:hAnsi="Courier New" w:cs="Times New Roman"/>
                  <w:sz w:val="24"/>
                  <w:szCs w:val="24"/>
                </w:rPr>
                <w:t> </w:t>
              </w:r>
              <w:r w:rsidRPr="00CD3700">
                <w:rPr>
                  <w:rFonts w:ascii="Courier New" w:eastAsia="Calibri" w:hAnsi="Courier New" w:cs="Times New Roman"/>
                  <w:sz w:val="24"/>
                  <w:szCs w:val="24"/>
                </w:rPr>
                <w:t>If the address shown in the notice of commencement or any amendment to the notice of commencement, or, in the absence of a notice of commencement, in the building permit application, is incomplete for purposes of mailing or delivery, the person serving the item may complete the address and properly format it according to United States Postal Service addressing standards using information obtained from the property appraiser or another public record without affecting the validity of service under this section.</w:t>
              </w:r>
            </w:p>
            <w:p w14:paraId="48C1DDEE" w14:textId="77777777" w:rsidR="00E373AA" w:rsidRDefault="00E10FF2" w:rsidP="00E373AA">
              <w:pPr>
                <w:widowControl w:val="0"/>
                <w:spacing w:after="0" w:line="380" w:lineRule="exact"/>
                <w:ind w:firstLine="720"/>
                <w:rPr>
                  <w:rFonts w:ascii="Courier New" w:eastAsia="Calibri" w:hAnsi="Courier New" w:cs="Times New Roman"/>
                  <w:sz w:val="24"/>
                  <w:szCs w:val="24"/>
                </w:rPr>
              </w:pPr>
            </w:p>
          </w:sdtContent>
        </w:sdt>
        <w:p w14:paraId="6D1D2E7A" w14:textId="005A0817" w:rsidR="00F739BD" w:rsidRDefault="00F739BD" w:rsidP="00F739BD">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 xml:space="preserve">Section </w:t>
          </w:r>
          <w:r w:rsidR="000C0249">
            <w:rPr>
              <w:rFonts w:ascii="Courier New" w:eastAsia="Calibri" w:hAnsi="Courier New" w:cs="Times New Roman"/>
              <w:sz w:val="24"/>
              <w:szCs w:val="24"/>
            </w:rPr>
            <w:t>7</w:t>
          </w:r>
          <w:r>
            <w:rPr>
              <w:rFonts w:ascii="Courier New" w:eastAsia="Calibri" w:hAnsi="Courier New" w:cs="Times New Roman"/>
              <w:sz w:val="24"/>
              <w:szCs w:val="24"/>
            </w:rPr>
            <w:t>.  Paragraph (1)(b) and subsection (3) of section 713.24 are amended to read:</w:t>
          </w:r>
        </w:p>
        <w:p w14:paraId="138CE919" w14:textId="77777777" w:rsidR="00F739BD" w:rsidRPr="00F739BD" w:rsidRDefault="00F739BD" w:rsidP="00F739BD">
          <w:pPr>
            <w:widowControl w:val="0"/>
            <w:spacing w:after="0" w:line="380" w:lineRule="exact"/>
            <w:ind w:firstLine="720"/>
            <w:rPr>
              <w:rFonts w:ascii="Courier New" w:eastAsia="Calibri" w:hAnsi="Courier New" w:cs="Times New Roman"/>
              <w:sz w:val="24"/>
              <w:szCs w:val="24"/>
            </w:rPr>
          </w:pPr>
          <w:r w:rsidRPr="00F739BD">
            <w:rPr>
              <w:rFonts w:ascii="Courier New" w:eastAsia="Calibri" w:hAnsi="Courier New" w:cs="Times New Roman"/>
              <w:bCs/>
              <w:sz w:val="24"/>
              <w:szCs w:val="24"/>
            </w:rPr>
            <w:t>713.24</w:t>
          </w:r>
          <w:r w:rsidRPr="00F739BD">
            <w:rPr>
              <w:rFonts w:ascii="Courier New" w:eastAsia="Calibri" w:hAnsi="Courier New" w:cs="Times New Roman"/>
              <w:bCs/>
              <w:sz w:val="24"/>
              <w:szCs w:val="24"/>
            </w:rPr>
            <w:t> </w:t>
          </w:r>
          <w:r w:rsidRPr="00F739BD">
            <w:rPr>
              <w:rFonts w:ascii="Courier New" w:eastAsia="Calibri" w:hAnsi="Courier New" w:cs="Times New Roman"/>
              <w:bCs/>
              <w:sz w:val="24"/>
              <w:szCs w:val="24"/>
            </w:rPr>
            <w:t xml:space="preserve">Transfer of liens to </w:t>
          </w:r>
          <w:proofErr w:type="gramStart"/>
          <w:r w:rsidRPr="00F739BD">
            <w:rPr>
              <w:rFonts w:ascii="Courier New" w:eastAsia="Calibri" w:hAnsi="Courier New" w:cs="Times New Roman"/>
              <w:bCs/>
              <w:sz w:val="24"/>
              <w:szCs w:val="24"/>
            </w:rPr>
            <w:t>security.</w:t>
          </w:r>
          <w:r w:rsidRPr="00F739BD">
            <w:rPr>
              <w:rFonts w:ascii="Courier New" w:eastAsia="Calibri" w:hAnsi="Courier New" w:cs="Times New Roman"/>
              <w:sz w:val="24"/>
              <w:szCs w:val="24"/>
            </w:rPr>
            <w:t>—</w:t>
          </w:r>
          <w:proofErr w:type="gramEnd"/>
        </w:p>
        <w:p w14:paraId="1FD7116A" w14:textId="77777777" w:rsidR="00F739BD" w:rsidRPr="00F739BD" w:rsidRDefault="00F739BD" w:rsidP="00F739BD">
          <w:pPr>
            <w:widowControl w:val="0"/>
            <w:spacing w:after="0" w:line="380" w:lineRule="exact"/>
            <w:ind w:firstLine="720"/>
            <w:rPr>
              <w:rFonts w:ascii="Courier New" w:eastAsia="Calibri" w:hAnsi="Courier New" w:cs="Times New Roman"/>
              <w:sz w:val="24"/>
              <w:szCs w:val="24"/>
            </w:rPr>
          </w:pPr>
          <w:r w:rsidRPr="00F739BD">
            <w:rPr>
              <w:rFonts w:ascii="Courier New" w:eastAsia="Calibri" w:hAnsi="Courier New" w:cs="Times New Roman"/>
              <w:sz w:val="24"/>
              <w:szCs w:val="24"/>
            </w:rPr>
            <w:t>(1)</w:t>
          </w:r>
          <w:r w:rsidRPr="00F739BD">
            <w:rPr>
              <w:rFonts w:ascii="Courier New" w:eastAsia="Calibri" w:hAnsi="Courier New" w:cs="Times New Roman"/>
              <w:sz w:val="24"/>
              <w:szCs w:val="24"/>
            </w:rPr>
            <w:t> </w:t>
          </w:r>
          <w:r w:rsidRPr="00F739BD">
            <w:rPr>
              <w:rFonts w:ascii="Courier New" w:eastAsia="Calibri" w:hAnsi="Courier New" w:cs="Times New Roman"/>
              <w:sz w:val="24"/>
              <w:szCs w:val="24"/>
            </w:rPr>
            <w:t>Any lien claimed under this part may be transferred, by any person having an interest in the real property upon which the lien is imposed or the contract under which the lien is claimed, from such real property to other security by either:</w:t>
          </w:r>
        </w:p>
        <w:p w14:paraId="18C3E53A" w14:textId="77777777" w:rsidR="00F739BD" w:rsidRPr="00F739BD" w:rsidRDefault="00F739BD" w:rsidP="00F739BD">
          <w:pPr>
            <w:widowControl w:val="0"/>
            <w:spacing w:after="0" w:line="380" w:lineRule="exact"/>
            <w:ind w:firstLine="720"/>
            <w:rPr>
              <w:rFonts w:ascii="Courier New" w:eastAsia="Calibri" w:hAnsi="Courier New" w:cs="Times New Roman"/>
              <w:sz w:val="24"/>
              <w:szCs w:val="24"/>
            </w:rPr>
          </w:pPr>
          <w:r w:rsidRPr="00F739BD">
            <w:rPr>
              <w:rFonts w:ascii="Courier New" w:eastAsia="Calibri" w:hAnsi="Courier New" w:cs="Times New Roman"/>
              <w:sz w:val="24"/>
              <w:szCs w:val="24"/>
            </w:rPr>
            <w:t>(a)</w:t>
          </w:r>
          <w:r w:rsidRPr="00F739BD">
            <w:rPr>
              <w:rFonts w:ascii="Courier New" w:eastAsia="Calibri" w:hAnsi="Courier New" w:cs="Times New Roman"/>
              <w:sz w:val="24"/>
              <w:szCs w:val="24"/>
            </w:rPr>
            <w:t> </w:t>
          </w:r>
          <w:r w:rsidRPr="00F739BD">
            <w:rPr>
              <w:rFonts w:ascii="Courier New" w:eastAsia="Calibri" w:hAnsi="Courier New" w:cs="Times New Roman"/>
              <w:sz w:val="24"/>
              <w:szCs w:val="24"/>
            </w:rPr>
            <w:t>Depositing in the clerk’s office a sum of money, or</w:t>
          </w:r>
        </w:p>
        <w:p w14:paraId="1033B8C5" w14:textId="4682D4F9" w:rsidR="00F739BD" w:rsidRPr="00F739BD" w:rsidRDefault="00F739BD" w:rsidP="006812BC">
          <w:pPr>
            <w:widowControl w:val="0"/>
            <w:spacing w:after="0" w:line="380" w:lineRule="exact"/>
            <w:ind w:firstLine="720"/>
            <w:rPr>
              <w:rFonts w:ascii="Courier New" w:eastAsia="Calibri" w:hAnsi="Courier New" w:cs="Times New Roman"/>
              <w:sz w:val="24"/>
              <w:szCs w:val="24"/>
            </w:rPr>
          </w:pPr>
          <w:r w:rsidRPr="00F739BD">
            <w:rPr>
              <w:rFonts w:ascii="Courier New" w:eastAsia="Calibri" w:hAnsi="Courier New" w:cs="Times New Roman"/>
              <w:sz w:val="24"/>
              <w:szCs w:val="24"/>
            </w:rPr>
            <w:t>(b)</w:t>
          </w:r>
          <w:r w:rsidRPr="00F739BD">
            <w:rPr>
              <w:rFonts w:ascii="Courier New" w:eastAsia="Calibri" w:hAnsi="Courier New" w:cs="Times New Roman"/>
              <w:sz w:val="24"/>
              <w:szCs w:val="24"/>
            </w:rPr>
            <w:t> </w:t>
          </w:r>
          <w:r w:rsidRPr="00F739BD">
            <w:rPr>
              <w:rFonts w:ascii="Courier New" w:eastAsia="Calibri" w:hAnsi="Courier New" w:cs="Times New Roman"/>
              <w:sz w:val="24"/>
              <w:szCs w:val="24"/>
            </w:rPr>
            <w:t>Filing in the clerk’s office a bond executed as surety by a surety insurer licensed to do business in this state,</w:t>
          </w:r>
          <w:r w:rsidR="006812BC">
            <w:rPr>
              <w:rFonts w:ascii="Courier New" w:eastAsia="Calibri" w:hAnsi="Courier New" w:cs="Times New Roman"/>
              <w:sz w:val="24"/>
              <w:szCs w:val="24"/>
            </w:rPr>
            <w:t xml:space="preserve"> </w:t>
          </w:r>
          <w:r w:rsidRPr="00F739BD">
            <w:rPr>
              <w:rFonts w:ascii="Courier New" w:eastAsia="Calibri" w:hAnsi="Courier New" w:cs="Times New Roman"/>
              <w:sz w:val="24"/>
              <w:szCs w:val="24"/>
            </w:rPr>
            <w:t xml:space="preserve">either to be in an amount equal to the amount demanded in such claim of lien, plus interest thereon at the legal rate for 3 years, plus </w:t>
          </w:r>
          <w:r w:rsidR="005150E8">
            <w:rPr>
              <w:rFonts w:ascii="Courier New" w:eastAsia="Calibri" w:hAnsi="Courier New" w:cs="Times New Roman"/>
              <w:sz w:val="24"/>
              <w:szCs w:val="24"/>
              <w:u w:val="single"/>
            </w:rPr>
            <w:t>50</w:t>
          </w:r>
          <w:r w:rsidR="00596595">
            <w:rPr>
              <w:rFonts w:ascii="Courier New" w:eastAsia="Calibri" w:hAnsi="Courier New" w:cs="Times New Roman"/>
              <w:sz w:val="24"/>
              <w:szCs w:val="24"/>
            </w:rPr>
            <w:t xml:space="preserve"> </w:t>
          </w:r>
          <w:r w:rsidRPr="005150E8">
            <w:rPr>
              <w:rFonts w:ascii="Courier New" w:eastAsia="Calibri" w:hAnsi="Courier New" w:cs="Times New Roman"/>
              <w:strike/>
              <w:sz w:val="24"/>
              <w:szCs w:val="24"/>
            </w:rPr>
            <w:t xml:space="preserve">$1,000 </w:t>
          </w:r>
          <w:r w:rsidRPr="00596595">
            <w:rPr>
              <w:rFonts w:ascii="Courier New" w:eastAsia="Calibri" w:hAnsi="Courier New" w:cs="Times New Roman"/>
              <w:strike/>
              <w:sz w:val="24"/>
              <w:szCs w:val="24"/>
            </w:rPr>
            <w:t>or 25</w:t>
          </w:r>
          <w:r w:rsidRPr="00F739BD">
            <w:rPr>
              <w:rFonts w:ascii="Courier New" w:eastAsia="Calibri" w:hAnsi="Courier New" w:cs="Times New Roman"/>
              <w:sz w:val="24"/>
              <w:szCs w:val="24"/>
            </w:rPr>
            <w:t xml:space="preserve"> percent of the amount demanded in the claim of lien, </w:t>
          </w:r>
          <w:r w:rsidRPr="006E4D71">
            <w:rPr>
              <w:rFonts w:ascii="Courier New" w:eastAsia="Calibri" w:hAnsi="Courier New" w:cs="Times New Roman"/>
              <w:strike/>
              <w:sz w:val="24"/>
              <w:szCs w:val="24"/>
            </w:rPr>
            <w:t>whichever is greater,</w:t>
          </w:r>
          <w:r w:rsidRPr="00F739BD">
            <w:rPr>
              <w:rFonts w:ascii="Courier New" w:eastAsia="Calibri" w:hAnsi="Courier New" w:cs="Times New Roman"/>
              <w:sz w:val="24"/>
              <w:szCs w:val="24"/>
            </w:rPr>
            <w:t xml:space="preserve"> to apply on any attorney’s fees and court costs that may be taxed in any proceeding to enforce said lien. Such deposit or bond shall be conditioned to pay any judgment or decree which may be rendered for the satisfaction of the lien for which such claim of lien was recorded. Upon making such deposit or filing such bond, the clerk shall make and record a certificate showing the transfer of the lien from the real property to the security</w:t>
          </w:r>
          <w:r w:rsidR="003D7905">
            <w:rPr>
              <w:rFonts w:ascii="Courier New" w:eastAsia="Calibri" w:hAnsi="Courier New" w:cs="Times New Roman"/>
              <w:sz w:val="24"/>
              <w:szCs w:val="24"/>
            </w:rPr>
            <w:t xml:space="preserve"> </w:t>
          </w:r>
          <w:r w:rsidR="003D7905">
            <w:rPr>
              <w:rFonts w:ascii="Courier New" w:eastAsia="Calibri" w:hAnsi="Courier New" w:cs="Times New Roman"/>
              <w:sz w:val="24"/>
              <w:szCs w:val="24"/>
              <w:u w:val="single"/>
            </w:rPr>
            <w:t xml:space="preserve">together with a copy of </w:t>
          </w:r>
          <w:r w:rsidR="00240893">
            <w:rPr>
              <w:rFonts w:ascii="Courier New" w:eastAsia="Calibri" w:hAnsi="Courier New" w:cs="Times New Roman"/>
              <w:sz w:val="24"/>
              <w:szCs w:val="24"/>
              <w:u w:val="single"/>
            </w:rPr>
            <w:t>the</w:t>
          </w:r>
          <w:r w:rsidR="003D7905">
            <w:rPr>
              <w:rFonts w:ascii="Courier New" w:eastAsia="Calibri" w:hAnsi="Courier New" w:cs="Times New Roman"/>
              <w:sz w:val="24"/>
              <w:szCs w:val="24"/>
              <w:u w:val="single"/>
            </w:rPr>
            <w:t xml:space="preserve"> bond</w:t>
          </w:r>
          <w:r w:rsidR="00240893">
            <w:rPr>
              <w:rFonts w:ascii="Courier New" w:eastAsia="Calibri" w:hAnsi="Courier New" w:cs="Times New Roman"/>
              <w:sz w:val="24"/>
              <w:szCs w:val="24"/>
              <w:u w:val="single"/>
            </w:rPr>
            <w:t xml:space="preserve"> used to transfer</w:t>
          </w:r>
          <w:r w:rsidR="003D7905">
            <w:rPr>
              <w:rFonts w:ascii="Courier New" w:eastAsia="Calibri" w:hAnsi="Courier New" w:cs="Times New Roman"/>
              <w:sz w:val="24"/>
              <w:szCs w:val="24"/>
              <w:u w:val="single"/>
            </w:rPr>
            <w:t>,</w:t>
          </w:r>
          <w:r w:rsidRPr="00F739BD">
            <w:rPr>
              <w:rFonts w:ascii="Courier New" w:eastAsia="Calibri" w:hAnsi="Courier New" w:cs="Times New Roman"/>
              <w:sz w:val="24"/>
              <w:szCs w:val="24"/>
            </w:rPr>
            <w:t xml:space="preserve"> and shall mail a copy thereof </w:t>
          </w:r>
          <w:r w:rsidR="003D7905">
            <w:rPr>
              <w:rFonts w:ascii="Courier New" w:eastAsia="Calibri" w:hAnsi="Courier New" w:cs="Times New Roman"/>
              <w:sz w:val="24"/>
              <w:szCs w:val="24"/>
              <w:u w:val="single"/>
            </w:rPr>
            <w:t xml:space="preserve">together with a copy of </w:t>
          </w:r>
          <w:r w:rsidR="00240893">
            <w:rPr>
              <w:rFonts w:ascii="Courier New" w:eastAsia="Calibri" w:hAnsi="Courier New" w:cs="Times New Roman"/>
              <w:sz w:val="24"/>
              <w:szCs w:val="24"/>
              <w:u w:val="single"/>
            </w:rPr>
            <w:t>the</w:t>
          </w:r>
          <w:r w:rsidR="003D7905">
            <w:rPr>
              <w:rFonts w:ascii="Courier New" w:eastAsia="Calibri" w:hAnsi="Courier New" w:cs="Times New Roman"/>
              <w:sz w:val="24"/>
              <w:szCs w:val="24"/>
              <w:u w:val="single"/>
            </w:rPr>
            <w:t xml:space="preserve"> bond</w:t>
          </w:r>
          <w:r w:rsidR="00240893">
            <w:rPr>
              <w:rFonts w:ascii="Courier New" w:eastAsia="Calibri" w:hAnsi="Courier New" w:cs="Times New Roman"/>
              <w:sz w:val="24"/>
              <w:szCs w:val="24"/>
              <w:u w:val="single"/>
            </w:rPr>
            <w:t xml:space="preserve"> used to transfer</w:t>
          </w:r>
          <w:r w:rsidR="003D7905">
            <w:rPr>
              <w:rFonts w:ascii="Courier New" w:eastAsia="Calibri" w:hAnsi="Courier New" w:cs="Times New Roman"/>
              <w:sz w:val="24"/>
              <w:szCs w:val="24"/>
              <w:u w:val="single"/>
            </w:rPr>
            <w:t>,</w:t>
          </w:r>
          <w:r w:rsidR="003D7905">
            <w:rPr>
              <w:rFonts w:ascii="Courier New" w:eastAsia="Calibri" w:hAnsi="Courier New" w:cs="Times New Roman"/>
              <w:sz w:val="24"/>
              <w:szCs w:val="24"/>
            </w:rPr>
            <w:t xml:space="preserve"> </w:t>
          </w:r>
          <w:r w:rsidRPr="00F739BD">
            <w:rPr>
              <w:rFonts w:ascii="Courier New" w:eastAsia="Calibri" w:hAnsi="Courier New" w:cs="Times New Roman"/>
              <w:sz w:val="24"/>
              <w:szCs w:val="24"/>
            </w:rPr>
            <w:t>by registered or certified mail to the lienor named in the claim of lien so transferred, at the address stated therein. Upon filing the certificate of transfer, the real property shall thereupon be released from the lien claimed, and such lien shall be transferred to said security. In the absence of allegations of privity between the lienor and the owner, and subject to any order of the court increasing the amount required for the lien transfer deposit or bond, no other judgment or decree to pay money may be entered by the court against the owner. The clerk shall be entitled to a service charge for making and serving the certificate, in the amount of up to $20. If the transaction involves the transfer of multiple liens, an additional charge of up to $10 for each additional lien shall be charged. For recording the certificate and approving the bond, the clerk shall receive her or his usual statutory service charges as prescribed in s</w:t>
          </w:r>
          <w:r w:rsidRPr="006E4D71">
            <w:rPr>
              <w:rFonts w:ascii="Courier New" w:eastAsia="Calibri" w:hAnsi="Courier New" w:cs="Times New Roman"/>
              <w:sz w:val="24"/>
              <w:szCs w:val="24"/>
            </w:rPr>
            <w:t>. </w:t>
          </w:r>
          <w:hyperlink r:id="rId21" w:history="1">
            <w:r w:rsidRPr="006E4D71">
              <w:rPr>
                <w:rStyle w:val="Hyperlink"/>
                <w:rFonts w:ascii="Courier New" w:eastAsia="Calibri" w:hAnsi="Courier New" w:cs="Times New Roman"/>
                <w:color w:val="auto"/>
                <w:sz w:val="24"/>
                <w:szCs w:val="24"/>
                <w:u w:val="none"/>
              </w:rPr>
              <w:t>28.24</w:t>
            </w:r>
          </w:hyperlink>
          <w:r w:rsidRPr="00F739BD">
            <w:rPr>
              <w:rFonts w:ascii="Courier New" w:eastAsia="Calibri" w:hAnsi="Courier New" w:cs="Times New Roman"/>
              <w:sz w:val="24"/>
              <w:szCs w:val="24"/>
            </w:rPr>
            <w:t>. Any number of liens may be transferred to one such security.</w:t>
          </w:r>
        </w:p>
        <w:p w14:paraId="2B441730" w14:textId="77777777" w:rsidR="00F739BD" w:rsidRPr="00F739BD" w:rsidRDefault="00F739BD" w:rsidP="00F739BD">
          <w:pPr>
            <w:widowControl w:val="0"/>
            <w:spacing w:after="0" w:line="380" w:lineRule="exact"/>
            <w:ind w:firstLine="720"/>
            <w:rPr>
              <w:rFonts w:ascii="Courier New" w:eastAsia="Calibri" w:hAnsi="Courier New" w:cs="Times New Roman"/>
              <w:sz w:val="24"/>
              <w:szCs w:val="24"/>
            </w:rPr>
          </w:pPr>
          <w:r w:rsidRPr="00F739BD">
            <w:rPr>
              <w:rFonts w:ascii="Courier New" w:eastAsia="Calibri" w:hAnsi="Courier New" w:cs="Times New Roman"/>
              <w:sz w:val="24"/>
              <w:szCs w:val="24"/>
            </w:rPr>
            <w:t>(2)</w:t>
          </w:r>
          <w:r w:rsidRPr="00F739BD">
            <w:rPr>
              <w:rFonts w:ascii="Courier New" w:eastAsia="Calibri" w:hAnsi="Courier New" w:cs="Times New Roman"/>
              <w:sz w:val="24"/>
              <w:szCs w:val="24"/>
            </w:rPr>
            <w:t> </w:t>
          </w:r>
          <w:r w:rsidRPr="00F739BD">
            <w:rPr>
              <w:rFonts w:ascii="Courier New" w:eastAsia="Calibri" w:hAnsi="Courier New" w:cs="Times New Roman"/>
              <w:sz w:val="24"/>
              <w:szCs w:val="24"/>
            </w:rPr>
            <w:t xml:space="preserve">Any excess of the security over the aggregate amount of any judgments or decrees rendered plus costs </w:t>
          </w:r>
          <w:proofErr w:type="gramStart"/>
          <w:r w:rsidRPr="00F739BD">
            <w:rPr>
              <w:rFonts w:ascii="Courier New" w:eastAsia="Calibri" w:hAnsi="Courier New" w:cs="Times New Roman"/>
              <w:sz w:val="24"/>
              <w:szCs w:val="24"/>
            </w:rPr>
            <w:t>actually taxed</w:t>
          </w:r>
          <w:proofErr w:type="gramEnd"/>
          <w:r w:rsidRPr="00F739BD">
            <w:rPr>
              <w:rFonts w:ascii="Courier New" w:eastAsia="Calibri" w:hAnsi="Courier New" w:cs="Times New Roman"/>
              <w:sz w:val="24"/>
              <w:szCs w:val="24"/>
            </w:rPr>
            <w:t xml:space="preserve"> shall be repaid to the party filing the same or her or his successor in interest. Any deposit of money shall be considered as paid into court and shall be subject to the provisions of law relative to payments of money into court and the disposition of same.</w:t>
          </w:r>
        </w:p>
        <w:p w14:paraId="6E3A5A10" w14:textId="36B2B88F" w:rsidR="00F739BD" w:rsidRPr="00F739BD" w:rsidRDefault="00F739BD" w:rsidP="00F739BD">
          <w:pPr>
            <w:widowControl w:val="0"/>
            <w:spacing w:after="0" w:line="380" w:lineRule="exact"/>
            <w:ind w:firstLine="720"/>
            <w:rPr>
              <w:rFonts w:ascii="Courier New" w:eastAsia="Calibri" w:hAnsi="Courier New" w:cs="Times New Roman"/>
              <w:sz w:val="24"/>
              <w:szCs w:val="24"/>
            </w:rPr>
          </w:pPr>
          <w:r w:rsidRPr="00F739BD">
            <w:rPr>
              <w:rFonts w:ascii="Courier New" w:eastAsia="Calibri" w:hAnsi="Courier New" w:cs="Times New Roman"/>
              <w:sz w:val="24"/>
              <w:szCs w:val="24"/>
            </w:rPr>
            <w:t>(3)</w:t>
          </w:r>
          <w:r w:rsidRPr="00F739BD">
            <w:rPr>
              <w:rFonts w:ascii="Courier New" w:eastAsia="Calibri" w:hAnsi="Courier New" w:cs="Times New Roman"/>
              <w:sz w:val="24"/>
              <w:szCs w:val="24"/>
            </w:rPr>
            <w:t> </w:t>
          </w:r>
          <w:r w:rsidRPr="00F739BD">
            <w:rPr>
              <w:rFonts w:ascii="Courier New" w:eastAsia="Calibri" w:hAnsi="Courier New" w:cs="Times New Roman"/>
              <w:sz w:val="24"/>
              <w:szCs w:val="24"/>
            </w:rPr>
            <w:t xml:space="preserve">Any party having an interest in such security or the property from which the lien was transferred may at any time, and any number of times, file a complaint in chancery in the circuit court of the county where such security is deposited, or file a motion in a pending action to enforce a lien, for an order to require additional security, reduction of security, change or substitution of sureties, payment of discharge thereof, or any other matter affecting said security. If the court finds that the amount of the deposit or bond </w:t>
          </w:r>
          <w:r w:rsidR="006E4D71">
            <w:rPr>
              <w:rFonts w:ascii="Courier New" w:eastAsia="Calibri" w:hAnsi="Courier New" w:cs="Times New Roman"/>
              <w:sz w:val="24"/>
              <w:szCs w:val="24"/>
              <w:u w:val="single"/>
            </w:rPr>
            <w:t xml:space="preserve">allocated for attorneys’ fees and court </w:t>
          </w:r>
          <w:r w:rsidR="006E4D71" w:rsidRPr="006E4D71">
            <w:rPr>
              <w:rFonts w:ascii="Courier New" w:eastAsia="Calibri" w:hAnsi="Courier New" w:cs="Times New Roman"/>
              <w:sz w:val="24"/>
              <w:szCs w:val="24"/>
              <w:u w:val="single"/>
            </w:rPr>
            <w:t>costs</w:t>
          </w:r>
          <w:r w:rsidRPr="00F739BD">
            <w:rPr>
              <w:rFonts w:ascii="Courier New" w:eastAsia="Calibri" w:hAnsi="Courier New" w:cs="Times New Roman"/>
              <w:sz w:val="24"/>
              <w:szCs w:val="24"/>
            </w:rPr>
            <w:t xml:space="preserve"> is insufficient to pay the lienor’s attorney’s fees and court costs incurred in the action to enforce the lien, the court</w:t>
          </w:r>
          <w:r w:rsidR="006E4D71">
            <w:rPr>
              <w:rFonts w:ascii="Courier New" w:eastAsia="Calibri" w:hAnsi="Courier New" w:cs="Times New Roman"/>
              <w:sz w:val="24"/>
              <w:szCs w:val="24"/>
            </w:rPr>
            <w:t xml:space="preserve"> </w:t>
          </w:r>
          <w:r w:rsidR="006E4D71" w:rsidRPr="006E4D71">
            <w:rPr>
              <w:rFonts w:ascii="Courier New" w:eastAsia="Calibri" w:hAnsi="Courier New" w:cs="Times New Roman"/>
              <w:sz w:val="24"/>
              <w:szCs w:val="24"/>
              <w:u w:val="single"/>
            </w:rPr>
            <w:t>shall</w:t>
          </w:r>
          <w:r w:rsidRPr="00F739BD">
            <w:rPr>
              <w:rFonts w:ascii="Courier New" w:eastAsia="Calibri" w:hAnsi="Courier New" w:cs="Times New Roman"/>
              <w:sz w:val="24"/>
              <w:szCs w:val="24"/>
            </w:rPr>
            <w:t xml:space="preserve"> </w:t>
          </w:r>
          <w:r w:rsidRPr="006E4D71">
            <w:rPr>
              <w:rFonts w:ascii="Courier New" w:eastAsia="Calibri" w:hAnsi="Courier New" w:cs="Times New Roman"/>
              <w:strike/>
              <w:sz w:val="24"/>
              <w:szCs w:val="24"/>
            </w:rPr>
            <w:t>must</w:t>
          </w:r>
          <w:r w:rsidRPr="00F739BD">
            <w:rPr>
              <w:rFonts w:ascii="Courier New" w:eastAsia="Calibri" w:hAnsi="Courier New" w:cs="Times New Roman"/>
              <w:sz w:val="24"/>
              <w:szCs w:val="24"/>
            </w:rPr>
            <w:t xml:space="preserve"> increase the amount of the cash deposit or lien transfer bond</w:t>
          </w:r>
          <w:r w:rsidR="006E4D71">
            <w:rPr>
              <w:rFonts w:ascii="Courier New" w:eastAsia="Calibri" w:hAnsi="Courier New" w:cs="Times New Roman"/>
              <w:sz w:val="24"/>
              <w:szCs w:val="24"/>
            </w:rPr>
            <w:t xml:space="preserve"> </w:t>
          </w:r>
          <w:r w:rsidR="006E4D71">
            <w:rPr>
              <w:rFonts w:ascii="Courier New" w:eastAsia="Calibri" w:hAnsi="Courier New" w:cs="Times New Roman"/>
              <w:sz w:val="24"/>
              <w:szCs w:val="24"/>
              <w:u w:val="single"/>
            </w:rPr>
            <w:t xml:space="preserve">by the amount of the deficiency. The party ordered to increase the cash deposit or lien transfer bond has </w:t>
          </w:r>
          <w:r w:rsidR="005150E8">
            <w:rPr>
              <w:rFonts w:ascii="Courier New" w:eastAsia="Calibri" w:hAnsi="Courier New" w:cs="Times New Roman"/>
              <w:sz w:val="24"/>
              <w:szCs w:val="24"/>
              <w:u w:val="single"/>
            </w:rPr>
            <w:t>fifteen</w:t>
          </w:r>
          <w:r w:rsidR="006E4D71">
            <w:rPr>
              <w:rFonts w:ascii="Courier New" w:eastAsia="Calibri" w:hAnsi="Courier New" w:cs="Times New Roman"/>
              <w:sz w:val="24"/>
              <w:szCs w:val="24"/>
              <w:u w:val="single"/>
            </w:rPr>
            <w:t xml:space="preserve"> (</w:t>
          </w:r>
          <w:r w:rsidR="005150E8">
            <w:rPr>
              <w:rFonts w:ascii="Courier New" w:eastAsia="Calibri" w:hAnsi="Courier New" w:cs="Times New Roman"/>
              <w:sz w:val="24"/>
              <w:szCs w:val="24"/>
              <w:u w:val="single"/>
            </w:rPr>
            <w:t>15</w:t>
          </w:r>
          <w:r w:rsidR="006E4D71">
            <w:rPr>
              <w:rFonts w:ascii="Courier New" w:eastAsia="Calibri" w:hAnsi="Courier New" w:cs="Times New Roman"/>
              <w:sz w:val="24"/>
              <w:szCs w:val="24"/>
              <w:u w:val="single"/>
            </w:rPr>
            <w:t>) days from the date of the court’s order to comply.</w:t>
          </w:r>
          <w:r w:rsidR="009D06D5">
            <w:rPr>
              <w:rFonts w:ascii="Courier New" w:eastAsia="Calibri" w:hAnsi="Courier New" w:cs="Times New Roman"/>
              <w:sz w:val="24"/>
              <w:szCs w:val="24"/>
              <w:u w:val="single"/>
            </w:rPr>
            <w:t xml:space="preserve"> </w:t>
          </w:r>
          <w:proofErr w:type="gramStart"/>
          <w:r w:rsidR="006E4D71">
            <w:rPr>
              <w:rFonts w:ascii="Courier New" w:eastAsia="Calibri" w:hAnsi="Courier New" w:cs="Times New Roman"/>
              <w:sz w:val="24"/>
              <w:szCs w:val="24"/>
              <w:u w:val="single"/>
            </w:rPr>
            <w:t>In the e</w:t>
          </w:r>
          <w:r w:rsidR="009D06D5">
            <w:rPr>
              <w:rFonts w:ascii="Courier New" w:eastAsia="Calibri" w:hAnsi="Courier New" w:cs="Times New Roman"/>
              <w:sz w:val="24"/>
              <w:szCs w:val="24"/>
              <w:u w:val="single"/>
            </w:rPr>
            <w:t>v</w:t>
          </w:r>
          <w:r w:rsidR="006E4D71">
            <w:rPr>
              <w:rFonts w:ascii="Courier New" w:eastAsia="Calibri" w:hAnsi="Courier New" w:cs="Times New Roman"/>
              <w:sz w:val="24"/>
              <w:szCs w:val="24"/>
              <w:u w:val="single"/>
            </w:rPr>
            <w:t>ent that</w:t>
          </w:r>
          <w:proofErr w:type="gramEnd"/>
          <w:r w:rsidR="006E4D71">
            <w:rPr>
              <w:rFonts w:ascii="Courier New" w:eastAsia="Calibri" w:hAnsi="Courier New" w:cs="Times New Roman"/>
              <w:sz w:val="24"/>
              <w:szCs w:val="24"/>
              <w:u w:val="single"/>
            </w:rPr>
            <w:t xml:space="preserve"> the order increasing the bond is not complied with, the court shall have the right to formulate any </w:t>
          </w:r>
          <w:r w:rsidR="009D06D5" w:rsidRPr="009D06D5">
            <w:rPr>
              <w:rFonts w:ascii="Courier New" w:eastAsia="Calibri" w:hAnsi="Courier New" w:cs="Times New Roman"/>
              <w:sz w:val="24"/>
              <w:szCs w:val="24"/>
              <w:u w:val="single"/>
            </w:rPr>
            <w:t>appropriate remedy to compel compliance, including but not limited to, striking the non-c</w:t>
          </w:r>
          <w:r w:rsidR="009D06D5">
            <w:rPr>
              <w:rFonts w:ascii="Courier New" w:eastAsia="Calibri" w:hAnsi="Courier New" w:cs="Times New Roman"/>
              <w:sz w:val="24"/>
              <w:szCs w:val="24"/>
              <w:u w:val="single"/>
            </w:rPr>
            <w:t>omply</w:t>
          </w:r>
          <w:r w:rsidR="009D06D5" w:rsidRPr="009D06D5">
            <w:rPr>
              <w:rFonts w:ascii="Courier New" w:eastAsia="Calibri" w:hAnsi="Courier New" w:cs="Times New Roman"/>
              <w:sz w:val="24"/>
              <w:szCs w:val="24"/>
              <w:u w:val="single"/>
            </w:rPr>
            <w:t>ing party’s pleadings and/or defenses</w:t>
          </w:r>
          <w:r w:rsidR="009D06D5">
            <w:rPr>
              <w:rFonts w:ascii="Courier New" w:eastAsia="Calibri" w:hAnsi="Courier New" w:cs="Times New Roman"/>
              <w:sz w:val="24"/>
              <w:szCs w:val="24"/>
              <w:u w:val="single"/>
            </w:rPr>
            <w:t>.</w:t>
          </w:r>
          <w:r w:rsidR="00682752">
            <w:rPr>
              <w:rFonts w:ascii="Courier New" w:eastAsia="Calibri" w:hAnsi="Courier New" w:cs="Times New Roman"/>
              <w:sz w:val="24"/>
              <w:szCs w:val="24"/>
            </w:rPr>
            <w:t xml:space="preserve"> </w:t>
          </w:r>
          <w:r w:rsidRPr="009D06D5">
            <w:rPr>
              <w:rFonts w:ascii="Courier New" w:eastAsia="Calibri" w:hAnsi="Courier New" w:cs="Times New Roman"/>
              <w:sz w:val="24"/>
              <w:szCs w:val="24"/>
            </w:rPr>
            <w:t xml:space="preserve">Nothing in this section shall be construed to vest exclusive jurisdiction </w:t>
          </w:r>
          <w:r w:rsidR="005150E8">
            <w:rPr>
              <w:rFonts w:ascii="Courier New" w:eastAsia="Calibri" w:hAnsi="Courier New" w:cs="Times New Roman"/>
              <w:sz w:val="24"/>
              <w:szCs w:val="24"/>
            </w:rPr>
            <w:t>i</w:t>
          </w:r>
          <w:r w:rsidRPr="00F739BD">
            <w:rPr>
              <w:rFonts w:ascii="Courier New" w:eastAsia="Calibri" w:hAnsi="Courier New" w:cs="Times New Roman"/>
              <w:sz w:val="24"/>
              <w:szCs w:val="24"/>
            </w:rPr>
            <w:t>n the circuit courts over transfer bond claims for nonpayment of an amount within the monetary jurisdiction of the county courts.</w:t>
          </w:r>
        </w:p>
        <w:p w14:paraId="4F9DF88B" w14:textId="77777777" w:rsidR="00F739BD" w:rsidRPr="00F739BD" w:rsidRDefault="00F739BD" w:rsidP="00F739BD">
          <w:pPr>
            <w:widowControl w:val="0"/>
            <w:spacing w:after="0" w:line="380" w:lineRule="exact"/>
            <w:ind w:firstLine="720"/>
            <w:rPr>
              <w:rFonts w:ascii="Courier New" w:eastAsia="Calibri" w:hAnsi="Courier New" w:cs="Times New Roman"/>
              <w:sz w:val="24"/>
              <w:szCs w:val="24"/>
            </w:rPr>
          </w:pPr>
          <w:r w:rsidRPr="00F739BD">
            <w:rPr>
              <w:rFonts w:ascii="Courier New" w:eastAsia="Calibri" w:hAnsi="Courier New" w:cs="Times New Roman"/>
              <w:sz w:val="24"/>
              <w:szCs w:val="24"/>
            </w:rPr>
            <w:t>(4)</w:t>
          </w:r>
          <w:r w:rsidRPr="00F739BD">
            <w:rPr>
              <w:rFonts w:ascii="Courier New" w:eastAsia="Calibri" w:hAnsi="Courier New" w:cs="Times New Roman"/>
              <w:sz w:val="24"/>
              <w:szCs w:val="24"/>
            </w:rPr>
            <w:t> </w:t>
          </w:r>
          <w:r w:rsidRPr="00F739BD">
            <w:rPr>
              <w:rFonts w:ascii="Courier New" w:eastAsia="Calibri" w:hAnsi="Courier New" w:cs="Times New Roman"/>
              <w:sz w:val="24"/>
              <w:szCs w:val="24"/>
            </w:rPr>
            <w:t>If a proceeding to enforce a transferred lien is not commenced within the time specified in s. </w:t>
          </w:r>
          <w:hyperlink r:id="rId22" w:history="1">
            <w:r w:rsidRPr="00682752">
              <w:rPr>
                <w:rStyle w:val="Hyperlink"/>
                <w:rFonts w:ascii="Courier New" w:eastAsia="Calibri" w:hAnsi="Courier New" w:cs="Times New Roman"/>
                <w:color w:val="auto"/>
                <w:sz w:val="24"/>
                <w:szCs w:val="24"/>
                <w:u w:val="none"/>
              </w:rPr>
              <w:t>713.22</w:t>
            </w:r>
          </w:hyperlink>
          <w:r w:rsidRPr="00F739BD">
            <w:rPr>
              <w:rFonts w:ascii="Courier New" w:eastAsia="Calibri" w:hAnsi="Courier New" w:cs="Times New Roman"/>
              <w:sz w:val="24"/>
              <w:szCs w:val="24"/>
            </w:rPr>
            <w:t> or if it appears that the transferred lien has been satisfied of record, the clerk shall return said security upon request of the person depositing or filing the same, or the insurer. If a proceeding to enforce a lien is commenced in a court of competent jurisdiction within the time specified in s. </w:t>
          </w:r>
          <w:hyperlink r:id="rId23" w:history="1">
            <w:r w:rsidRPr="00B07112">
              <w:rPr>
                <w:rStyle w:val="Hyperlink"/>
                <w:rFonts w:ascii="Courier New" w:eastAsia="Calibri" w:hAnsi="Courier New" w:cs="Times New Roman"/>
                <w:color w:val="auto"/>
                <w:sz w:val="24"/>
                <w:szCs w:val="24"/>
                <w:u w:val="none"/>
              </w:rPr>
              <w:t>713.22</w:t>
            </w:r>
          </w:hyperlink>
          <w:r w:rsidRPr="00F739BD">
            <w:rPr>
              <w:rFonts w:ascii="Courier New" w:eastAsia="Calibri" w:hAnsi="Courier New" w:cs="Times New Roman"/>
              <w:sz w:val="24"/>
              <w:szCs w:val="24"/>
            </w:rPr>
            <w:t> and, during such proceeding, the lien is transferred pursuant to this section or s</w:t>
          </w:r>
          <w:r w:rsidRPr="00B07112">
            <w:rPr>
              <w:rFonts w:ascii="Courier New" w:eastAsia="Calibri" w:hAnsi="Courier New" w:cs="Times New Roman"/>
              <w:sz w:val="24"/>
              <w:szCs w:val="24"/>
            </w:rPr>
            <w:t>. </w:t>
          </w:r>
          <w:hyperlink r:id="rId24" w:history="1">
            <w:r w:rsidRPr="00B07112">
              <w:rPr>
                <w:rStyle w:val="Hyperlink"/>
                <w:rFonts w:ascii="Courier New" w:eastAsia="Calibri" w:hAnsi="Courier New" w:cs="Times New Roman"/>
                <w:color w:val="auto"/>
                <w:sz w:val="24"/>
                <w:szCs w:val="24"/>
                <w:u w:val="none"/>
              </w:rPr>
              <w:t>713.13</w:t>
            </w:r>
          </w:hyperlink>
          <w:r w:rsidRPr="00F739BD">
            <w:rPr>
              <w:rFonts w:ascii="Courier New" w:eastAsia="Calibri" w:hAnsi="Courier New" w:cs="Times New Roman"/>
              <w:sz w:val="24"/>
              <w:szCs w:val="24"/>
            </w:rPr>
            <w:t>(1)(e), an action commenced within 1 year after the transfer, unless otherwise shortened by operation of law, in the same county or circuit court to recover against the security shall be deemed to have been brought as of the date of filing the action to enforce the lien, and the court shall have jurisdiction over the action.</w:t>
          </w:r>
        </w:p>
        <w:p w14:paraId="7A54D983" w14:textId="77777777" w:rsidR="00F739BD" w:rsidRDefault="00F739BD" w:rsidP="00E373AA">
          <w:pPr>
            <w:widowControl w:val="0"/>
            <w:spacing w:after="0" w:line="380" w:lineRule="exact"/>
            <w:ind w:firstLine="720"/>
            <w:rPr>
              <w:rFonts w:ascii="Courier New" w:eastAsia="Calibri" w:hAnsi="Courier New" w:cs="Times New Roman"/>
              <w:sz w:val="24"/>
              <w:szCs w:val="24"/>
            </w:rPr>
          </w:pPr>
        </w:p>
        <w:p w14:paraId="242981CF" w14:textId="0E8868A6" w:rsidR="006128CB" w:rsidRDefault="006128CB" w:rsidP="00E373AA">
          <w:pPr>
            <w:widowControl w:val="0"/>
            <w:spacing w:after="0" w:line="380" w:lineRule="exact"/>
            <w:ind w:firstLine="720"/>
            <w:rPr>
              <w:rFonts w:ascii="Courier New" w:eastAsia="Calibri" w:hAnsi="Courier New" w:cs="Times New Roman"/>
              <w:bCs/>
              <w:sz w:val="24"/>
              <w:szCs w:val="24"/>
            </w:rPr>
          </w:pPr>
          <w:r>
            <w:rPr>
              <w:rFonts w:ascii="Courier New" w:eastAsia="Calibri" w:hAnsi="Courier New" w:cs="Times New Roman"/>
              <w:bCs/>
              <w:sz w:val="24"/>
              <w:szCs w:val="24"/>
            </w:rPr>
            <w:t xml:space="preserve">Section </w:t>
          </w:r>
          <w:r w:rsidR="000C0249">
            <w:rPr>
              <w:rFonts w:ascii="Courier New" w:eastAsia="Calibri" w:hAnsi="Courier New" w:cs="Times New Roman"/>
              <w:bCs/>
              <w:sz w:val="24"/>
              <w:szCs w:val="24"/>
            </w:rPr>
            <w:t>8</w:t>
          </w:r>
          <w:r>
            <w:rPr>
              <w:rFonts w:ascii="Courier New" w:eastAsia="Calibri" w:hAnsi="Courier New" w:cs="Times New Roman"/>
              <w:bCs/>
              <w:sz w:val="24"/>
              <w:szCs w:val="24"/>
            </w:rPr>
            <w:t>.  Section 713.29, Florida Statutes, is amended to read:</w:t>
          </w:r>
        </w:p>
        <w:p w14:paraId="6765A88E" w14:textId="77777777" w:rsidR="006128CB" w:rsidRDefault="006128CB" w:rsidP="00E373AA">
          <w:pPr>
            <w:widowControl w:val="0"/>
            <w:spacing w:after="0" w:line="380" w:lineRule="exact"/>
            <w:ind w:firstLine="720"/>
            <w:rPr>
              <w:rFonts w:ascii="Courier New" w:eastAsia="Calibri" w:hAnsi="Courier New" w:cs="Times New Roman"/>
              <w:sz w:val="24"/>
              <w:szCs w:val="24"/>
            </w:rPr>
          </w:pPr>
          <w:bookmarkStart w:id="0" w:name="_Hlk6994799"/>
          <w:r w:rsidRPr="006128CB">
            <w:rPr>
              <w:rFonts w:ascii="Courier New" w:eastAsia="Calibri" w:hAnsi="Courier New" w:cs="Times New Roman"/>
              <w:bCs/>
              <w:sz w:val="24"/>
              <w:szCs w:val="24"/>
            </w:rPr>
            <w:t>713.29</w:t>
          </w:r>
          <w:r w:rsidRPr="006128CB">
            <w:rPr>
              <w:rFonts w:ascii="Courier New" w:eastAsia="Calibri" w:hAnsi="Courier New" w:cs="Times New Roman"/>
              <w:bCs/>
              <w:sz w:val="24"/>
              <w:szCs w:val="24"/>
            </w:rPr>
            <w:t> </w:t>
          </w:r>
          <w:r w:rsidRPr="006128CB">
            <w:rPr>
              <w:rFonts w:ascii="Courier New" w:eastAsia="Calibri" w:hAnsi="Courier New" w:cs="Times New Roman"/>
              <w:bCs/>
              <w:sz w:val="24"/>
              <w:szCs w:val="24"/>
            </w:rPr>
            <w:t xml:space="preserve">Attorney’s </w:t>
          </w:r>
          <w:proofErr w:type="gramStart"/>
          <w:r w:rsidRPr="006128CB">
            <w:rPr>
              <w:rFonts w:ascii="Courier New" w:eastAsia="Calibri" w:hAnsi="Courier New" w:cs="Times New Roman"/>
              <w:bCs/>
              <w:sz w:val="24"/>
              <w:szCs w:val="24"/>
            </w:rPr>
            <w:t>fees.</w:t>
          </w:r>
          <w:r w:rsidRPr="006128CB">
            <w:rPr>
              <w:rFonts w:ascii="Courier New" w:eastAsia="Calibri" w:hAnsi="Courier New" w:cs="Times New Roman"/>
              <w:sz w:val="24"/>
              <w:szCs w:val="24"/>
            </w:rPr>
            <w:t>—</w:t>
          </w:r>
          <w:proofErr w:type="gramEnd"/>
        </w:p>
        <w:p w14:paraId="42003EEE" w14:textId="2E9BF570" w:rsidR="006E05DD" w:rsidRPr="00F739BD" w:rsidRDefault="006E05DD" w:rsidP="006E05DD">
          <w:pPr>
            <w:widowControl w:val="0"/>
            <w:spacing w:after="0" w:line="380" w:lineRule="exact"/>
            <w:ind w:firstLine="720"/>
            <w:rPr>
              <w:rFonts w:ascii="Courier New" w:eastAsia="Calibri" w:hAnsi="Courier New" w:cs="Times New Roman"/>
              <w:sz w:val="24"/>
              <w:szCs w:val="24"/>
              <w:u w:val="single"/>
            </w:rPr>
          </w:pPr>
          <w:r w:rsidRPr="006128CB">
            <w:rPr>
              <w:rFonts w:ascii="Courier New" w:eastAsia="Calibri" w:hAnsi="Courier New" w:cs="Times New Roman"/>
              <w:sz w:val="24"/>
              <w:szCs w:val="24"/>
            </w:rPr>
            <w:t>In any action brought to enforce a lien</w:t>
          </w:r>
          <w:r w:rsidRPr="00F739BD">
            <w:rPr>
              <w:rFonts w:ascii="Courier New" w:eastAsia="Calibri" w:hAnsi="Courier New" w:cs="Times New Roman"/>
              <w:sz w:val="24"/>
              <w:szCs w:val="24"/>
              <w:u w:val="single"/>
            </w:rPr>
            <w:t>, including a lien that has been transferred to security,</w:t>
          </w:r>
          <w:r w:rsidRPr="00F739BD">
            <w:rPr>
              <w:rFonts w:ascii="Courier New" w:eastAsia="Calibri" w:hAnsi="Courier New" w:cs="Times New Roman"/>
              <w:sz w:val="24"/>
              <w:szCs w:val="24"/>
            </w:rPr>
            <w:t xml:space="preserve"> or to</w:t>
          </w:r>
          <w:r w:rsidRPr="006128CB">
            <w:rPr>
              <w:rFonts w:ascii="Courier New" w:eastAsia="Calibri" w:hAnsi="Courier New" w:cs="Times New Roman"/>
              <w:sz w:val="24"/>
              <w:szCs w:val="24"/>
            </w:rPr>
            <w:t xml:space="preserve"> enforce a claim against a bond under this part,</w:t>
          </w:r>
          <w:r w:rsidR="00531CF4">
            <w:rPr>
              <w:rFonts w:ascii="Courier New" w:eastAsia="Calibri" w:hAnsi="Courier New" w:cs="Times New Roman"/>
              <w:sz w:val="24"/>
              <w:szCs w:val="24"/>
            </w:rPr>
            <w:t xml:space="preserve"> </w:t>
          </w:r>
          <w:r w:rsidR="00531CF4">
            <w:rPr>
              <w:rFonts w:ascii="Courier New" w:eastAsia="Calibri" w:hAnsi="Courier New" w:cs="Times New Roman"/>
              <w:sz w:val="24"/>
              <w:szCs w:val="24"/>
              <w:u w:val="single"/>
            </w:rPr>
            <w:t>the court or arbitrator shall determine a</w:t>
          </w:r>
          <w:r w:rsidRPr="006128CB">
            <w:rPr>
              <w:rFonts w:ascii="Courier New" w:eastAsia="Calibri" w:hAnsi="Courier New" w:cs="Times New Roman"/>
              <w:sz w:val="24"/>
              <w:szCs w:val="24"/>
            </w:rPr>
            <w:t xml:space="preserve"> </w:t>
          </w:r>
          <w:r w:rsidRPr="00531CF4">
            <w:rPr>
              <w:rFonts w:ascii="Courier New" w:eastAsia="Calibri" w:hAnsi="Courier New" w:cs="Times New Roman"/>
              <w:strike/>
              <w:sz w:val="24"/>
              <w:szCs w:val="24"/>
            </w:rPr>
            <w:t>the</w:t>
          </w:r>
          <w:r w:rsidRPr="006128CB">
            <w:rPr>
              <w:rFonts w:ascii="Courier New" w:eastAsia="Calibri" w:hAnsi="Courier New" w:cs="Times New Roman"/>
              <w:sz w:val="24"/>
              <w:szCs w:val="24"/>
            </w:rPr>
            <w:t xml:space="preserve"> prevailing party </w:t>
          </w:r>
          <w:r w:rsidR="00531CF4">
            <w:rPr>
              <w:rFonts w:ascii="Courier New" w:eastAsia="Calibri" w:hAnsi="Courier New" w:cs="Times New Roman"/>
              <w:sz w:val="24"/>
              <w:szCs w:val="24"/>
              <w:u w:val="single"/>
            </w:rPr>
            <w:t xml:space="preserve">who shall </w:t>
          </w:r>
          <w:r w:rsidR="00531CF4" w:rsidRPr="00531CF4">
            <w:rPr>
              <w:rFonts w:ascii="Courier New" w:eastAsia="Calibri" w:hAnsi="Courier New" w:cs="Times New Roman"/>
              <w:sz w:val="24"/>
              <w:szCs w:val="24"/>
              <w:u w:val="single"/>
            </w:rPr>
            <w:t>be</w:t>
          </w:r>
          <w:r w:rsidR="00531CF4">
            <w:rPr>
              <w:rFonts w:ascii="Courier New" w:eastAsia="Calibri" w:hAnsi="Courier New" w:cs="Times New Roman"/>
              <w:sz w:val="24"/>
              <w:szCs w:val="24"/>
            </w:rPr>
            <w:t xml:space="preserve"> </w:t>
          </w:r>
          <w:r w:rsidRPr="00531CF4">
            <w:rPr>
              <w:rFonts w:ascii="Courier New" w:eastAsia="Calibri" w:hAnsi="Courier New" w:cs="Times New Roman"/>
              <w:strike/>
              <w:sz w:val="24"/>
              <w:szCs w:val="24"/>
            </w:rPr>
            <w:t>is</w:t>
          </w:r>
          <w:r w:rsidRPr="006128CB">
            <w:rPr>
              <w:rFonts w:ascii="Courier New" w:eastAsia="Calibri" w:hAnsi="Courier New" w:cs="Times New Roman"/>
              <w:sz w:val="24"/>
              <w:szCs w:val="24"/>
            </w:rPr>
            <w:t xml:space="preserve"> entitled to recover a reasonable fee for the services of her or his attorney for trial and appeal or for arbitration, in an amount to be determined by the court, which fee must be taxed as part of the prevailing party’s costs</w:t>
          </w:r>
          <w:r w:rsidRPr="00345032">
            <w:rPr>
              <w:rFonts w:ascii="Courier New" w:eastAsia="Calibri" w:hAnsi="Courier New" w:cs="Times New Roman"/>
              <w:strike/>
              <w:sz w:val="24"/>
              <w:szCs w:val="24"/>
            </w:rPr>
            <w:t>, as allowed in equitable actions</w:t>
          </w:r>
          <w:r w:rsidRPr="006128CB">
            <w:rPr>
              <w:rFonts w:ascii="Courier New" w:eastAsia="Calibri" w:hAnsi="Courier New" w:cs="Times New Roman"/>
              <w:sz w:val="24"/>
              <w:szCs w:val="24"/>
            </w:rPr>
            <w:t>.</w:t>
          </w:r>
          <w:r>
            <w:rPr>
              <w:rFonts w:ascii="Courier New" w:eastAsia="Calibri" w:hAnsi="Courier New" w:cs="Times New Roman"/>
              <w:sz w:val="24"/>
              <w:szCs w:val="24"/>
            </w:rPr>
            <w:t xml:space="preserve"> </w:t>
          </w:r>
          <w:r w:rsidRPr="00F739BD">
            <w:rPr>
              <w:rFonts w:ascii="Courier New" w:eastAsia="Calibri" w:hAnsi="Courier New" w:cs="Times New Roman"/>
              <w:sz w:val="24"/>
              <w:szCs w:val="24"/>
              <w:u w:val="single"/>
            </w:rPr>
            <w:t>The prevailing party is a party who:</w:t>
          </w:r>
        </w:p>
        <w:p w14:paraId="1E7B0728" w14:textId="49DA3607" w:rsidR="006E05DD" w:rsidRPr="00F739BD" w:rsidRDefault="006E05DD" w:rsidP="006E05DD">
          <w:pPr>
            <w:widowControl w:val="0"/>
            <w:spacing w:after="0" w:line="380" w:lineRule="exact"/>
            <w:ind w:firstLine="720"/>
            <w:rPr>
              <w:rFonts w:ascii="Courier New" w:eastAsia="Calibri" w:hAnsi="Courier New" w:cs="Times New Roman"/>
              <w:sz w:val="24"/>
              <w:szCs w:val="24"/>
              <w:u w:val="single"/>
            </w:rPr>
          </w:pPr>
          <w:r w:rsidRPr="00F739BD">
            <w:rPr>
              <w:rFonts w:ascii="Courier New" w:eastAsia="Calibri" w:hAnsi="Courier New" w:cs="Times New Roman"/>
              <w:sz w:val="24"/>
              <w:szCs w:val="24"/>
              <w:u w:val="single"/>
            </w:rPr>
            <w:t xml:space="preserve">(1)  successfully enforces his or her lien or claim against a bond, even if not to the extent of his or her original contention.  However, a party who does not recover an amount that exceeds any pre-suit good faith unconditional </w:t>
          </w:r>
          <w:r w:rsidR="00342121">
            <w:rPr>
              <w:rFonts w:ascii="Courier New" w:eastAsia="Calibri" w:hAnsi="Courier New" w:cs="Times New Roman"/>
              <w:sz w:val="24"/>
              <w:szCs w:val="24"/>
              <w:u w:val="single"/>
            </w:rPr>
            <w:t>tender</w:t>
          </w:r>
          <w:r w:rsidRPr="00F739BD">
            <w:rPr>
              <w:rFonts w:ascii="Courier New" w:eastAsia="Calibri" w:hAnsi="Courier New" w:cs="Times New Roman"/>
              <w:sz w:val="24"/>
              <w:szCs w:val="24"/>
              <w:u w:val="single"/>
            </w:rPr>
            <w:t xml:space="preserve"> that was not accepted shall not be a prevailing party under this section.</w:t>
          </w:r>
        </w:p>
        <w:p w14:paraId="70CE4313" w14:textId="7EE26B44" w:rsidR="006E05DD" w:rsidRDefault="006E05DD" w:rsidP="006E05DD">
          <w:pPr>
            <w:widowControl w:val="0"/>
            <w:spacing w:after="0" w:line="380" w:lineRule="exact"/>
            <w:ind w:firstLine="720"/>
            <w:rPr>
              <w:rFonts w:ascii="Courier New" w:eastAsia="Calibri" w:hAnsi="Courier New" w:cs="Times New Roman"/>
              <w:sz w:val="24"/>
              <w:szCs w:val="24"/>
              <w:u w:val="single"/>
            </w:rPr>
          </w:pPr>
          <w:r w:rsidRPr="00F739BD">
            <w:rPr>
              <w:rFonts w:ascii="Courier New" w:eastAsia="Calibri" w:hAnsi="Courier New" w:cs="Times New Roman"/>
              <w:sz w:val="24"/>
              <w:szCs w:val="24"/>
              <w:u w:val="single"/>
            </w:rPr>
            <w:t>(2)</w:t>
          </w:r>
          <w:r w:rsidRPr="00F739BD">
            <w:rPr>
              <w:rFonts w:ascii="Courier New" w:eastAsia="Calibri" w:hAnsi="Courier New" w:cs="Times New Roman"/>
              <w:sz w:val="24"/>
              <w:szCs w:val="24"/>
              <w:u w:val="single"/>
            </w:rPr>
            <w:tab/>
            <w:t xml:space="preserve">except as otherwise provided in s. 713.16(5)(b), defends the action where the lienor has no recovery or the lienor does not recover an amount that exceeds any pre-suit good faith unconditional </w:t>
          </w:r>
          <w:r w:rsidR="003D6BDB">
            <w:rPr>
              <w:rFonts w:ascii="Courier New" w:eastAsia="Calibri" w:hAnsi="Courier New" w:cs="Times New Roman"/>
              <w:sz w:val="24"/>
              <w:szCs w:val="24"/>
              <w:u w:val="single"/>
            </w:rPr>
            <w:t xml:space="preserve">tender </w:t>
          </w:r>
          <w:r w:rsidRPr="00F739BD">
            <w:rPr>
              <w:rFonts w:ascii="Courier New" w:eastAsia="Calibri" w:hAnsi="Courier New" w:cs="Times New Roman"/>
              <w:sz w:val="24"/>
              <w:szCs w:val="24"/>
              <w:u w:val="single"/>
            </w:rPr>
            <w:t xml:space="preserve">that was not accepted. </w:t>
          </w:r>
        </w:p>
        <w:bookmarkEnd w:id="0"/>
        <w:p w14:paraId="55D4C20D" w14:textId="4D871161" w:rsidR="00B95410" w:rsidRDefault="00B95410" w:rsidP="006E05DD">
          <w:pPr>
            <w:widowControl w:val="0"/>
            <w:spacing w:after="0" w:line="380" w:lineRule="exact"/>
            <w:ind w:firstLine="720"/>
            <w:rPr>
              <w:rFonts w:ascii="Courier New" w:eastAsia="Calibri" w:hAnsi="Courier New" w:cs="Times New Roman"/>
              <w:sz w:val="24"/>
              <w:szCs w:val="24"/>
              <w:u w:val="single"/>
            </w:rPr>
          </w:pPr>
        </w:p>
        <w:p w14:paraId="1D926EAA" w14:textId="05CA2DCB" w:rsidR="00E373AA" w:rsidRPr="00BF6970" w:rsidRDefault="00BF6970" w:rsidP="00E373AA">
          <w:pPr>
            <w:widowControl w:val="0"/>
            <w:spacing w:after="0" w:line="380" w:lineRule="exact"/>
            <w:ind w:firstLine="720"/>
            <w:rPr>
              <w:rFonts w:ascii="Courier New" w:eastAsia="Calibri" w:hAnsi="Courier New" w:cs="Times New Roman"/>
              <w:bCs/>
              <w:sz w:val="24"/>
              <w:szCs w:val="24"/>
            </w:rPr>
          </w:pPr>
          <w:r>
            <w:rPr>
              <w:rFonts w:ascii="Courier New" w:eastAsia="Calibri" w:hAnsi="Courier New" w:cs="Times New Roman"/>
              <w:bCs/>
              <w:sz w:val="24"/>
              <w:szCs w:val="24"/>
            </w:rPr>
            <w:t xml:space="preserve">Section </w:t>
          </w:r>
          <w:r w:rsidR="000C0249">
            <w:rPr>
              <w:rFonts w:ascii="Courier New" w:eastAsia="Calibri" w:hAnsi="Courier New" w:cs="Times New Roman"/>
              <w:bCs/>
              <w:sz w:val="24"/>
              <w:szCs w:val="24"/>
            </w:rPr>
            <w:t>9</w:t>
          </w:r>
          <w:r w:rsidR="00BF1A8E" w:rsidRPr="00BF6970">
            <w:rPr>
              <w:rFonts w:ascii="Courier New" w:eastAsia="Calibri" w:hAnsi="Courier New" w:cs="Times New Roman"/>
              <w:bCs/>
              <w:sz w:val="24"/>
              <w:szCs w:val="24"/>
            </w:rPr>
            <w:t xml:space="preserve">. </w:t>
          </w:r>
          <w:r w:rsidR="0059476C">
            <w:rPr>
              <w:rFonts w:ascii="Courier New" w:eastAsia="Calibri" w:hAnsi="Courier New" w:cs="Times New Roman"/>
              <w:bCs/>
              <w:sz w:val="24"/>
              <w:szCs w:val="24"/>
            </w:rPr>
            <w:t>Paragraph (1)(c</w:t>
          </w:r>
          <w:r w:rsidR="00E373AA" w:rsidRPr="00BF6970">
            <w:rPr>
              <w:rFonts w:ascii="Courier New" w:eastAsia="Calibri" w:hAnsi="Courier New" w:cs="Times New Roman"/>
              <w:bCs/>
              <w:sz w:val="24"/>
              <w:szCs w:val="24"/>
            </w:rPr>
            <w:t>) of</w:t>
          </w:r>
          <w:r w:rsidR="00BF1A8E" w:rsidRPr="00BF6970">
            <w:rPr>
              <w:rFonts w:ascii="Courier New" w:eastAsia="Calibri" w:hAnsi="Courier New" w:cs="Times New Roman"/>
              <w:bCs/>
              <w:sz w:val="24"/>
              <w:szCs w:val="24"/>
            </w:rPr>
            <w:t xml:space="preserve"> section</w:t>
          </w:r>
          <w:r w:rsidR="00E373AA" w:rsidRPr="00BF6970">
            <w:rPr>
              <w:rFonts w:ascii="Courier New" w:eastAsia="Calibri" w:hAnsi="Courier New" w:cs="Times New Roman"/>
              <w:bCs/>
              <w:sz w:val="24"/>
              <w:szCs w:val="24"/>
            </w:rPr>
            <w:t xml:space="preserve"> 337.18 is amended to read:</w:t>
          </w:r>
        </w:p>
        <w:p w14:paraId="15AC3CF0" w14:textId="77777777" w:rsidR="00131F11" w:rsidRPr="00BF6970" w:rsidRDefault="00E373AA" w:rsidP="00E373AA">
          <w:pPr>
            <w:widowControl w:val="0"/>
            <w:spacing w:after="0" w:line="380" w:lineRule="exact"/>
            <w:ind w:firstLine="720"/>
            <w:rPr>
              <w:rFonts w:ascii="Courier New" w:eastAsia="Calibri" w:hAnsi="Courier New" w:cs="Times New Roman"/>
              <w:sz w:val="24"/>
              <w:szCs w:val="24"/>
            </w:rPr>
          </w:pPr>
          <w:r w:rsidRPr="00BF6970">
            <w:rPr>
              <w:rFonts w:ascii="Courier New" w:eastAsia="Calibri" w:hAnsi="Courier New" w:cs="Times New Roman"/>
              <w:bCs/>
              <w:sz w:val="24"/>
              <w:szCs w:val="24"/>
            </w:rPr>
            <w:t>337.18</w:t>
          </w:r>
          <w:r w:rsidRPr="00BF6970">
            <w:rPr>
              <w:rFonts w:ascii="Courier New" w:eastAsia="Calibri" w:hAnsi="Courier New" w:cs="Times New Roman"/>
              <w:bCs/>
              <w:sz w:val="24"/>
              <w:szCs w:val="24"/>
            </w:rPr>
            <w:t> </w:t>
          </w:r>
          <w:r w:rsidRPr="00BF6970">
            <w:rPr>
              <w:rFonts w:ascii="Courier New" w:eastAsia="Calibri" w:hAnsi="Courier New" w:cs="Times New Roman"/>
              <w:bCs/>
              <w:sz w:val="24"/>
              <w:szCs w:val="24"/>
            </w:rPr>
            <w:t xml:space="preserve">Surety bonds for construction or maintenance contracts; requirement with respect to contract award; bond requirements; defaults; damage </w:t>
          </w:r>
          <w:proofErr w:type="gramStart"/>
          <w:r w:rsidRPr="00BF6970">
            <w:rPr>
              <w:rFonts w:ascii="Courier New" w:eastAsia="Calibri" w:hAnsi="Courier New" w:cs="Times New Roman"/>
              <w:bCs/>
              <w:sz w:val="24"/>
              <w:szCs w:val="24"/>
            </w:rPr>
            <w:t>assessments.</w:t>
          </w:r>
          <w:r w:rsidRPr="00BF6970">
            <w:rPr>
              <w:rFonts w:ascii="Courier New" w:eastAsia="Calibri" w:hAnsi="Courier New" w:cs="Times New Roman"/>
              <w:sz w:val="24"/>
              <w:szCs w:val="24"/>
            </w:rPr>
            <w:t>—</w:t>
          </w:r>
          <w:proofErr w:type="gramEnd"/>
          <w:r w:rsidR="00131F11" w:rsidRPr="00BF6970">
            <w:rPr>
              <w:rFonts w:ascii="Courier New" w:eastAsia="Calibri" w:hAnsi="Courier New" w:cs="Times New Roman"/>
              <w:sz w:val="24"/>
              <w:szCs w:val="24"/>
            </w:rPr>
            <w:t xml:space="preserve"> </w:t>
          </w:r>
        </w:p>
        <w:p w14:paraId="0BAA7A1D" w14:textId="77777777" w:rsidR="002D6DDF" w:rsidRPr="00BF6970" w:rsidRDefault="00131F11" w:rsidP="00E373AA">
          <w:pPr>
            <w:widowControl w:val="0"/>
            <w:spacing w:after="0" w:line="380" w:lineRule="exact"/>
            <w:ind w:firstLine="720"/>
            <w:rPr>
              <w:rFonts w:ascii="Courier New" w:eastAsia="Calibri" w:hAnsi="Courier New" w:cs="Times New Roman"/>
              <w:sz w:val="24"/>
              <w:szCs w:val="24"/>
            </w:rPr>
          </w:pPr>
          <w:r w:rsidRPr="00BF6970">
            <w:rPr>
              <w:rFonts w:ascii="Courier New" w:eastAsia="Calibri" w:hAnsi="Courier New" w:cs="Times New Roman"/>
              <w:sz w:val="24"/>
              <w:szCs w:val="24"/>
            </w:rPr>
            <w:t>(1)</w:t>
          </w:r>
        </w:p>
        <w:p w14:paraId="261B637C" w14:textId="77777777" w:rsidR="0059476C" w:rsidRPr="00F739BD" w:rsidRDefault="0059476C" w:rsidP="00E373AA">
          <w:pPr>
            <w:widowControl w:val="0"/>
            <w:spacing w:after="0" w:line="380" w:lineRule="exact"/>
            <w:ind w:firstLine="720"/>
            <w:rPr>
              <w:rFonts w:ascii="Courier New" w:eastAsia="Calibri" w:hAnsi="Courier New" w:cs="Times New Roman"/>
              <w:sz w:val="24"/>
              <w:szCs w:val="24"/>
            </w:rPr>
          </w:pPr>
          <w:r w:rsidRPr="0059476C">
            <w:rPr>
              <w:rFonts w:ascii="Courier New" w:eastAsia="Calibri" w:hAnsi="Courier New" w:cs="Times New Roman"/>
              <w:sz w:val="24"/>
              <w:szCs w:val="24"/>
            </w:rPr>
            <w:t>(c)</w:t>
          </w:r>
          <w:r w:rsidRPr="0059476C">
            <w:rPr>
              <w:rFonts w:ascii="Courier New" w:eastAsia="Calibri" w:hAnsi="Courier New" w:cs="Times New Roman"/>
              <w:sz w:val="24"/>
              <w:szCs w:val="24"/>
            </w:rPr>
            <w:t> </w:t>
          </w:r>
          <w:r w:rsidRPr="0059476C">
            <w:rPr>
              <w:rFonts w:ascii="Courier New" w:eastAsia="Calibri" w:hAnsi="Courier New" w:cs="Times New Roman"/>
              <w:sz w:val="24"/>
              <w:szCs w:val="24"/>
            </w:rPr>
            <w:t>A claimant, except a laborer, who is not in privity with the contractor shall, before commencing or not later than 90 days after commencing to furnish labor, materials, or supplies for the prosecution of the work, furnish the contractor with a notice that he or she intends to look to the bond for protection. A claimant who is not in privity with the contractor and who has not received payment for his or her labor, materials, or supplies shall deliver to the contractor and to the surety written notice of the performance of the labor or delivery of the materials or supplies and of the nonpayment. The notice of nonpayment may be served at any time during the progress of the work or thereafter but not before 45 days after the first furnishing of labor, services, or materials, and not later than 90 days after the final furnishing of the labor, services, or materials by the claimant or, with respect to rental equipment, not later than 90 days after the date that the rental equipment was last on the job site available for use. An action by a claimant, except a laborer, who is not in privity with the contractor for the labor, materials, or supplies may not be instituted against the contractor or the surety unless both notices have been given. Notices required or permitted under this section may be served in any manner provided in s. </w:t>
          </w:r>
          <w:hyperlink r:id="rId25" w:history="1">
            <w:r w:rsidRPr="0059476C">
              <w:rPr>
                <w:rStyle w:val="Hyperlink"/>
                <w:rFonts w:ascii="Courier New" w:eastAsia="Calibri" w:hAnsi="Courier New" w:cs="Times New Roman"/>
                <w:color w:val="auto"/>
                <w:sz w:val="24"/>
                <w:szCs w:val="24"/>
                <w:u w:val="none"/>
              </w:rPr>
              <w:t>713.18</w:t>
            </w:r>
          </w:hyperlink>
          <w:r w:rsidRPr="00F739BD">
            <w:rPr>
              <w:rFonts w:ascii="Courier New" w:eastAsia="Calibri" w:hAnsi="Courier New" w:cs="Times New Roman"/>
              <w:sz w:val="24"/>
              <w:szCs w:val="24"/>
              <w:u w:val="single"/>
            </w:rPr>
            <w:t>, and provisions for the waiver and release of claims against the payment bond contained in s. 255.05(2) shall apply to all contracts under this section</w:t>
          </w:r>
          <w:r w:rsidRPr="00F739BD">
            <w:rPr>
              <w:rFonts w:ascii="Courier New" w:eastAsia="Calibri" w:hAnsi="Courier New" w:cs="Times New Roman"/>
              <w:sz w:val="24"/>
              <w:szCs w:val="24"/>
            </w:rPr>
            <w:t xml:space="preserve">. </w:t>
          </w:r>
        </w:p>
        <w:p w14:paraId="03C44153" w14:textId="77777777" w:rsidR="00DB22D4" w:rsidRDefault="00DB22D4" w:rsidP="00E373AA">
          <w:pPr>
            <w:widowControl w:val="0"/>
            <w:spacing w:after="0" w:line="380" w:lineRule="exact"/>
            <w:ind w:firstLine="720"/>
            <w:rPr>
              <w:rFonts w:ascii="Courier New" w:eastAsia="Calibri" w:hAnsi="Courier New" w:cs="Times New Roman"/>
              <w:sz w:val="24"/>
              <w:szCs w:val="24"/>
            </w:rPr>
          </w:pPr>
        </w:p>
        <w:p w14:paraId="502A200A" w14:textId="794F9D0F" w:rsidR="00DB22D4" w:rsidRDefault="009D06D5" w:rsidP="00E373AA">
          <w:pPr>
            <w:widowControl w:val="0"/>
            <w:spacing w:after="0" w:line="380" w:lineRule="exact"/>
            <w:ind w:firstLine="720"/>
            <w:rPr>
              <w:rFonts w:ascii="Courier New" w:eastAsia="Calibri" w:hAnsi="Courier New" w:cs="Times New Roman"/>
              <w:sz w:val="24"/>
              <w:szCs w:val="24"/>
            </w:rPr>
          </w:pPr>
          <w:commentRangeStart w:id="1"/>
          <w:commentRangeEnd w:id="1"/>
          <w:r>
            <w:rPr>
              <w:rStyle w:val="CommentReference"/>
            </w:rPr>
            <w:commentReference w:id="1"/>
          </w:r>
          <w:r w:rsidR="00DB22D4">
            <w:rPr>
              <w:rFonts w:ascii="Courier New" w:eastAsia="Calibri" w:hAnsi="Courier New" w:cs="Times New Roman"/>
              <w:sz w:val="24"/>
              <w:szCs w:val="24"/>
            </w:rPr>
            <w:t xml:space="preserve">Section </w:t>
          </w:r>
          <w:r w:rsidR="008B48FF">
            <w:rPr>
              <w:rFonts w:ascii="Courier New" w:eastAsia="Calibri" w:hAnsi="Courier New" w:cs="Times New Roman"/>
              <w:sz w:val="24"/>
              <w:szCs w:val="24"/>
            </w:rPr>
            <w:t>1</w:t>
          </w:r>
          <w:r w:rsidR="000C0249">
            <w:rPr>
              <w:rFonts w:ascii="Courier New" w:eastAsia="Calibri" w:hAnsi="Courier New" w:cs="Times New Roman"/>
              <w:sz w:val="24"/>
              <w:szCs w:val="24"/>
            </w:rPr>
            <w:t>0</w:t>
          </w:r>
          <w:r w:rsidR="00DB22D4">
            <w:rPr>
              <w:rFonts w:ascii="Courier New" w:eastAsia="Calibri" w:hAnsi="Courier New" w:cs="Times New Roman"/>
              <w:sz w:val="24"/>
              <w:szCs w:val="24"/>
            </w:rPr>
            <w:t>. Section 255.05(7) is hereby repealed.</w:t>
          </w:r>
        </w:p>
        <w:p w14:paraId="7B1BF3A0" w14:textId="77777777" w:rsidR="00DB22D4" w:rsidRDefault="00DB22D4" w:rsidP="00E373AA">
          <w:pPr>
            <w:widowControl w:val="0"/>
            <w:spacing w:after="0" w:line="380" w:lineRule="exact"/>
            <w:ind w:firstLine="720"/>
            <w:rPr>
              <w:rFonts w:ascii="Courier New" w:eastAsia="Calibri" w:hAnsi="Courier New" w:cs="Times New Roman"/>
              <w:sz w:val="24"/>
              <w:szCs w:val="24"/>
            </w:rPr>
          </w:pPr>
        </w:p>
        <w:p w14:paraId="7A5E32B7" w14:textId="226F42A7" w:rsidR="00DB22D4" w:rsidRDefault="00DB22D4" w:rsidP="00E373AA">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 xml:space="preserve">Section </w:t>
          </w:r>
          <w:r w:rsidR="008B48FF">
            <w:rPr>
              <w:rFonts w:ascii="Courier New" w:eastAsia="Calibri" w:hAnsi="Courier New" w:cs="Times New Roman"/>
              <w:sz w:val="24"/>
              <w:szCs w:val="24"/>
            </w:rPr>
            <w:t>1</w:t>
          </w:r>
          <w:r w:rsidR="000C0249">
            <w:rPr>
              <w:rFonts w:ascii="Courier New" w:eastAsia="Calibri" w:hAnsi="Courier New" w:cs="Times New Roman"/>
              <w:sz w:val="24"/>
              <w:szCs w:val="24"/>
            </w:rPr>
            <w:t>1</w:t>
          </w:r>
          <w:r>
            <w:rPr>
              <w:rFonts w:ascii="Courier New" w:eastAsia="Calibri" w:hAnsi="Courier New" w:cs="Times New Roman"/>
              <w:sz w:val="24"/>
              <w:szCs w:val="24"/>
            </w:rPr>
            <w:t>. Section 713.245 is hereby repealed.</w:t>
          </w:r>
        </w:p>
        <w:p w14:paraId="0ACC7E69" w14:textId="77777777" w:rsidR="00DB22D4" w:rsidRDefault="00DB22D4" w:rsidP="00E373AA">
          <w:pPr>
            <w:widowControl w:val="0"/>
            <w:spacing w:after="0" w:line="380" w:lineRule="exact"/>
            <w:ind w:firstLine="720"/>
            <w:rPr>
              <w:rFonts w:ascii="Courier New" w:eastAsia="Calibri" w:hAnsi="Courier New" w:cs="Times New Roman"/>
              <w:sz w:val="24"/>
              <w:szCs w:val="24"/>
            </w:rPr>
          </w:pPr>
        </w:p>
        <w:p w14:paraId="621A3339" w14:textId="10EF50F9" w:rsidR="00DB22D4" w:rsidRPr="00DB22D4" w:rsidRDefault="00DB22D4" w:rsidP="00E373AA">
          <w:pPr>
            <w:widowControl w:val="0"/>
            <w:spacing w:after="0" w:line="380" w:lineRule="exact"/>
            <w:ind w:firstLine="720"/>
            <w:rPr>
              <w:rFonts w:ascii="Courier New" w:eastAsia="Calibri" w:hAnsi="Courier New" w:cs="Times New Roman"/>
              <w:i/>
              <w:color w:val="808080" w:themeColor="background1" w:themeShade="80"/>
              <w:sz w:val="24"/>
              <w:szCs w:val="24"/>
            </w:rPr>
          </w:pPr>
          <w:r>
            <w:rPr>
              <w:rFonts w:ascii="Courier New" w:eastAsia="Calibri" w:hAnsi="Courier New" w:cs="Times New Roman"/>
              <w:sz w:val="24"/>
              <w:szCs w:val="24"/>
            </w:rPr>
            <w:t xml:space="preserve">Section </w:t>
          </w:r>
          <w:r w:rsidR="008B48FF">
            <w:rPr>
              <w:rFonts w:ascii="Courier New" w:eastAsia="Calibri" w:hAnsi="Courier New" w:cs="Times New Roman"/>
              <w:sz w:val="24"/>
              <w:szCs w:val="24"/>
            </w:rPr>
            <w:t>1</w:t>
          </w:r>
          <w:r w:rsidR="000C0249">
            <w:rPr>
              <w:rFonts w:ascii="Courier New" w:eastAsia="Calibri" w:hAnsi="Courier New" w:cs="Times New Roman"/>
              <w:sz w:val="24"/>
              <w:szCs w:val="24"/>
            </w:rPr>
            <w:t>2</w:t>
          </w:r>
          <w:r>
            <w:rPr>
              <w:rFonts w:ascii="Courier New" w:eastAsia="Calibri" w:hAnsi="Courier New" w:cs="Times New Roman"/>
              <w:sz w:val="24"/>
              <w:szCs w:val="24"/>
            </w:rPr>
            <w:t xml:space="preserve">. Chapter 2019-____, Laws of Florida, is hereby repealed retroactive to October 1, 2019.  </w:t>
          </w:r>
          <w:r w:rsidRPr="00DB22D4">
            <w:rPr>
              <w:rFonts w:ascii="Courier New" w:eastAsia="Calibri" w:hAnsi="Courier New" w:cs="Times New Roman"/>
              <w:i/>
              <w:color w:val="808080" w:themeColor="background1" w:themeShade="80"/>
              <w:sz w:val="24"/>
              <w:szCs w:val="24"/>
            </w:rPr>
            <w:t>[Repeals the 2019 Construction Bond bill in its entirety.]</w:t>
          </w:r>
        </w:p>
        <w:sdt>
          <w:sdtPr>
            <w:rPr>
              <w:rFonts w:ascii="Courier New" w:eastAsia="Calibri" w:hAnsi="Courier New" w:cs="Times New Roman"/>
              <w:sz w:val="24"/>
              <w:szCs w:val="24"/>
            </w:rPr>
            <w:alias w:val="BillSection"/>
            <w:id w:val="-1691210159"/>
            <w:showingPlcHdr/>
          </w:sdtPr>
          <w:sdtEndPr/>
          <w:sdtContent>
            <w:p w14:paraId="09D2CD37" w14:textId="77777777" w:rsidR="00990C32" w:rsidRPr="00990C32" w:rsidRDefault="00732B7E" w:rsidP="00732B7E">
              <w:pPr>
                <w:widowControl w:val="0"/>
                <w:spacing w:after="0" w:line="380" w:lineRule="exact"/>
                <w:ind w:firstLine="720"/>
                <w:rPr>
                  <w:rFonts w:ascii="Courier New" w:eastAsia="Calibri" w:hAnsi="Courier New" w:cs="Times New Roman"/>
                  <w:sz w:val="24"/>
                  <w:szCs w:val="24"/>
                </w:rPr>
              </w:pPr>
              <w:r>
                <w:rPr>
                  <w:rFonts w:ascii="Courier New" w:eastAsia="Calibri" w:hAnsi="Courier New" w:cs="Times New Roman"/>
                  <w:sz w:val="24"/>
                  <w:szCs w:val="24"/>
                </w:rPr>
                <w:t xml:space="preserve">     </w:t>
              </w:r>
            </w:p>
          </w:sdtContent>
        </w:sdt>
        <w:sdt>
          <w:sdtPr>
            <w:rPr>
              <w:rFonts w:ascii="Courier New" w:eastAsia="Calibri" w:hAnsi="Courier New" w:cs="Times New Roman"/>
              <w:sz w:val="24"/>
              <w:szCs w:val="24"/>
            </w:rPr>
            <w:alias w:val="BillSection"/>
            <w:id w:val="-581763182"/>
          </w:sdtPr>
          <w:sdtEndPr/>
          <w:sdtContent>
            <w:p w14:paraId="77177937" w14:textId="647D70D0" w:rsidR="00C57572" w:rsidRDefault="00990C32" w:rsidP="00F739BD">
              <w:pPr>
                <w:ind w:firstLine="720"/>
                <w:rPr>
                  <w:rFonts w:ascii="Courier New" w:eastAsia="Calibri" w:hAnsi="Courier New" w:cs="Times New Roman"/>
                  <w:sz w:val="24"/>
                  <w:szCs w:val="24"/>
                </w:rPr>
              </w:pPr>
              <w:r w:rsidRPr="00990C32">
                <w:rPr>
                  <w:rFonts w:ascii="Courier New" w:eastAsia="Calibri" w:hAnsi="Courier New" w:cs="Times New Roman"/>
                  <w:sz w:val="24"/>
                  <w:szCs w:val="24"/>
                </w:rPr>
                <w:t>Section</w:t>
              </w:r>
              <w:r w:rsidR="00BF1A8E">
                <w:rPr>
                  <w:rFonts w:ascii="Courier New" w:eastAsia="Calibri" w:hAnsi="Courier New" w:cs="Times New Roman"/>
                  <w:sz w:val="24"/>
                  <w:szCs w:val="24"/>
                </w:rPr>
                <w:t xml:space="preserve"> </w:t>
              </w:r>
              <w:r w:rsidR="008B48FF">
                <w:rPr>
                  <w:rFonts w:ascii="Courier New" w:eastAsia="Calibri" w:hAnsi="Courier New" w:cs="Times New Roman"/>
                  <w:sz w:val="24"/>
                  <w:szCs w:val="24"/>
                </w:rPr>
                <w:t>1</w:t>
              </w:r>
              <w:r w:rsidR="000C0249">
                <w:rPr>
                  <w:rFonts w:ascii="Courier New" w:eastAsia="Calibri" w:hAnsi="Courier New" w:cs="Times New Roman"/>
                  <w:sz w:val="24"/>
                  <w:szCs w:val="24"/>
                </w:rPr>
                <w:t>3</w:t>
              </w:r>
              <w:r w:rsidRPr="00990C32">
                <w:rPr>
                  <w:rFonts w:ascii="Courier New" w:eastAsia="Calibri" w:hAnsi="Courier New" w:cs="Times New Roman"/>
                  <w:sz w:val="24"/>
                  <w:szCs w:val="24"/>
                </w:rPr>
                <w:t>.</w:t>
              </w:r>
              <w:r w:rsidRPr="00990C32">
                <w:rPr>
                  <w:rFonts w:ascii="Courier New" w:eastAsia="Calibri" w:hAnsi="Courier New" w:cs="Times New Roman"/>
                  <w:sz w:val="24"/>
                  <w:szCs w:val="24"/>
                </w:rPr>
                <w:t> </w:t>
              </w:r>
              <w:sdt>
                <w:sdtPr>
                  <w:rPr>
                    <w:rFonts w:ascii="Courier New" w:eastAsia="Calibri" w:hAnsi="Courier New" w:cs="Times New Roman"/>
                    <w:sz w:val="24"/>
                    <w:szCs w:val="24"/>
                  </w:rPr>
                  <w:alias w:val="EffectiveDate"/>
                  <w:id w:val="219564909"/>
                </w:sdtPr>
                <w:sdtEndPr/>
                <w:sdtContent>
                  <w:r w:rsidRPr="00990C32">
                    <w:rPr>
                      <w:rFonts w:ascii="Courier New" w:eastAsia="Calibri" w:hAnsi="Courier New" w:cs="Times New Roman"/>
                      <w:sz w:val="24"/>
                      <w:szCs w:val="24"/>
                    </w:rPr>
                    <w:t xml:space="preserve">This act shall take effect </w:t>
                  </w:r>
                  <w:r w:rsidR="00732B7E">
                    <w:rPr>
                      <w:rFonts w:ascii="Courier New" w:eastAsia="Calibri" w:hAnsi="Courier New" w:cs="Times New Roman"/>
                      <w:sz w:val="24"/>
                      <w:szCs w:val="24"/>
                    </w:rPr>
                    <w:t>July 1, 20</w:t>
                  </w:r>
                  <w:r w:rsidR="00DB22D4">
                    <w:rPr>
                      <w:rFonts w:ascii="Courier New" w:eastAsia="Calibri" w:hAnsi="Courier New" w:cs="Times New Roman"/>
                      <w:sz w:val="24"/>
                      <w:szCs w:val="24"/>
                    </w:rPr>
                    <w:t>20</w:t>
                  </w:r>
                  <w:r w:rsidRPr="00990C32">
                    <w:rPr>
                      <w:rFonts w:ascii="Courier New" w:eastAsia="Calibri" w:hAnsi="Courier New" w:cs="Times New Roman"/>
                      <w:sz w:val="24"/>
                      <w:szCs w:val="24"/>
                    </w:rPr>
                    <w:t>.</w:t>
                  </w:r>
                </w:sdtContent>
              </w:sdt>
            </w:p>
          </w:sdtContent>
        </w:sdt>
      </w:sdtContent>
    </w:sdt>
    <w:p w14:paraId="6F7E7EBC" w14:textId="4E729839" w:rsidR="00596595" w:rsidRDefault="00596595" w:rsidP="00596595">
      <w:pPr>
        <w:jc w:val="center"/>
      </w:pPr>
    </w:p>
    <w:p w14:paraId="1D46979A" w14:textId="3832C111" w:rsidR="000C0249" w:rsidRPr="000C0249" w:rsidRDefault="000C0249" w:rsidP="000C0249"/>
    <w:p w14:paraId="0E258604" w14:textId="5092FCF4" w:rsidR="000C0249" w:rsidRPr="000C0249" w:rsidRDefault="000C0249" w:rsidP="000C0249"/>
    <w:p w14:paraId="31FEEAA4" w14:textId="1B7C72CB" w:rsidR="000C0249" w:rsidRPr="000C0249" w:rsidRDefault="000C0249" w:rsidP="000C0249"/>
    <w:p w14:paraId="104C87BA" w14:textId="62FFA3F7" w:rsidR="000C0249" w:rsidRPr="000C0249" w:rsidRDefault="000C0249" w:rsidP="000C0249"/>
    <w:p w14:paraId="044219D2" w14:textId="76E52DA8" w:rsidR="000C0249" w:rsidRPr="000C0249" w:rsidRDefault="000C0249" w:rsidP="000C0249"/>
    <w:p w14:paraId="511571DA" w14:textId="3EBDA0B8" w:rsidR="000C0249" w:rsidRPr="000C0249" w:rsidRDefault="000C0249" w:rsidP="000C0249"/>
    <w:p w14:paraId="0BCB9B99" w14:textId="1D1CED83" w:rsidR="000C0249" w:rsidRPr="000C0249" w:rsidRDefault="000C0249" w:rsidP="000C0249"/>
    <w:p w14:paraId="79D08584" w14:textId="4F9F0B5E" w:rsidR="000C0249" w:rsidRPr="000C0249" w:rsidRDefault="000C0249" w:rsidP="000C0249"/>
    <w:p w14:paraId="2383FD13" w14:textId="19909945" w:rsidR="000C0249" w:rsidRPr="000C0249" w:rsidRDefault="000C0249" w:rsidP="000C0249"/>
    <w:p w14:paraId="5B54BDF6" w14:textId="5D0874A9" w:rsidR="000C0249" w:rsidRPr="000C0249" w:rsidRDefault="000C0249" w:rsidP="000C0249"/>
    <w:p w14:paraId="28705F9F" w14:textId="7A1123A3" w:rsidR="000C0249" w:rsidRPr="000C0249" w:rsidRDefault="000C0249" w:rsidP="000C0249"/>
    <w:p w14:paraId="7E910BFD" w14:textId="1D85D8C8" w:rsidR="000C0249" w:rsidRPr="000C0249" w:rsidRDefault="000C0249" w:rsidP="000C0249"/>
    <w:p w14:paraId="32DA2B7A" w14:textId="76C2B159" w:rsidR="000C0249" w:rsidRPr="000C0249" w:rsidRDefault="000C0249" w:rsidP="000C0249"/>
    <w:p w14:paraId="261A8EDB" w14:textId="77777777" w:rsidR="000C0249" w:rsidRPr="000C0249" w:rsidRDefault="000C0249" w:rsidP="000C0249">
      <w:pPr>
        <w:jc w:val="center"/>
      </w:pPr>
    </w:p>
    <w:sectPr w:rsidR="000C0249" w:rsidRPr="000C0249" w:rsidSect="00596595">
      <w:headerReference w:type="even" r:id="rId29"/>
      <w:headerReference w:type="default" r:id="rId30"/>
      <w:footerReference w:type="even" r:id="rId31"/>
      <w:footerReference w:type="default" r:id="rId32"/>
      <w:headerReference w:type="first" r:id="rId33"/>
      <w:footerReference w:type="first" r:id="rId34"/>
      <w:pgSz w:w="12240" w:h="15840"/>
      <w:pgMar w:top="180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eborah Lawson" w:date="2019-04-23T07:23:00Z" w:initials="DL">
    <w:p w14:paraId="4C85E4AB" w14:textId="77777777" w:rsidR="002A3E76" w:rsidRDefault="002A3E7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85E4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85E4AB" w16cid:durableId="20693B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93759" w14:textId="77777777" w:rsidR="00E10FF2" w:rsidRDefault="00E10FF2" w:rsidP="0074626E">
      <w:pPr>
        <w:spacing w:after="0" w:line="240" w:lineRule="auto"/>
      </w:pPr>
      <w:r>
        <w:separator/>
      </w:r>
    </w:p>
  </w:endnote>
  <w:endnote w:type="continuationSeparator" w:id="0">
    <w:p w14:paraId="2987DD17" w14:textId="77777777" w:rsidR="00E10FF2" w:rsidRDefault="00E10FF2" w:rsidP="0074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0EE7" w14:textId="77777777" w:rsidR="000C0249" w:rsidRDefault="000C0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3880653"/>
      <w:docPartObj>
        <w:docPartGallery w:val="Page Numbers (Bottom of Page)"/>
        <w:docPartUnique/>
      </w:docPartObj>
    </w:sdtPr>
    <w:sdtEndPr/>
    <w:sdtContent>
      <w:p w14:paraId="35C4A5D1" w14:textId="4438C38F" w:rsidR="002A3E76" w:rsidRDefault="002A3E76" w:rsidP="00F5309A">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596595">
          <w:t>1</w:t>
        </w:r>
        <w:r w:rsidR="000C0249">
          <w:t>3</w:t>
        </w:r>
      </w:p>
      <w:p w14:paraId="541A101A" w14:textId="77777777" w:rsidR="002A3E76" w:rsidRDefault="002A3E76" w:rsidP="00F5309A">
        <w:pPr>
          <w:pStyle w:val="Footer"/>
        </w:pPr>
      </w:p>
      <w:p w14:paraId="06E892BC" w14:textId="77777777" w:rsidR="002A3E76" w:rsidRDefault="002A3E76" w:rsidP="00F5309A">
        <w:pPr>
          <w:pStyle w:val="Footer"/>
        </w:pPr>
        <w:r>
          <w:t xml:space="preserve">CODING:  Words </w:t>
        </w:r>
        <w:r w:rsidRPr="00F5309A">
          <w:rPr>
            <w:strike/>
          </w:rPr>
          <w:t>stricken</w:t>
        </w:r>
        <w:r>
          <w:t xml:space="preserve"> are deletions; words </w:t>
        </w:r>
        <w:r>
          <w:rPr>
            <w:u w:val="single"/>
          </w:rPr>
          <w:t>underlined are additions.</w:t>
        </w:r>
        <w:r>
          <w:t xml:space="preserve"> </w:t>
        </w:r>
      </w:p>
    </w:sdtContent>
  </w:sdt>
  <w:p w14:paraId="2351EF3F" w14:textId="77777777" w:rsidR="002A3E76" w:rsidRDefault="002A3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0224E" w14:textId="77777777" w:rsidR="000C0249" w:rsidRDefault="000C0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CBA8D" w14:textId="77777777" w:rsidR="00E10FF2" w:rsidRDefault="00E10FF2" w:rsidP="0074626E">
      <w:pPr>
        <w:spacing w:after="0" w:line="240" w:lineRule="auto"/>
      </w:pPr>
      <w:r>
        <w:separator/>
      </w:r>
    </w:p>
  </w:footnote>
  <w:footnote w:type="continuationSeparator" w:id="0">
    <w:p w14:paraId="10EB76CF" w14:textId="77777777" w:rsidR="00E10FF2" w:rsidRDefault="00E10FF2" w:rsidP="00746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ACE7D" w14:textId="77777777" w:rsidR="000C0249" w:rsidRDefault="000C0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1293" w14:textId="77777777" w:rsidR="002A3E76" w:rsidRDefault="002A3E76">
    <w:pPr>
      <w:pStyle w:val="Header"/>
    </w:pPr>
    <w:r>
      <w:t>CLC DRAFT BILL</w:t>
    </w:r>
  </w:p>
  <w:p w14:paraId="5D6E7FEC" w14:textId="77777777" w:rsidR="002A3E76" w:rsidRDefault="002A3E76">
    <w:pPr>
      <w:pStyle w:val="Header"/>
    </w:pPr>
    <w:r>
      <w:t>2020 LEGISLATIVE SESSION</w:t>
    </w:r>
    <w:bookmarkStart w:id="2" w:name="_GoBack"/>
  </w:p>
  <w:bookmarkEnd w:id="2"/>
  <w:p w14:paraId="732E5793" w14:textId="0944E37E" w:rsidR="002A3E76" w:rsidRDefault="002A3E76">
    <w:pPr>
      <w:pStyle w:val="Header"/>
    </w:pPr>
    <w:r>
      <w:t>4/2</w:t>
    </w:r>
    <w:r w:rsidR="000C0249">
      <w:t>6</w:t>
    </w:r>
    <w:r w:rsidR="003D6BDB">
      <w:t>/19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068E7" w14:textId="77777777" w:rsidR="000C0249" w:rsidRDefault="000C024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Lawson">
    <w15:presenceInfo w15:providerId="Windows Live" w15:userId="c1a30b59ee329d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32"/>
    <w:rsid w:val="00001359"/>
    <w:rsid w:val="00014376"/>
    <w:rsid w:val="00031E5F"/>
    <w:rsid w:val="000C0249"/>
    <w:rsid w:val="000E11F4"/>
    <w:rsid w:val="00131F11"/>
    <w:rsid w:val="0015443D"/>
    <w:rsid w:val="001A392A"/>
    <w:rsid w:val="001D09FA"/>
    <w:rsid w:val="001D28CA"/>
    <w:rsid w:val="00222C89"/>
    <w:rsid w:val="00240893"/>
    <w:rsid w:val="0029139A"/>
    <w:rsid w:val="00297923"/>
    <w:rsid w:val="002A3E76"/>
    <w:rsid w:val="002D6DDF"/>
    <w:rsid w:val="00320EC3"/>
    <w:rsid w:val="00342121"/>
    <w:rsid w:val="00344703"/>
    <w:rsid w:val="00345032"/>
    <w:rsid w:val="00354244"/>
    <w:rsid w:val="0038081B"/>
    <w:rsid w:val="00386DBD"/>
    <w:rsid w:val="00387545"/>
    <w:rsid w:val="003D6BDB"/>
    <w:rsid w:val="003D7905"/>
    <w:rsid w:val="003F41C0"/>
    <w:rsid w:val="00427E9B"/>
    <w:rsid w:val="00446C31"/>
    <w:rsid w:val="00493E1B"/>
    <w:rsid w:val="004F3908"/>
    <w:rsid w:val="005150E8"/>
    <w:rsid w:val="00531CF4"/>
    <w:rsid w:val="005615E7"/>
    <w:rsid w:val="005848B7"/>
    <w:rsid w:val="005916D5"/>
    <w:rsid w:val="005926B0"/>
    <w:rsid w:val="0059476C"/>
    <w:rsid w:val="00596595"/>
    <w:rsid w:val="005C3CB9"/>
    <w:rsid w:val="0060727D"/>
    <w:rsid w:val="006128CB"/>
    <w:rsid w:val="00626DF7"/>
    <w:rsid w:val="006470F6"/>
    <w:rsid w:val="00653C3F"/>
    <w:rsid w:val="00665C0E"/>
    <w:rsid w:val="006704D1"/>
    <w:rsid w:val="006812BC"/>
    <w:rsid w:val="00682752"/>
    <w:rsid w:val="00682D2A"/>
    <w:rsid w:val="006B112F"/>
    <w:rsid w:val="006C1E49"/>
    <w:rsid w:val="006C2938"/>
    <w:rsid w:val="006C7717"/>
    <w:rsid w:val="006E05DD"/>
    <w:rsid w:val="006E081A"/>
    <w:rsid w:val="006E4D71"/>
    <w:rsid w:val="006F237B"/>
    <w:rsid w:val="00712A92"/>
    <w:rsid w:val="007161CA"/>
    <w:rsid w:val="00727D02"/>
    <w:rsid w:val="00732B7E"/>
    <w:rsid w:val="00733AAA"/>
    <w:rsid w:val="00735466"/>
    <w:rsid w:val="007442AA"/>
    <w:rsid w:val="0074626E"/>
    <w:rsid w:val="007B705C"/>
    <w:rsid w:val="007C2CB1"/>
    <w:rsid w:val="007D760E"/>
    <w:rsid w:val="007E1B17"/>
    <w:rsid w:val="008017DF"/>
    <w:rsid w:val="00872612"/>
    <w:rsid w:val="008B47B0"/>
    <w:rsid w:val="008B48FF"/>
    <w:rsid w:val="008C1444"/>
    <w:rsid w:val="008D6BBD"/>
    <w:rsid w:val="00990C32"/>
    <w:rsid w:val="009B4773"/>
    <w:rsid w:val="009B5495"/>
    <w:rsid w:val="009D06D5"/>
    <w:rsid w:val="00A23482"/>
    <w:rsid w:val="00A25FB0"/>
    <w:rsid w:val="00A40E1D"/>
    <w:rsid w:val="00A764D1"/>
    <w:rsid w:val="00A840FD"/>
    <w:rsid w:val="00AA0355"/>
    <w:rsid w:val="00B07112"/>
    <w:rsid w:val="00B95410"/>
    <w:rsid w:val="00BA4947"/>
    <w:rsid w:val="00BB162C"/>
    <w:rsid w:val="00BC5CD6"/>
    <w:rsid w:val="00BE6FC2"/>
    <w:rsid w:val="00BF1A8E"/>
    <w:rsid w:val="00BF6970"/>
    <w:rsid w:val="00C57572"/>
    <w:rsid w:val="00CC400D"/>
    <w:rsid w:val="00CD206D"/>
    <w:rsid w:val="00CD3700"/>
    <w:rsid w:val="00CE1C22"/>
    <w:rsid w:val="00CE46B2"/>
    <w:rsid w:val="00D233ED"/>
    <w:rsid w:val="00D658ED"/>
    <w:rsid w:val="00DB22D4"/>
    <w:rsid w:val="00DD7CFC"/>
    <w:rsid w:val="00DF20B8"/>
    <w:rsid w:val="00E10FF2"/>
    <w:rsid w:val="00E373AA"/>
    <w:rsid w:val="00E45F75"/>
    <w:rsid w:val="00E56A8B"/>
    <w:rsid w:val="00E7613A"/>
    <w:rsid w:val="00E84DCA"/>
    <w:rsid w:val="00F10BCC"/>
    <w:rsid w:val="00F24003"/>
    <w:rsid w:val="00F3634B"/>
    <w:rsid w:val="00F46D63"/>
    <w:rsid w:val="00F521B6"/>
    <w:rsid w:val="00F5239E"/>
    <w:rsid w:val="00F5309A"/>
    <w:rsid w:val="00F55EA2"/>
    <w:rsid w:val="00F71309"/>
    <w:rsid w:val="00F72B04"/>
    <w:rsid w:val="00F739BD"/>
    <w:rsid w:val="00F751E3"/>
    <w:rsid w:val="00FB6C8A"/>
    <w:rsid w:val="00FC0150"/>
    <w:rsid w:val="00FD5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C87F0"/>
  <w15:docId w15:val="{178794A8-F32D-4129-B7C0-3956732B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C32"/>
    <w:rPr>
      <w:rFonts w:ascii="Tahoma" w:hAnsi="Tahoma" w:cs="Tahoma"/>
      <w:sz w:val="16"/>
      <w:szCs w:val="16"/>
    </w:rPr>
  </w:style>
  <w:style w:type="paragraph" w:styleId="Header">
    <w:name w:val="header"/>
    <w:basedOn w:val="Normal"/>
    <w:link w:val="HeaderChar"/>
    <w:uiPriority w:val="99"/>
    <w:unhideWhenUsed/>
    <w:rsid w:val="00746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26E"/>
  </w:style>
  <w:style w:type="paragraph" w:styleId="Footer">
    <w:name w:val="footer"/>
    <w:basedOn w:val="Normal"/>
    <w:link w:val="FooterChar"/>
    <w:uiPriority w:val="99"/>
    <w:unhideWhenUsed/>
    <w:rsid w:val="00746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26E"/>
  </w:style>
  <w:style w:type="character" w:styleId="Hyperlink">
    <w:name w:val="Hyperlink"/>
    <w:basedOn w:val="DefaultParagraphFont"/>
    <w:uiPriority w:val="99"/>
    <w:unhideWhenUsed/>
    <w:rsid w:val="00E373AA"/>
    <w:rPr>
      <w:color w:val="0000FF" w:themeColor="hyperlink"/>
      <w:u w:val="single"/>
    </w:rPr>
  </w:style>
  <w:style w:type="character" w:styleId="LineNumber">
    <w:name w:val="line number"/>
    <w:basedOn w:val="DefaultParagraphFont"/>
    <w:uiPriority w:val="99"/>
    <w:semiHidden/>
    <w:unhideWhenUsed/>
    <w:rsid w:val="00F5309A"/>
  </w:style>
  <w:style w:type="character" w:styleId="UnresolvedMention">
    <w:name w:val="Unresolved Mention"/>
    <w:basedOn w:val="DefaultParagraphFont"/>
    <w:uiPriority w:val="99"/>
    <w:semiHidden/>
    <w:unhideWhenUsed/>
    <w:rsid w:val="00E56A8B"/>
    <w:rPr>
      <w:color w:val="605E5C"/>
      <w:shd w:val="clear" w:color="auto" w:fill="E1DFDD"/>
    </w:rPr>
  </w:style>
  <w:style w:type="character" w:styleId="CommentReference">
    <w:name w:val="annotation reference"/>
    <w:basedOn w:val="DefaultParagraphFont"/>
    <w:uiPriority w:val="99"/>
    <w:semiHidden/>
    <w:unhideWhenUsed/>
    <w:rsid w:val="009D06D5"/>
    <w:rPr>
      <w:sz w:val="16"/>
      <w:szCs w:val="16"/>
    </w:rPr>
  </w:style>
  <w:style w:type="paragraph" w:styleId="CommentText">
    <w:name w:val="annotation text"/>
    <w:basedOn w:val="Normal"/>
    <w:link w:val="CommentTextChar"/>
    <w:uiPriority w:val="99"/>
    <w:semiHidden/>
    <w:unhideWhenUsed/>
    <w:rsid w:val="009D06D5"/>
    <w:pPr>
      <w:spacing w:line="240" w:lineRule="auto"/>
    </w:pPr>
    <w:rPr>
      <w:sz w:val="20"/>
      <w:szCs w:val="20"/>
    </w:rPr>
  </w:style>
  <w:style w:type="character" w:customStyle="1" w:styleId="CommentTextChar">
    <w:name w:val="Comment Text Char"/>
    <w:basedOn w:val="DefaultParagraphFont"/>
    <w:link w:val="CommentText"/>
    <w:uiPriority w:val="99"/>
    <w:semiHidden/>
    <w:rsid w:val="009D06D5"/>
    <w:rPr>
      <w:sz w:val="20"/>
      <w:szCs w:val="20"/>
    </w:rPr>
  </w:style>
  <w:style w:type="paragraph" w:styleId="CommentSubject">
    <w:name w:val="annotation subject"/>
    <w:basedOn w:val="CommentText"/>
    <w:next w:val="CommentText"/>
    <w:link w:val="CommentSubjectChar"/>
    <w:uiPriority w:val="99"/>
    <w:semiHidden/>
    <w:unhideWhenUsed/>
    <w:rsid w:val="009D06D5"/>
    <w:rPr>
      <w:b/>
      <w:bCs/>
    </w:rPr>
  </w:style>
  <w:style w:type="character" w:customStyle="1" w:styleId="CommentSubjectChar">
    <w:name w:val="Comment Subject Char"/>
    <w:basedOn w:val="CommentTextChar"/>
    <w:link w:val="CommentSubject"/>
    <w:uiPriority w:val="99"/>
    <w:semiHidden/>
    <w:rsid w:val="009D06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6299">
      <w:bodyDiv w:val="1"/>
      <w:marLeft w:val="0"/>
      <w:marRight w:val="0"/>
      <w:marTop w:val="0"/>
      <w:marBottom w:val="0"/>
      <w:divBdr>
        <w:top w:val="none" w:sz="0" w:space="0" w:color="auto"/>
        <w:left w:val="none" w:sz="0" w:space="0" w:color="auto"/>
        <w:bottom w:val="none" w:sz="0" w:space="0" w:color="auto"/>
        <w:right w:val="none" w:sz="0" w:space="0" w:color="auto"/>
      </w:divBdr>
      <w:divsChild>
        <w:div w:id="1665889221">
          <w:marLeft w:val="0"/>
          <w:marRight w:val="0"/>
          <w:marTop w:val="0"/>
          <w:marBottom w:val="0"/>
          <w:divBdr>
            <w:top w:val="none" w:sz="0" w:space="0" w:color="auto"/>
            <w:left w:val="none" w:sz="0" w:space="0" w:color="auto"/>
            <w:bottom w:val="none" w:sz="0" w:space="0" w:color="auto"/>
            <w:right w:val="none" w:sz="0" w:space="0" w:color="auto"/>
          </w:divBdr>
          <w:divsChild>
            <w:div w:id="840972597">
              <w:marLeft w:val="0"/>
              <w:marRight w:val="0"/>
              <w:marTop w:val="0"/>
              <w:marBottom w:val="0"/>
              <w:divBdr>
                <w:top w:val="none" w:sz="0" w:space="0" w:color="auto"/>
                <w:left w:val="none" w:sz="0" w:space="0" w:color="auto"/>
                <w:bottom w:val="none" w:sz="0" w:space="0" w:color="auto"/>
                <w:right w:val="none" w:sz="0" w:space="0" w:color="auto"/>
              </w:divBdr>
              <w:divsChild>
                <w:div w:id="148593423">
                  <w:marLeft w:val="0"/>
                  <w:marRight w:val="0"/>
                  <w:marTop w:val="0"/>
                  <w:marBottom w:val="0"/>
                  <w:divBdr>
                    <w:top w:val="none" w:sz="0" w:space="0" w:color="auto"/>
                    <w:left w:val="none" w:sz="0" w:space="0" w:color="auto"/>
                    <w:bottom w:val="none" w:sz="0" w:space="0" w:color="auto"/>
                    <w:right w:val="none" w:sz="0" w:space="0" w:color="auto"/>
                  </w:divBdr>
                </w:div>
                <w:div w:id="1896042776">
                  <w:marLeft w:val="0"/>
                  <w:marRight w:val="0"/>
                  <w:marTop w:val="0"/>
                  <w:marBottom w:val="0"/>
                  <w:divBdr>
                    <w:top w:val="none" w:sz="0" w:space="0" w:color="auto"/>
                    <w:left w:val="none" w:sz="0" w:space="0" w:color="auto"/>
                    <w:bottom w:val="none" w:sz="0" w:space="0" w:color="auto"/>
                    <w:right w:val="none" w:sz="0" w:space="0" w:color="auto"/>
                  </w:divBdr>
                </w:div>
                <w:div w:id="853151985">
                  <w:marLeft w:val="0"/>
                  <w:marRight w:val="0"/>
                  <w:marTop w:val="0"/>
                  <w:marBottom w:val="0"/>
                  <w:divBdr>
                    <w:top w:val="none" w:sz="0" w:space="0" w:color="auto"/>
                    <w:left w:val="none" w:sz="0" w:space="0" w:color="auto"/>
                    <w:bottom w:val="none" w:sz="0" w:space="0" w:color="auto"/>
                    <w:right w:val="none" w:sz="0" w:space="0" w:color="auto"/>
                  </w:divBdr>
                </w:div>
                <w:div w:id="1976136894">
                  <w:marLeft w:val="0"/>
                  <w:marRight w:val="0"/>
                  <w:marTop w:val="0"/>
                  <w:marBottom w:val="0"/>
                  <w:divBdr>
                    <w:top w:val="none" w:sz="0" w:space="0" w:color="auto"/>
                    <w:left w:val="none" w:sz="0" w:space="0" w:color="auto"/>
                    <w:bottom w:val="none" w:sz="0" w:space="0" w:color="auto"/>
                    <w:right w:val="none" w:sz="0" w:space="0" w:color="auto"/>
                  </w:divBdr>
                </w:div>
                <w:div w:id="1511943421">
                  <w:marLeft w:val="0"/>
                  <w:marRight w:val="0"/>
                  <w:marTop w:val="0"/>
                  <w:marBottom w:val="0"/>
                  <w:divBdr>
                    <w:top w:val="none" w:sz="0" w:space="0" w:color="auto"/>
                    <w:left w:val="none" w:sz="0" w:space="0" w:color="auto"/>
                    <w:bottom w:val="none" w:sz="0" w:space="0" w:color="auto"/>
                    <w:right w:val="none" w:sz="0" w:space="0" w:color="auto"/>
                  </w:divBdr>
                </w:div>
                <w:div w:id="1461457986">
                  <w:marLeft w:val="0"/>
                  <w:marRight w:val="0"/>
                  <w:marTop w:val="0"/>
                  <w:marBottom w:val="0"/>
                  <w:divBdr>
                    <w:top w:val="none" w:sz="0" w:space="0" w:color="auto"/>
                    <w:left w:val="none" w:sz="0" w:space="0" w:color="auto"/>
                    <w:bottom w:val="none" w:sz="0" w:space="0" w:color="auto"/>
                    <w:right w:val="none" w:sz="0" w:space="0" w:color="auto"/>
                  </w:divBdr>
                </w:div>
                <w:div w:id="1036855977">
                  <w:marLeft w:val="0"/>
                  <w:marRight w:val="0"/>
                  <w:marTop w:val="0"/>
                  <w:marBottom w:val="0"/>
                  <w:divBdr>
                    <w:top w:val="none" w:sz="0" w:space="0" w:color="auto"/>
                    <w:left w:val="none" w:sz="0" w:space="0" w:color="auto"/>
                    <w:bottom w:val="none" w:sz="0" w:space="0" w:color="auto"/>
                    <w:right w:val="none" w:sz="0" w:space="0" w:color="auto"/>
                  </w:divBdr>
                </w:div>
              </w:divsChild>
            </w:div>
            <w:div w:id="765074927">
              <w:marLeft w:val="0"/>
              <w:marRight w:val="0"/>
              <w:marTop w:val="0"/>
              <w:marBottom w:val="0"/>
              <w:divBdr>
                <w:top w:val="none" w:sz="0" w:space="0" w:color="auto"/>
                <w:left w:val="none" w:sz="0" w:space="0" w:color="auto"/>
                <w:bottom w:val="none" w:sz="0" w:space="0" w:color="auto"/>
                <w:right w:val="none" w:sz="0" w:space="0" w:color="auto"/>
              </w:divBdr>
            </w:div>
            <w:div w:id="2070960837">
              <w:marLeft w:val="0"/>
              <w:marRight w:val="0"/>
              <w:marTop w:val="0"/>
              <w:marBottom w:val="0"/>
              <w:divBdr>
                <w:top w:val="none" w:sz="0" w:space="0" w:color="auto"/>
                <w:left w:val="none" w:sz="0" w:space="0" w:color="auto"/>
                <w:bottom w:val="none" w:sz="0" w:space="0" w:color="auto"/>
                <w:right w:val="none" w:sz="0" w:space="0" w:color="auto"/>
              </w:divBdr>
            </w:div>
            <w:div w:id="1420903723">
              <w:marLeft w:val="0"/>
              <w:marRight w:val="0"/>
              <w:marTop w:val="0"/>
              <w:marBottom w:val="0"/>
              <w:divBdr>
                <w:top w:val="none" w:sz="0" w:space="0" w:color="auto"/>
                <w:left w:val="none" w:sz="0" w:space="0" w:color="auto"/>
                <w:bottom w:val="none" w:sz="0" w:space="0" w:color="auto"/>
                <w:right w:val="none" w:sz="0" w:space="0" w:color="auto"/>
              </w:divBdr>
              <w:divsChild>
                <w:div w:id="1434285567">
                  <w:marLeft w:val="0"/>
                  <w:marRight w:val="0"/>
                  <w:marTop w:val="0"/>
                  <w:marBottom w:val="0"/>
                  <w:divBdr>
                    <w:top w:val="none" w:sz="0" w:space="0" w:color="auto"/>
                    <w:left w:val="none" w:sz="0" w:space="0" w:color="auto"/>
                    <w:bottom w:val="none" w:sz="0" w:space="0" w:color="auto"/>
                    <w:right w:val="none" w:sz="0" w:space="0" w:color="auto"/>
                  </w:divBdr>
                </w:div>
                <w:div w:id="1511261132">
                  <w:marLeft w:val="0"/>
                  <w:marRight w:val="0"/>
                  <w:marTop w:val="0"/>
                  <w:marBottom w:val="0"/>
                  <w:divBdr>
                    <w:top w:val="none" w:sz="0" w:space="0" w:color="auto"/>
                    <w:left w:val="none" w:sz="0" w:space="0" w:color="auto"/>
                    <w:bottom w:val="none" w:sz="0" w:space="0" w:color="auto"/>
                    <w:right w:val="none" w:sz="0" w:space="0" w:color="auto"/>
                  </w:divBdr>
                </w:div>
                <w:div w:id="55514459">
                  <w:marLeft w:val="0"/>
                  <w:marRight w:val="0"/>
                  <w:marTop w:val="0"/>
                  <w:marBottom w:val="0"/>
                  <w:divBdr>
                    <w:top w:val="none" w:sz="0" w:space="0" w:color="auto"/>
                    <w:left w:val="none" w:sz="0" w:space="0" w:color="auto"/>
                    <w:bottom w:val="none" w:sz="0" w:space="0" w:color="auto"/>
                    <w:right w:val="none" w:sz="0" w:space="0" w:color="auto"/>
                  </w:divBdr>
                  <w:divsChild>
                    <w:div w:id="682706828">
                      <w:marLeft w:val="0"/>
                      <w:marRight w:val="0"/>
                      <w:marTop w:val="0"/>
                      <w:marBottom w:val="0"/>
                      <w:divBdr>
                        <w:top w:val="none" w:sz="0" w:space="0" w:color="auto"/>
                        <w:left w:val="none" w:sz="0" w:space="0" w:color="auto"/>
                        <w:bottom w:val="none" w:sz="0" w:space="0" w:color="auto"/>
                        <w:right w:val="none" w:sz="0" w:space="0" w:color="auto"/>
                      </w:divBdr>
                    </w:div>
                    <w:div w:id="1837183796">
                      <w:marLeft w:val="0"/>
                      <w:marRight w:val="0"/>
                      <w:marTop w:val="0"/>
                      <w:marBottom w:val="0"/>
                      <w:divBdr>
                        <w:top w:val="none" w:sz="0" w:space="0" w:color="auto"/>
                        <w:left w:val="none" w:sz="0" w:space="0" w:color="auto"/>
                        <w:bottom w:val="none" w:sz="0" w:space="0" w:color="auto"/>
                        <w:right w:val="none" w:sz="0" w:space="0" w:color="auto"/>
                      </w:divBdr>
                    </w:div>
                    <w:div w:id="1651593862">
                      <w:marLeft w:val="0"/>
                      <w:marRight w:val="0"/>
                      <w:marTop w:val="0"/>
                      <w:marBottom w:val="0"/>
                      <w:divBdr>
                        <w:top w:val="none" w:sz="0" w:space="0" w:color="auto"/>
                        <w:left w:val="none" w:sz="0" w:space="0" w:color="auto"/>
                        <w:bottom w:val="none" w:sz="0" w:space="0" w:color="auto"/>
                        <w:right w:val="none" w:sz="0" w:space="0" w:color="auto"/>
                      </w:divBdr>
                    </w:div>
                  </w:divsChild>
                </w:div>
                <w:div w:id="1766227724">
                  <w:marLeft w:val="0"/>
                  <w:marRight w:val="0"/>
                  <w:marTop w:val="0"/>
                  <w:marBottom w:val="0"/>
                  <w:divBdr>
                    <w:top w:val="none" w:sz="0" w:space="0" w:color="auto"/>
                    <w:left w:val="none" w:sz="0" w:space="0" w:color="auto"/>
                    <w:bottom w:val="none" w:sz="0" w:space="0" w:color="auto"/>
                    <w:right w:val="none" w:sz="0" w:space="0" w:color="auto"/>
                  </w:divBdr>
                  <w:divsChild>
                    <w:div w:id="1534616469">
                      <w:marLeft w:val="0"/>
                      <w:marRight w:val="0"/>
                      <w:marTop w:val="0"/>
                      <w:marBottom w:val="0"/>
                      <w:divBdr>
                        <w:top w:val="none" w:sz="0" w:space="0" w:color="auto"/>
                        <w:left w:val="none" w:sz="0" w:space="0" w:color="auto"/>
                        <w:bottom w:val="none" w:sz="0" w:space="0" w:color="auto"/>
                        <w:right w:val="none" w:sz="0" w:space="0" w:color="auto"/>
                      </w:divBdr>
                    </w:div>
                    <w:div w:id="1903253823">
                      <w:marLeft w:val="0"/>
                      <w:marRight w:val="0"/>
                      <w:marTop w:val="0"/>
                      <w:marBottom w:val="0"/>
                      <w:divBdr>
                        <w:top w:val="none" w:sz="0" w:space="0" w:color="auto"/>
                        <w:left w:val="none" w:sz="0" w:space="0" w:color="auto"/>
                        <w:bottom w:val="none" w:sz="0" w:space="0" w:color="auto"/>
                        <w:right w:val="none" w:sz="0" w:space="0" w:color="auto"/>
                      </w:divBdr>
                    </w:div>
                  </w:divsChild>
                </w:div>
                <w:div w:id="862208438">
                  <w:marLeft w:val="0"/>
                  <w:marRight w:val="0"/>
                  <w:marTop w:val="0"/>
                  <w:marBottom w:val="0"/>
                  <w:divBdr>
                    <w:top w:val="none" w:sz="0" w:space="0" w:color="auto"/>
                    <w:left w:val="none" w:sz="0" w:space="0" w:color="auto"/>
                    <w:bottom w:val="none" w:sz="0" w:space="0" w:color="auto"/>
                    <w:right w:val="none" w:sz="0" w:space="0" w:color="auto"/>
                  </w:divBdr>
                  <w:divsChild>
                    <w:div w:id="585843115">
                      <w:marLeft w:val="0"/>
                      <w:marRight w:val="0"/>
                      <w:marTop w:val="0"/>
                      <w:marBottom w:val="0"/>
                      <w:divBdr>
                        <w:top w:val="none" w:sz="0" w:space="0" w:color="auto"/>
                        <w:left w:val="none" w:sz="0" w:space="0" w:color="auto"/>
                        <w:bottom w:val="none" w:sz="0" w:space="0" w:color="auto"/>
                        <w:right w:val="none" w:sz="0" w:space="0" w:color="auto"/>
                      </w:divBdr>
                    </w:div>
                    <w:div w:id="1326545463">
                      <w:marLeft w:val="0"/>
                      <w:marRight w:val="0"/>
                      <w:marTop w:val="0"/>
                      <w:marBottom w:val="0"/>
                      <w:divBdr>
                        <w:top w:val="none" w:sz="0" w:space="0" w:color="auto"/>
                        <w:left w:val="none" w:sz="0" w:space="0" w:color="auto"/>
                        <w:bottom w:val="none" w:sz="0" w:space="0" w:color="auto"/>
                        <w:right w:val="none" w:sz="0" w:space="0" w:color="auto"/>
                      </w:divBdr>
                    </w:div>
                    <w:div w:id="1104031822">
                      <w:marLeft w:val="0"/>
                      <w:marRight w:val="0"/>
                      <w:marTop w:val="0"/>
                      <w:marBottom w:val="0"/>
                      <w:divBdr>
                        <w:top w:val="none" w:sz="0" w:space="0" w:color="auto"/>
                        <w:left w:val="none" w:sz="0" w:space="0" w:color="auto"/>
                        <w:bottom w:val="none" w:sz="0" w:space="0" w:color="auto"/>
                        <w:right w:val="none" w:sz="0" w:space="0" w:color="auto"/>
                      </w:divBdr>
                    </w:div>
                  </w:divsChild>
                </w:div>
                <w:div w:id="1385329487">
                  <w:marLeft w:val="0"/>
                  <w:marRight w:val="0"/>
                  <w:marTop w:val="0"/>
                  <w:marBottom w:val="0"/>
                  <w:divBdr>
                    <w:top w:val="none" w:sz="0" w:space="0" w:color="auto"/>
                    <w:left w:val="none" w:sz="0" w:space="0" w:color="auto"/>
                    <w:bottom w:val="none" w:sz="0" w:space="0" w:color="auto"/>
                    <w:right w:val="none" w:sz="0" w:space="0" w:color="auto"/>
                  </w:divBdr>
                  <w:divsChild>
                    <w:div w:id="1962684070">
                      <w:marLeft w:val="0"/>
                      <w:marRight w:val="0"/>
                      <w:marTop w:val="0"/>
                      <w:marBottom w:val="0"/>
                      <w:divBdr>
                        <w:top w:val="none" w:sz="0" w:space="0" w:color="auto"/>
                        <w:left w:val="none" w:sz="0" w:space="0" w:color="auto"/>
                        <w:bottom w:val="none" w:sz="0" w:space="0" w:color="auto"/>
                        <w:right w:val="none" w:sz="0" w:space="0" w:color="auto"/>
                      </w:divBdr>
                    </w:div>
                    <w:div w:id="712844996">
                      <w:marLeft w:val="0"/>
                      <w:marRight w:val="0"/>
                      <w:marTop w:val="0"/>
                      <w:marBottom w:val="0"/>
                      <w:divBdr>
                        <w:top w:val="none" w:sz="0" w:space="0" w:color="auto"/>
                        <w:left w:val="none" w:sz="0" w:space="0" w:color="auto"/>
                        <w:bottom w:val="none" w:sz="0" w:space="0" w:color="auto"/>
                        <w:right w:val="none" w:sz="0" w:space="0" w:color="auto"/>
                      </w:divBdr>
                    </w:div>
                  </w:divsChild>
                </w:div>
                <w:div w:id="438720936">
                  <w:marLeft w:val="0"/>
                  <w:marRight w:val="0"/>
                  <w:marTop w:val="0"/>
                  <w:marBottom w:val="0"/>
                  <w:divBdr>
                    <w:top w:val="none" w:sz="0" w:space="0" w:color="auto"/>
                    <w:left w:val="none" w:sz="0" w:space="0" w:color="auto"/>
                    <w:bottom w:val="none" w:sz="0" w:space="0" w:color="auto"/>
                    <w:right w:val="none" w:sz="0" w:space="0" w:color="auto"/>
                  </w:divBdr>
                  <w:divsChild>
                    <w:div w:id="935866778">
                      <w:marLeft w:val="0"/>
                      <w:marRight w:val="0"/>
                      <w:marTop w:val="0"/>
                      <w:marBottom w:val="0"/>
                      <w:divBdr>
                        <w:top w:val="none" w:sz="0" w:space="0" w:color="auto"/>
                        <w:left w:val="none" w:sz="0" w:space="0" w:color="auto"/>
                        <w:bottom w:val="none" w:sz="0" w:space="0" w:color="auto"/>
                        <w:right w:val="none" w:sz="0" w:space="0" w:color="auto"/>
                      </w:divBdr>
                    </w:div>
                    <w:div w:id="1816482979">
                      <w:marLeft w:val="0"/>
                      <w:marRight w:val="0"/>
                      <w:marTop w:val="0"/>
                      <w:marBottom w:val="0"/>
                      <w:divBdr>
                        <w:top w:val="none" w:sz="0" w:space="0" w:color="auto"/>
                        <w:left w:val="none" w:sz="0" w:space="0" w:color="auto"/>
                        <w:bottom w:val="none" w:sz="0" w:space="0" w:color="auto"/>
                        <w:right w:val="none" w:sz="0" w:space="0" w:color="auto"/>
                      </w:divBdr>
                    </w:div>
                  </w:divsChild>
                </w:div>
                <w:div w:id="1878813013">
                  <w:marLeft w:val="0"/>
                  <w:marRight w:val="0"/>
                  <w:marTop w:val="0"/>
                  <w:marBottom w:val="0"/>
                  <w:divBdr>
                    <w:top w:val="none" w:sz="0" w:space="0" w:color="auto"/>
                    <w:left w:val="none" w:sz="0" w:space="0" w:color="auto"/>
                    <w:bottom w:val="none" w:sz="0" w:space="0" w:color="auto"/>
                    <w:right w:val="none" w:sz="0" w:space="0" w:color="auto"/>
                  </w:divBdr>
                  <w:divsChild>
                    <w:div w:id="790168845">
                      <w:marLeft w:val="0"/>
                      <w:marRight w:val="0"/>
                      <w:marTop w:val="0"/>
                      <w:marBottom w:val="0"/>
                      <w:divBdr>
                        <w:top w:val="none" w:sz="0" w:space="0" w:color="auto"/>
                        <w:left w:val="none" w:sz="0" w:space="0" w:color="auto"/>
                        <w:bottom w:val="none" w:sz="0" w:space="0" w:color="auto"/>
                        <w:right w:val="none" w:sz="0" w:space="0" w:color="auto"/>
                      </w:divBdr>
                    </w:div>
                    <w:div w:id="1105004294">
                      <w:marLeft w:val="0"/>
                      <w:marRight w:val="0"/>
                      <w:marTop w:val="0"/>
                      <w:marBottom w:val="0"/>
                      <w:divBdr>
                        <w:top w:val="none" w:sz="0" w:space="0" w:color="auto"/>
                        <w:left w:val="none" w:sz="0" w:space="0" w:color="auto"/>
                        <w:bottom w:val="none" w:sz="0" w:space="0" w:color="auto"/>
                        <w:right w:val="none" w:sz="0" w:space="0" w:color="auto"/>
                      </w:divBdr>
                    </w:div>
                  </w:divsChild>
                </w:div>
                <w:div w:id="127018032">
                  <w:marLeft w:val="0"/>
                  <w:marRight w:val="0"/>
                  <w:marTop w:val="0"/>
                  <w:marBottom w:val="0"/>
                  <w:divBdr>
                    <w:top w:val="none" w:sz="0" w:space="0" w:color="auto"/>
                    <w:left w:val="none" w:sz="0" w:space="0" w:color="auto"/>
                    <w:bottom w:val="none" w:sz="0" w:space="0" w:color="auto"/>
                    <w:right w:val="none" w:sz="0" w:space="0" w:color="auto"/>
                  </w:divBdr>
                </w:div>
              </w:divsChild>
            </w:div>
            <w:div w:id="779183748">
              <w:marLeft w:val="0"/>
              <w:marRight w:val="0"/>
              <w:marTop w:val="0"/>
              <w:marBottom w:val="0"/>
              <w:divBdr>
                <w:top w:val="none" w:sz="0" w:space="0" w:color="auto"/>
                <w:left w:val="none" w:sz="0" w:space="0" w:color="auto"/>
                <w:bottom w:val="none" w:sz="0" w:space="0" w:color="auto"/>
                <w:right w:val="none" w:sz="0" w:space="0" w:color="auto"/>
              </w:divBdr>
            </w:div>
            <w:div w:id="190336621">
              <w:marLeft w:val="0"/>
              <w:marRight w:val="0"/>
              <w:marTop w:val="0"/>
              <w:marBottom w:val="0"/>
              <w:divBdr>
                <w:top w:val="none" w:sz="0" w:space="0" w:color="auto"/>
                <w:left w:val="none" w:sz="0" w:space="0" w:color="auto"/>
                <w:bottom w:val="none" w:sz="0" w:space="0" w:color="auto"/>
                <w:right w:val="none" w:sz="0" w:space="0" w:color="auto"/>
              </w:divBdr>
            </w:div>
            <w:div w:id="136428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1257">
      <w:bodyDiv w:val="1"/>
      <w:marLeft w:val="0"/>
      <w:marRight w:val="0"/>
      <w:marTop w:val="0"/>
      <w:marBottom w:val="0"/>
      <w:divBdr>
        <w:top w:val="none" w:sz="0" w:space="0" w:color="auto"/>
        <w:left w:val="none" w:sz="0" w:space="0" w:color="auto"/>
        <w:bottom w:val="none" w:sz="0" w:space="0" w:color="auto"/>
        <w:right w:val="none" w:sz="0" w:space="0" w:color="auto"/>
      </w:divBdr>
      <w:divsChild>
        <w:div w:id="575896846">
          <w:marLeft w:val="0"/>
          <w:marRight w:val="0"/>
          <w:marTop w:val="0"/>
          <w:marBottom w:val="0"/>
          <w:divBdr>
            <w:top w:val="none" w:sz="0" w:space="0" w:color="auto"/>
            <w:left w:val="none" w:sz="0" w:space="0" w:color="auto"/>
            <w:bottom w:val="none" w:sz="0" w:space="0" w:color="auto"/>
            <w:right w:val="none" w:sz="0" w:space="0" w:color="auto"/>
          </w:divBdr>
          <w:divsChild>
            <w:div w:id="1277953785">
              <w:marLeft w:val="0"/>
              <w:marRight w:val="0"/>
              <w:marTop w:val="0"/>
              <w:marBottom w:val="0"/>
              <w:divBdr>
                <w:top w:val="none" w:sz="0" w:space="0" w:color="auto"/>
                <w:left w:val="none" w:sz="0" w:space="0" w:color="auto"/>
                <w:bottom w:val="none" w:sz="0" w:space="0" w:color="auto"/>
                <w:right w:val="none" w:sz="0" w:space="0" w:color="auto"/>
              </w:divBdr>
            </w:div>
            <w:div w:id="1395307">
              <w:marLeft w:val="0"/>
              <w:marRight w:val="0"/>
              <w:marTop w:val="0"/>
              <w:marBottom w:val="0"/>
              <w:divBdr>
                <w:top w:val="none" w:sz="0" w:space="0" w:color="auto"/>
                <w:left w:val="none" w:sz="0" w:space="0" w:color="auto"/>
                <w:bottom w:val="none" w:sz="0" w:space="0" w:color="auto"/>
                <w:right w:val="none" w:sz="0" w:space="0" w:color="auto"/>
              </w:divBdr>
            </w:div>
            <w:div w:id="133639726">
              <w:marLeft w:val="0"/>
              <w:marRight w:val="0"/>
              <w:marTop w:val="0"/>
              <w:marBottom w:val="0"/>
              <w:divBdr>
                <w:top w:val="none" w:sz="0" w:space="0" w:color="auto"/>
                <w:left w:val="none" w:sz="0" w:space="0" w:color="auto"/>
                <w:bottom w:val="none" w:sz="0" w:space="0" w:color="auto"/>
                <w:right w:val="none" w:sz="0" w:space="0" w:color="auto"/>
              </w:divBdr>
            </w:div>
            <w:div w:id="836114739">
              <w:marLeft w:val="0"/>
              <w:marRight w:val="0"/>
              <w:marTop w:val="0"/>
              <w:marBottom w:val="0"/>
              <w:divBdr>
                <w:top w:val="none" w:sz="0" w:space="0" w:color="auto"/>
                <w:left w:val="none" w:sz="0" w:space="0" w:color="auto"/>
                <w:bottom w:val="none" w:sz="0" w:space="0" w:color="auto"/>
                <w:right w:val="none" w:sz="0" w:space="0" w:color="auto"/>
              </w:divBdr>
            </w:div>
            <w:div w:id="1386873631">
              <w:marLeft w:val="0"/>
              <w:marRight w:val="0"/>
              <w:marTop w:val="0"/>
              <w:marBottom w:val="0"/>
              <w:divBdr>
                <w:top w:val="none" w:sz="0" w:space="0" w:color="auto"/>
                <w:left w:val="none" w:sz="0" w:space="0" w:color="auto"/>
                <w:bottom w:val="none" w:sz="0" w:space="0" w:color="auto"/>
                <w:right w:val="none" w:sz="0" w:space="0" w:color="auto"/>
              </w:divBdr>
            </w:div>
            <w:div w:id="1202136297">
              <w:marLeft w:val="0"/>
              <w:marRight w:val="0"/>
              <w:marTop w:val="0"/>
              <w:marBottom w:val="0"/>
              <w:divBdr>
                <w:top w:val="none" w:sz="0" w:space="0" w:color="auto"/>
                <w:left w:val="none" w:sz="0" w:space="0" w:color="auto"/>
                <w:bottom w:val="none" w:sz="0" w:space="0" w:color="auto"/>
                <w:right w:val="none" w:sz="0" w:space="0" w:color="auto"/>
              </w:divBdr>
            </w:div>
          </w:divsChild>
        </w:div>
        <w:div w:id="613751053">
          <w:marLeft w:val="0"/>
          <w:marRight w:val="0"/>
          <w:marTop w:val="0"/>
          <w:marBottom w:val="0"/>
          <w:divBdr>
            <w:top w:val="none" w:sz="0" w:space="0" w:color="auto"/>
            <w:left w:val="none" w:sz="0" w:space="0" w:color="auto"/>
            <w:bottom w:val="none" w:sz="0" w:space="0" w:color="auto"/>
            <w:right w:val="none" w:sz="0" w:space="0" w:color="auto"/>
          </w:divBdr>
          <w:divsChild>
            <w:div w:id="101399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32576">
      <w:bodyDiv w:val="1"/>
      <w:marLeft w:val="0"/>
      <w:marRight w:val="0"/>
      <w:marTop w:val="0"/>
      <w:marBottom w:val="0"/>
      <w:divBdr>
        <w:top w:val="none" w:sz="0" w:space="0" w:color="auto"/>
        <w:left w:val="none" w:sz="0" w:space="0" w:color="auto"/>
        <w:bottom w:val="none" w:sz="0" w:space="0" w:color="auto"/>
        <w:right w:val="none" w:sz="0" w:space="0" w:color="auto"/>
      </w:divBdr>
      <w:divsChild>
        <w:div w:id="1605766803">
          <w:marLeft w:val="0"/>
          <w:marRight w:val="0"/>
          <w:marTop w:val="0"/>
          <w:marBottom w:val="0"/>
          <w:divBdr>
            <w:top w:val="none" w:sz="0" w:space="0" w:color="auto"/>
            <w:left w:val="none" w:sz="0" w:space="0" w:color="auto"/>
            <w:bottom w:val="none" w:sz="0" w:space="0" w:color="auto"/>
            <w:right w:val="none" w:sz="0" w:space="0" w:color="auto"/>
          </w:divBdr>
          <w:divsChild>
            <w:div w:id="1834249091">
              <w:marLeft w:val="0"/>
              <w:marRight w:val="0"/>
              <w:marTop w:val="0"/>
              <w:marBottom w:val="0"/>
              <w:divBdr>
                <w:top w:val="none" w:sz="0" w:space="0" w:color="auto"/>
                <w:left w:val="none" w:sz="0" w:space="0" w:color="auto"/>
                <w:bottom w:val="none" w:sz="0" w:space="0" w:color="auto"/>
                <w:right w:val="none" w:sz="0" w:space="0" w:color="auto"/>
              </w:divBdr>
              <w:divsChild>
                <w:div w:id="1823540791">
                  <w:marLeft w:val="0"/>
                  <w:marRight w:val="0"/>
                  <w:marTop w:val="0"/>
                  <w:marBottom w:val="0"/>
                  <w:divBdr>
                    <w:top w:val="none" w:sz="0" w:space="0" w:color="auto"/>
                    <w:left w:val="none" w:sz="0" w:space="0" w:color="auto"/>
                    <w:bottom w:val="none" w:sz="0" w:space="0" w:color="auto"/>
                    <w:right w:val="none" w:sz="0" w:space="0" w:color="auto"/>
                  </w:divBdr>
                </w:div>
                <w:div w:id="1977635765">
                  <w:marLeft w:val="0"/>
                  <w:marRight w:val="0"/>
                  <w:marTop w:val="0"/>
                  <w:marBottom w:val="0"/>
                  <w:divBdr>
                    <w:top w:val="none" w:sz="0" w:space="0" w:color="auto"/>
                    <w:left w:val="none" w:sz="0" w:space="0" w:color="auto"/>
                    <w:bottom w:val="none" w:sz="0" w:space="0" w:color="auto"/>
                    <w:right w:val="none" w:sz="0" w:space="0" w:color="auto"/>
                  </w:divBdr>
                </w:div>
                <w:div w:id="1777283628">
                  <w:marLeft w:val="0"/>
                  <w:marRight w:val="0"/>
                  <w:marTop w:val="0"/>
                  <w:marBottom w:val="0"/>
                  <w:divBdr>
                    <w:top w:val="none" w:sz="0" w:space="0" w:color="auto"/>
                    <w:left w:val="none" w:sz="0" w:space="0" w:color="auto"/>
                    <w:bottom w:val="none" w:sz="0" w:space="0" w:color="auto"/>
                    <w:right w:val="none" w:sz="0" w:space="0" w:color="auto"/>
                  </w:divBdr>
                </w:div>
                <w:div w:id="1444039561">
                  <w:marLeft w:val="0"/>
                  <w:marRight w:val="0"/>
                  <w:marTop w:val="0"/>
                  <w:marBottom w:val="0"/>
                  <w:divBdr>
                    <w:top w:val="none" w:sz="0" w:space="0" w:color="auto"/>
                    <w:left w:val="none" w:sz="0" w:space="0" w:color="auto"/>
                    <w:bottom w:val="none" w:sz="0" w:space="0" w:color="auto"/>
                    <w:right w:val="none" w:sz="0" w:space="0" w:color="auto"/>
                  </w:divBdr>
                </w:div>
                <w:div w:id="1921402750">
                  <w:marLeft w:val="0"/>
                  <w:marRight w:val="0"/>
                  <w:marTop w:val="0"/>
                  <w:marBottom w:val="0"/>
                  <w:divBdr>
                    <w:top w:val="none" w:sz="0" w:space="0" w:color="auto"/>
                    <w:left w:val="none" w:sz="0" w:space="0" w:color="auto"/>
                    <w:bottom w:val="none" w:sz="0" w:space="0" w:color="auto"/>
                    <w:right w:val="none" w:sz="0" w:space="0" w:color="auto"/>
                  </w:divBdr>
                </w:div>
                <w:div w:id="1332443129">
                  <w:marLeft w:val="0"/>
                  <w:marRight w:val="0"/>
                  <w:marTop w:val="0"/>
                  <w:marBottom w:val="0"/>
                  <w:divBdr>
                    <w:top w:val="none" w:sz="0" w:space="0" w:color="auto"/>
                    <w:left w:val="none" w:sz="0" w:space="0" w:color="auto"/>
                    <w:bottom w:val="none" w:sz="0" w:space="0" w:color="auto"/>
                    <w:right w:val="none" w:sz="0" w:space="0" w:color="auto"/>
                  </w:divBdr>
                </w:div>
                <w:div w:id="833298120">
                  <w:marLeft w:val="0"/>
                  <w:marRight w:val="0"/>
                  <w:marTop w:val="0"/>
                  <w:marBottom w:val="0"/>
                  <w:divBdr>
                    <w:top w:val="none" w:sz="0" w:space="0" w:color="auto"/>
                    <w:left w:val="none" w:sz="0" w:space="0" w:color="auto"/>
                    <w:bottom w:val="none" w:sz="0" w:space="0" w:color="auto"/>
                    <w:right w:val="none" w:sz="0" w:space="0" w:color="auto"/>
                  </w:divBdr>
                </w:div>
              </w:divsChild>
            </w:div>
            <w:div w:id="582644066">
              <w:marLeft w:val="0"/>
              <w:marRight w:val="0"/>
              <w:marTop w:val="0"/>
              <w:marBottom w:val="0"/>
              <w:divBdr>
                <w:top w:val="none" w:sz="0" w:space="0" w:color="auto"/>
                <w:left w:val="none" w:sz="0" w:space="0" w:color="auto"/>
                <w:bottom w:val="none" w:sz="0" w:space="0" w:color="auto"/>
                <w:right w:val="none" w:sz="0" w:space="0" w:color="auto"/>
              </w:divBdr>
            </w:div>
            <w:div w:id="1704550220">
              <w:marLeft w:val="0"/>
              <w:marRight w:val="0"/>
              <w:marTop w:val="0"/>
              <w:marBottom w:val="0"/>
              <w:divBdr>
                <w:top w:val="none" w:sz="0" w:space="0" w:color="auto"/>
                <w:left w:val="none" w:sz="0" w:space="0" w:color="auto"/>
                <w:bottom w:val="none" w:sz="0" w:space="0" w:color="auto"/>
                <w:right w:val="none" w:sz="0" w:space="0" w:color="auto"/>
              </w:divBdr>
            </w:div>
            <w:div w:id="196938167">
              <w:marLeft w:val="0"/>
              <w:marRight w:val="0"/>
              <w:marTop w:val="0"/>
              <w:marBottom w:val="0"/>
              <w:divBdr>
                <w:top w:val="none" w:sz="0" w:space="0" w:color="auto"/>
                <w:left w:val="none" w:sz="0" w:space="0" w:color="auto"/>
                <w:bottom w:val="none" w:sz="0" w:space="0" w:color="auto"/>
                <w:right w:val="none" w:sz="0" w:space="0" w:color="auto"/>
              </w:divBdr>
              <w:divsChild>
                <w:div w:id="182742441">
                  <w:marLeft w:val="0"/>
                  <w:marRight w:val="0"/>
                  <w:marTop w:val="0"/>
                  <w:marBottom w:val="0"/>
                  <w:divBdr>
                    <w:top w:val="none" w:sz="0" w:space="0" w:color="auto"/>
                    <w:left w:val="none" w:sz="0" w:space="0" w:color="auto"/>
                    <w:bottom w:val="none" w:sz="0" w:space="0" w:color="auto"/>
                    <w:right w:val="none" w:sz="0" w:space="0" w:color="auto"/>
                  </w:divBdr>
                </w:div>
                <w:div w:id="414984704">
                  <w:marLeft w:val="0"/>
                  <w:marRight w:val="0"/>
                  <w:marTop w:val="0"/>
                  <w:marBottom w:val="0"/>
                  <w:divBdr>
                    <w:top w:val="none" w:sz="0" w:space="0" w:color="auto"/>
                    <w:left w:val="none" w:sz="0" w:space="0" w:color="auto"/>
                    <w:bottom w:val="none" w:sz="0" w:space="0" w:color="auto"/>
                    <w:right w:val="none" w:sz="0" w:space="0" w:color="auto"/>
                  </w:divBdr>
                </w:div>
                <w:div w:id="1592620424">
                  <w:marLeft w:val="0"/>
                  <w:marRight w:val="0"/>
                  <w:marTop w:val="0"/>
                  <w:marBottom w:val="0"/>
                  <w:divBdr>
                    <w:top w:val="none" w:sz="0" w:space="0" w:color="auto"/>
                    <w:left w:val="none" w:sz="0" w:space="0" w:color="auto"/>
                    <w:bottom w:val="none" w:sz="0" w:space="0" w:color="auto"/>
                    <w:right w:val="none" w:sz="0" w:space="0" w:color="auto"/>
                  </w:divBdr>
                  <w:divsChild>
                    <w:div w:id="1441146152">
                      <w:marLeft w:val="0"/>
                      <w:marRight w:val="0"/>
                      <w:marTop w:val="0"/>
                      <w:marBottom w:val="0"/>
                      <w:divBdr>
                        <w:top w:val="none" w:sz="0" w:space="0" w:color="auto"/>
                        <w:left w:val="none" w:sz="0" w:space="0" w:color="auto"/>
                        <w:bottom w:val="none" w:sz="0" w:space="0" w:color="auto"/>
                        <w:right w:val="none" w:sz="0" w:space="0" w:color="auto"/>
                      </w:divBdr>
                    </w:div>
                    <w:div w:id="52630810">
                      <w:marLeft w:val="0"/>
                      <w:marRight w:val="0"/>
                      <w:marTop w:val="0"/>
                      <w:marBottom w:val="0"/>
                      <w:divBdr>
                        <w:top w:val="none" w:sz="0" w:space="0" w:color="auto"/>
                        <w:left w:val="none" w:sz="0" w:space="0" w:color="auto"/>
                        <w:bottom w:val="none" w:sz="0" w:space="0" w:color="auto"/>
                        <w:right w:val="none" w:sz="0" w:space="0" w:color="auto"/>
                      </w:divBdr>
                    </w:div>
                    <w:div w:id="304631185">
                      <w:marLeft w:val="0"/>
                      <w:marRight w:val="0"/>
                      <w:marTop w:val="0"/>
                      <w:marBottom w:val="0"/>
                      <w:divBdr>
                        <w:top w:val="none" w:sz="0" w:space="0" w:color="auto"/>
                        <w:left w:val="none" w:sz="0" w:space="0" w:color="auto"/>
                        <w:bottom w:val="none" w:sz="0" w:space="0" w:color="auto"/>
                        <w:right w:val="none" w:sz="0" w:space="0" w:color="auto"/>
                      </w:divBdr>
                    </w:div>
                  </w:divsChild>
                </w:div>
                <w:div w:id="935135427">
                  <w:marLeft w:val="0"/>
                  <w:marRight w:val="0"/>
                  <w:marTop w:val="0"/>
                  <w:marBottom w:val="0"/>
                  <w:divBdr>
                    <w:top w:val="none" w:sz="0" w:space="0" w:color="auto"/>
                    <w:left w:val="none" w:sz="0" w:space="0" w:color="auto"/>
                    <w:bottom w:val="none" w:sz="0" w:space="0" w:color="auto"/>
                    <w:right w:val="none" w:sz="0" w:space="0" w:color="auto"/>
                  </w:divBdr>
                  <w:divsChild>
                    <w:div w:id="107622804">
                      <w:marLeft w:val="0"/>
                      <w:marRight w:val="0"/>
                      <w:marTop w:val="0"/>
                      <w:marBottom w:val="0"/>
                      <w:divBdr>
                        <w:top w:val="none" w:sz="0" w:space="0" w:color="auto"/>
                        <w:left w:val="none" w:sz="0" w:space="0" w:color="auto"/>
                        <w:bottom w:val="none" w:sz="0" w:space="0" w:color="auto"/>
                        <w:right w:val="none" w:sz="0" w:space="0" w:color="auto"/>
                      </w:divBdr>
                    </w:div>
                    <w:div w:id="292060317">
                      <w:marLeft w:val="0"/>
                      <w:marRight w:val="0"/>
                      <w:marTop w:val="0"/>
                      <w:marBottom w:val="0"/>
                      <w:divBdr>
                        <w:top w:val="none" w:sz="0" w:space="0" w:color="auto"/>
                        <w:left w:val="none" w:sz="0" w:space="0" w:color="auto"/>
                        <w:bottom w:val="none" w:sz="0" w:space="0" w:color="auto"/>
                        <w:right w:val="none" w:sz="0" w:space="0" w:color="auto"/>
                      </w:divBdr>
                    </w:div>
                  </w:divsChild>
                </w:div>
                <w:div w:id="1016810136">
                  <w:marLeft w:val="0"/>
                  <w:marRight w:val="0"/>
                  <w:marTop w:val="0"/>
                  <w:marBottom w:val="0"/>
                  <w:divBdr>
                    <w:top w:val="none" w:sz="0" w:space="0" w:color="auto"/>
                    <w:left w:val="none" w:sz="0" w:space="0" w:color="auto"/>
                    <w:bottom w:val="none" w:sz="0" w:space="0" w:color="auto"/>
                    <w:right w:val="none" w:sz="0" w:space="0" w:color="auto"/>
                  </w:divBdr>
                  <w:divsChild>
                    <w:div w:id="594247245">
                      <w:marLeft w:val="0"/>
                      <w:marRight w:val="0"/>
                      <w:marTop w:val="0"/>
                      <w:marBottom w:val="0"/>
                      <w:divBdr>
                        <w:top w:val="none" w:sz="0" w:space="0" w:color="auto"/>
                        <w:left w:val="none" w:sz="0" w:space="0" w:color="auto"/>
                        <w:bottom w:val="none" w:sz="0" w:space="0" w:color="auto"/>
                        <w:right w:val="none" w:sz="0" w:space="0" w:color="auto"/>
                      </w:divBdr>
                    </w:div>
                    <w:div w:id="1799908099">
                      <w:marLeft w:val="0"/>
                      <w:marRight w:val="0"/>
                      <w:marTop w:val="0"/>
                      <w:marBottom w:val="0"/>
                      <w:divBdr>
                        <w:top w:val="none" w:sz="0" w:space="0" w:color="auto"/>
                        <w:left w:val="none" w:sz="0" w:space="0" w:color="auto"/>
                        <w:bottom w:val="none" w:sz="0" w:space="0" w:color="auto"/>
                        <w:right w:val="none" w:sz="0" w:space="0" w:color="auto"/>
                      </w:divBdr>
                    </w:div>
                    <w:div w:id="2041008319">
                      <w:marLeft w:val="0"/>
                      <w:marRight w:val="0"/>
                      <w:marTop w:val="0"/>
                      <w:marBottom w:val="0"/>
                      <w:divBdr>
                        <w:top w:val="none" w:sz="0" w:space="0" w:color="auto"/>
                        <w:left w:val="none" w:sz="0" w:space="0" w:color="auto"/>
                        <w:bottom w:val="none" w:sz="0" w:space="0" w:color="auto"/>
                        <w:right w:val="none" w:sz="0" w:space="0" w:color="auto"/>
                      </w:divBdr>
                    </w:div>
                  </w:divsChild>
                </w:div>
                <w:div w:id="1921713115">
                  <w:marLeft w:val="0"/>
                  <w:marRight w:val="0"/>
                  <w:marTop w:val="0"/>
                  <w:marBottom w:val="0"/>
                  <w:divBdr>
                    <w:top w:val="none" w:sz="0" w:space="0" w:color="auto"/>
                    <w:left w:val="none" w:sz="0" w:space="0" w:color="auto"/>
                    <w:bottom w:val="none" w:sz="0" w:space="0" w:color="auto"/>
                    <w:right w:val="none" w:sz="0" w:space="0" w:color="auto"/>
                  </w:divBdr>
                  <w:divsChild>
                    <w:div w:id="1471702503">
                      <w:marLeft w:val="0"/>
                      <w:marRight w:val="0"/>
                      <w:marTop w:val="0"/>
                      <w:marBottom w:val="0"/>
                      <w:divBdr>
                        <w:top w:val="none" w:sz="0" w:space="0" w:color="auto"/>
                        <w:left w:val="none" w:sz="0" w:space="0" w:color="auto"/>
                        <w:bottom w:val="none" w:sz="0" w:space="0" w:color="auto"/>
                        <w:right w:val="none" w:sz="0" w:space="0" w:color="auto"/>
                      </w:divBdr>
                    </w:div>
                    <w:div w:id="1988315134">
                      <w:marLeft w:val="0"/>
                      <w:marRight w:val="0"/>
                      <w:marTop w:val="0"/>
                      <w:marBottom w:val="0"/>
                      <w:divBdr>
                        <w:top w:val="none" w:sz="0" w:space="0" w:color="auto"/>
                        <w:left w:val="none" w:sz="0" w:space="0" w:color="auto"/>
                        <w:bottom w:val="none" w:sz="0" w:space="0" w:color="auto"/>
                        <w:right w:val="none" w:sz="0" w:space="0" w:color="auto"/>
                      </w:divBdr>
                    </w:div>
                  </w:divsChild>
                </w:div>
                <w:div w:id="849680359">
                  <w:marLeft w:val="0"/>
                  <w:marRight w:val="0"/>
                  <w:marTop w:val="0"/>
                  <w:marBottom w:val="0"/>
                  <w:divBdr>
                    <w:top w:val="none" w:sz="0" w:space="0" w:color="auto"/>
                    <w:left w:val="none" w:sz="0" w:space="0" w:color="auto"/>
                    <w:bottom w:val="none" w:sz="0" w:space="0" w:color="auto"/>
                    <w:right w:val="none" w:sz="0" w:space="0" w:color="auto"/>
                  </w:divBdr>
                  <w:divsChild>
                    <w:div w:id="1868785221">
                      <w:marLeft w:val="0"/>
                      <w:marRight w:val="0"/>
                      <w:marTop w:val="0"/>
                      <w:marBottom w:val="0"/>
                      <w:divBdr>
                        <w:top w:val="none" w:sz="0" w:space="0" w:color="auto"/>
                        <w:left w:val="none" w:sz="0" w:space="0" w:color="auto"/>
                        <w:bottom w:val="none" w:sz="0" w:space="0" w:color="auto"/>
                        <w:right w:val="none" w:sz="0" w:space="0" w:color="auto"/>
                      </w:divBdr>
                    </w:div>
                    <w:div w:id="33848794">
                      <w:marLeft w:val="0"/>
                      <w:marRight w:val="0"/>
                      <w:marTop w:val="0"/>
                      <w:marBottom w:val="0"/>
                      <w:divBdr>
                        <w:top w:val="none" w:sz="0" w:space="0" w:color="auto"/>
                        <w:left w:val="none" w:sz="0" w:space="0" w:color="auto"/>
                        <w:bottom w:val="none" w:sz="0" w:space="0" w:color="auto"/>
                        <w:right w:val="none" w:sz="0" w:space="0" w:color="auto"/>
                      </w:divBdr>
                    </w:div>
                  </w:divsChild>
                </w:div>
                <w:div w:id="1774520921">
                  <w:marLeft w:val="0"/>
                  <w:marRight w:val="0"/>
                  <w:marTop w:val="0"/>
                  <w:marBottom w:val="0"/>
                  <w:divBdr>
                    <w:top w:val="none" w:sz="0" w:space="0" w:color="auto"/>
                    <w:left w:val="none" w:sz="0" w:space="0" w:color="auto"/>
                    <w:bottom w:val="none" w:sz="0" w:space="0" w:color="auto"/>
                    <w:right w:val="none" w:sz="0" w:space="0" w:color="auto"/>
                  </w:divBdr>
                  <w:divsChild>
                    <w:div w:id="152334294">
                      <w:marLeft w:val="0"/>
                      <w:marRight w:val="0"/>
                      <w:marTop w:val="0"/>
                      <w:marBottom w:val="0"/>
                      <w:divBdr>
                        <w:top w:val="none" w:sz="0" w:space="0" w:color="auto"/>
                        <w:left w:val="none" w:sz="0" w:space="0" w:color="auto"/>
                        <w:bottom w:val="none" w:sz="0" w:space="0" w:color="auto"/>
                        <w:right w:val="none" w:sz="0" w:space="0" w:color="auto"/>
                      </w:divBdr>
                    </w:div>
                    <w:div w:id="363025720">
                      <w:marLeft w:val="0"/>
                      <w:marRight w:val="0"/>
                      <w:marTop w:val="0"/>
                      <w:marBottom w:val="0"/>
                      <w:divBdr>
                        <w:top w:val="none" w:sz="0" w:space="0" w:color="auto"/>
                        <w:left w:val="none" w:sz="0" w:space="0" w:color="auto"/>
                        <w:bottom w:val="none" w:sz="0" w:space="0" w:color="auto"/>
                        <w:right w:val="none" w:sz="0" w:space="0" w:color="auto"/>
                      </w:divBdr>
                    </w:div>
                  </w:divsChild>
                </w:div>
                <w:div w:id="1994406573">
                  <w:marLeft w:val="0"/>
                  <w:marRight w:val="0"/>
                  <w:marTop w:val="0"/>
                  <w:marBottom w:val="0"/>
                  <w:divBdr>
                    <w:top w:val="none" w:sz="0" w:space="0" w:color="auto"/>
                    <w:left w:val="none" w:sz="0" w:space="0" w:color="auto"/>
                    <w:bottom w:val="none" w:sz="0" w:space="0" w:color="auto"/>
                    <w:right w:val="none" w:sz="0" w:space="0" w:color="auto"/>
                  </w:divBdr>
                </w:div>
              </w:divsChild>
            </w:div>
            <w:div w:id="988557751">
              <w:marLeft w:val="0"/>
              <w:marRight w:val="0"/>
              <w:marTop w:val="0"/>
              <w:marBottom w:val="0"/>
              <w:divBdr>
                <w:top w:val="none" w:sz="0" w:space="0" w:color="auto"/>
                <w:left w:val="none" w:sz="0" w:space="0" w:color="auto"/>
                <w:bottom w:val="none" w:sz="0" w:space="0" w:color="auto"/>
                <w:right w:val="none" w:sz="0" w:space="0" w:color="auto"/>
              </w:divBdr>
            </w:div>
            <w:div w:id="1352686248">
              <w:marLeft w:val="0"/>
              <w:marRight w:val="0"/>
              <w:marTop w:val="0"/>
              <w:marBottom w:val="0"/>
              <w:divBdr>
                <w:top w:val="none" w:sz="0" w:space="0" w:color="auto"/>
                <w:left w:val="none" w:sz="0" w:space="0" w:color="auto"/>
                <w:bottom w:val="none" w:sz="0" w:space="0" w:color="auto"/>
                <w:right w:val="none" w:sz="0" w:space="0" w:color="auto"/>
              </w:divBdr>
            </w:div>
            <w:div w:id="307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59">
      <w:bodyDiv w:val="1"/>
      <w:marLeft w:val="0"/>
      <w:marRight w:val="0"/>
      <w:marTop w:val="0"/>
      <w:marBottom w:val="0"/>
      <w:divBdr>
        <w:top w:val="none" w:sz="0" w:space="0" w:color="auto"/>
        <w:left w:val="none" w:sz="0" w:space="0" w:color="auto"/>
        <w:bottom w:val="none" w:sz="0" w:space="0" w:color="auto"/>
        <w:right w:val="none" w:sz="0" w:space="0" w:color="auto"/>
      </w:divBdr>
    </w:div>
    <w:div w:id="1364592971">
      <w:bodyDiv w:val="1"/>
      <w:marLeft w:val="0"/>
      <w:marRight w:val="0"/>
      <w:marTop w:val="0"/>
      <w:marBottom w:val="0"/>
      <w:divBdr>
        <w:top w:val="none" w:sz="0" w:space="0" w:color="auto"/>
        <w:left w:val="none" w:sz="0" w:space="0" w:color="auto"/>
        <w:bottom w:val="none" w:sz="0" w:space="0" w:color="auto"/>
        <w:right w:val="none" w:sz="0" w:space="0" w:color="auto"/>
      </w:divBdr>
    </w:div>
    <w:div w:id="1538809268">
      <w:bodyDiv w:val="1"/>
      <w:marLeft w:val="0"/>
      <w:marRight w:val="0"/>
      <w:marTop w:val="0"/>
      <w:marBottom w:val="0"/>
      <w:divBdr>
        <w:top w:val="none" w:sz="0" w:space="0" w:color="auto"/>
        <w:left w:val="none" w:sz="0" w:space="0" w:color="auto"/>
        <w:bottom w:val="none" w:sz="0" w:space="0" w:color="auto"/>
        <w:right w:val="none" w:sz="0" w:space="0" w:color="auto"/>
      </w:divBdr>
      <w:divsChild>
        <w:div w:id="696665732">
          <w:marLeft w:val="0"/>
          <w:marRight w:val="0"/>
          <w:marTop w:val="0"/>
          <w:marBottom w:val="0"/>
          <w:divBdr>
            <w:top w:val="none" w:sz="0" w:space="0" w:color="auto"/>
            <w:left w:val="none" w:sz="0" w:space="0" w:color="auto"/>
            <w:bottom w:val="none" w:sz="0" w:space="0" w:color="auto"/>
            <w:right w:val="none" w:sz="0" w:space="0" w:color="auto"/>
          </w:divBdr>
        </w:div>
        <w:div w:id="1569068311">
          <w:marLeft w:val="0"/>
          <w:marRight w:val="0"/>
          <w:marTop w:val="0"/>
          <w:marBottom w:val="0"/>
          <w:divBdr>
            <w:top w:val="none" w:sz="0" w:space="0" w:color="auto"/>
            <w:left w:val="none" w:sz="0" w:space="0" w:color="auto"/>
            <w:bottom w:val="none" w:sz="0" w:space="0" w:color="auto"/>
            <w:right w:val="none" w:sz="0" w:space="0" w:color="auto"/>
          </w:divBdr>
        </w:div>
        <w:div w:id="551384565">
          <w:marLeft w:val="0"/>
          <w:marRight w:val="0"/>
          <w:marTop w:val="0"/>
          <w:marBottom w:val="0"/>
          <w:divBdr>
            <w:top w:val="none" w:sz="0" w:space="0" w:color="auto"/>
            <w:left w:val="none" w:sz="0" w:space="0" w:color="auto"/>
            <w:bottom w:val="none" w:sz="0" w:space="0" w:color="auto"/>
            <w:right w:val="none" w:sz="0" w:space="0" w:color="auto"/>
          </w:divBdr>
        </w:div>
      </w:divsChild>
    </w:div>
    <w:div w:id="1595431661">
      <w:bodyDiv w:val="1"/>
      <w:marLeft w:val="0"/>
      <w:marRight w:val="0"/>
      <w:marTop w:val="0"/>
      <w:marBottom w:val="0"/>
      <w:divBdr>
        <w:top w:val="none" w:sz="0" w:space="0" w:color="auto"/>
        <w:left w:val="none" w:sz="0" w:space="0" w:color="auto"/>
        <w:bottom w:val="none" w:sz="0" w:space="0" w:color="auto"/>
        <w:right w:val="none" w:sz="0" w:space="0" w:color="auto"/>
      </w:divBdr>
      <w:divsChild>
        <w:div w:id="1110246586">
          <w:marLeft w:val="0"/>
          <w:marRight w:val="0"/>
          <w:marTop w:val="0"/>
          <w:marBottom w:val="0"/>
          <w:divBdr>
            <w:top w:val="none" w:sz="0" w:space="0" w:color="auto"/>
            <w:left w:val="none" w:sz="0" w:space="0" w:color="auto"/>
            <w:bottom w:val="none" w:sz="0" w:space="0" w:color="auto"/>
            <w:right w:val="none" w:sz="0" w:space="0" w:color="auto"/>
          </w:divBdr>
        </w:div>
      </w:divsChild>
    </w:div>
    <w:div w:id="1797719369">
      <w:bodyDiv w:val="1"/>
      <w:marLeft w:val="0"/>
      <w:marRight w:val="0"/>
      <w:marTop w:val="0"/>
      <w:marBottom w:val="0"/>
      <w:divBdr>
        <w:top w:val="none" w:sz="0" w:space="0" w:color="auto"/>
        <w:left w:val="none" w:sz="0" w:space="0" w:color="auto"/>
        <w:bottom w:val="none" w:sz="0" w:space="0" w:color="auto"/>
        <w:right w:val="none" w:sz="0" w:space="0" w:color="auto"/>
      </w:divBdr>
      <w:divsChild>
        <w:div w:id="705523264">
          <w:marLeft w:val="0"/>
          <w:marRight w:val="0"/>
          <w:marTop w:val="0"/>
          <w:marBottom w:val="0"/>
          <w:divBdr>
            <w:top w:val="none" w:sz="0" w:space="0" w:color="auto"/>
            <w:left w:val="none" w:sz="0" w:space="0" w:color="auto"/>
            <w:bottom w:val="none" w:sz="0" w:space="0" w:color="auto"/>
            <w:right w:val="none" w:sz="0" w:space="0" w:color="auto"/>
          </w:divBdr>
          <w:divsChild>
            <w:div w:id="772751884">
              <w:marLeft w:val="0"/>
              <w:marRight w:val="0"/>
              <w:marTop w:val="0"/>
              <w:marBottom w:val="0"/>
              <w:divBdr>
                <w:top w:val="none" w:sz="0" w:space="0" w:color="auto"/>
                <w:left w:val="none" w:sz="0" w:space="0" w:color="auto"/>
                <w:bottom w:val="none" w:sz="0" w:space="0" w:color="auto"/>
                <w:right w:val="none" w:sz="0" w:space="0" w:color="auto"/>
              </w:divBdr>
            </w:div>
            <w:div w:id="1635677850">
              <w:marLeft w:val="0"/>
              <w:marRight w:val="0"/>
              <w:marTop w:val="0"/>
              <w:marBottom w:val="0"/>
              <w:divBdr>
                <w:top w:val="none" w:sz="0" w:space="0" w:color="auto"/>
                <w:left w:val="none" w:sz="0" w:space="0" w:color="auto"/>
                <w:bottom w:val="none" w:sz="0" w:space="0" w:color="auto"/>
                <w:right w:val="none" w:sz="0" w:space="0" w:color="auto"/>
              </w:divBdr>
            </w:div>
          </w:divsChild>
        </w:div>
        <w:div w:id="781343967">
          <w:marLeft w:val="0"/>
          <w:marRight w:val="0"/>
          <w:marTop w:val="0"/>
          <w:marBottom w:val="0"/>
          <w:divBdr>
            <w:top w:val="none" w:sz="0" w:space="0" w:color="auto"/>
            <w:left w:val="none" w:sz="0" w:space="0" w:color="auto"/>
            <w:bottom w:val="none" w:sz="0" w:space="0" w:color="auto"/>
            <w:right w:val="none" w:sz="0" w:space="0" w:color="auto"/>
          </w:divBdr>
        </w:div>
        <w:div w:id="1972251339">
          <w:marLeft w:val="0"/>
          <w:marRight w:val="0"/>
          <w:marTop w:val="0"/>
          <w:marBottom w:val="0"/>
          <w:divBdr>
            <w:top w:val="none" w:sz="0" w:space="0" w:color="auto"/>
            <w:left w:val="none" w:sz="0" w:space="0" w:color="auto"/>
            <w:bottom w:val="none" w:sz="0" w:space="0" w:color="auto"/>
            <w:right w:val="none" w:sz="0" w:space="0" w:color="auto"/>
          </w:divBdr>
        </w:div>
        <w:div w:id="897400285">
          <w:marLeft w:val="0"/>
          <w:marRight w:val="0"/>
          <w:marTop w:val="0"/>
          <w:marBottom w:val="0"/>
          <w:divBdr>
            <w:top w:val="none" w:sz="0" w:space="0" w:color="auto"/>
            <w:left w:val="none" w:sz="0" w:space="0" w:color="auto"/>
            <w:bottom w:val="none" w:sz="0" w:space="0" w:color="auto"/>
            <w:right w:val="none" w:sz="0" w:space="0" w:color="auto"/>
          </w:divBdr>
        </w:div>
      </w:divsChild>
    </w:div>
    <w:div w:id="1980957353">
      <w:bodyDiv w:val="1"/>
      <w:marLeft w:val="0"/>
      <w:marRight w:val="0"/>
      <w:marTop w:val="0"/>
      <w:marBottom w:val="0"/>
      <w:divBdr>
        <w:top w:val="none" w:sz="0" w:space="0" w:color="auto"/>
        <w:left w:val="none" w:sz="0" w:space="0" w:color="auto"/>
        <w:bottom w:val="none" w:sz="0" w:space="0" w:color="auto"/>
        <w:right w:val="none" w:sz="0" w:space="0" w:color="auto"/>
      </w:divBdr>
      <w:divsChild>
        <w:div w:id="171728456">
          <w:marLeft w:val="0"/>
          <w:marRight w:val="0"/>
          <w:marTop w:val="0"/>
          <w:marBottom w:val="0"/>
          <w:divBdr>
            <w:top w:val="none" w:sz="0" w:space="0" w:color="auto"/>
            <w:left w:val="none" w:sz="0" w:space="0" w:color="auto"/>
            <w:bottom w:val="none" w:sz="0" w:space="0" w:color="auto"/>
            <w:right w:val="none" w:sz="0" w:space="0" w:color="auto"/>
          </w:divBdr>
        </w:div>
        <w:div w:id="174615446">
          <w:marLeft w:val="0"/>
          <w:marRight w:val="0"/>
          <w:marTop w:val="0"/>
          <w:marBottom w:val="0"/>
          <w:divBdr>
            <w:top w:val="none" w:sz="0" w:space="0" w:color="auto"/>
            <w:left w:val="none" w:sz="0" w:space="0" w:color="auto"/>
            <w:bottom w:val="none" w:sz="0" w:space="0" w:color="auto"/>
            <w:right w:val="none" w:sz="0" w:space="0" w:color="auto"/>
          </w:divBdr>
        </w:div>
        <w:div w:id="99418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state.fl.us/Statutes/index.cfm?App_mode=Display_Statute&amp;Search_String=&amp;URL=0700-0799/0713/Sections/0713.02.html" TargetMode="External"/><Relationship Id="rId13" Type="http://schemas.openxmlformats.org/officeDocument/2006/relationships/hyperlink" Target="http://www.leg.state.fl.us/Statutes/index.cfm?App_mode=Display_Statute&amp;Search_String=&amp;URL=0700-0799/0713/Sections/0713.13.html" TargetMode="External"/><Relationship Id="rId18" Type="http://schemas.openxmlformats.org/officeDocument/2006/relationships/hyperlink" Target="http://www.leg.state.fl.us/Statutes/index.cfm?App_mode=Display_Statute&amp;Search_String=&amp;URL=0700-0799/0713/Sections/0713.23.html" TargetMode="External"/><Relationship Id="rId26" Type="http://schemas.openxmlformats.org/officeDocument/2006/relationships/comments" Target="comments.xml"/><Relationship Id="rId3" Type="http://schemas.openxmlformats.org/officeDocument/2006/relationships/settings" Target="settings.xml"/><Relationship Id="rId21" Type="http://schemas.openxmlformats.org/officeDocument/2006/relationships/hyperlink" Target="http://leg.state.fl.us/Statutes/index.cfm?App_mode=Display_Statute&amp;Search_String=&amp;URL=0000-0099/0028/Sections/0028.24.html" TargetMode="External"/><Relationship Id="rId34" Type="http://schemas.openxmlformats.org/officeDocument/2006/relationships/footer" Target="footer3.xml"/><Relationship Id="rId7" Type="http://schemas.openxmlformats.org/officeDocument/2006/relationships/hyperlink" Target="http://leg.state.fl.us/Statutes/index.cfm?App_mode=Display_Statute&amp;Search_String=&amp;URL=0400-0499/0489/Sections/0489.103.html" TargetMode="External"/><Relationship Id="rId12" Type="http://schemas.openxmlformats.org/officeDocument/2006/relationships/hyperlink" Target="http://www.leg.state.fl.us/Statutes/index.cfm?App_mode=Display_Statute&amp;Search_String=&amp;URL=0700-0799/0713/Sections/0713.06.html" TargetMode="External"/><Relationship Id="rId17" Type="http://schemas.openxmlformats.org/officeDocument/2006/relationships/hyperlink" Target="http://www.leg.state.fl.us/Statutes/index.cfm?App_mode=Display_Statute&amp;Search_String=&amp;URL=0700-0799/0713/Sections/0713.23.html" TargetMode="External"/><Relationship Id="rId25" Type="http://schemas.openxmlformats.org/officeDocument/2006/relationships/hyperlink" Target="http://www.leg.state.fl.us/Statutes/index.cfm?App_mode=Display_Statute&amp;Search_String=&amp;URL=0700-0799/0713/Sections/0713.18.html"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leg.state.fl.us/Statutes/index.cfm?App_mode=Display_Statute&amp;Search_String=&amp;URL=0700-0799/0713/Sections/0713.02.html" TargetMode="External"/><Relationship Id="rId20" Type="http://schemas.openxmlformats.org/officeDocument/2006/relationships/hyperlink" Target="http://www.leg.state.fl.us/Statutes/index.cfm?App_mode=Display_Statute&amp;Search_String=&amp;URL=0700-0799/0713/Sections/0713.23.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eg.state.fl.us/Statutes/index.cfm?App_mode=Display_Statute&amp;Search_String=&amp;URL=0700-0799/0713/Sections/0713.23.html" TargetMode="External"/><Relationship Id="rId24" Type="http://schemas.openxmlformats.org/officeDocument/2006/relationships/hyperlink" Target="http://leg.state.fl.us/Statutes/index.cfm?App_mode=Display_Statute&amp;Search_String=&amp;URL=0700-0799/0713/Sections/0713.13.html"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eg.state.fl.us/Statutes/index.cfm?App_mode=Display_Statute&amp;Search_String=&amp;URL=0700-0799/0713/Sections/0713.13.html" TargetMode="External"/><Relationship Id="rId23" Type="http://schemas.openxmlformats.org/officeDocument/2006/relationships/hyperlink" Target="http://leg.state.fl.us/Statutes/index.cfm?App_mode=Display_Statute&amp;Search_String=&amp;URL=0700-0799/0713/Sections/0713.22.html" TargetMode="External"/><Relationship Id="rId28" Type="http://schemas.microsoft.com/office/2016/09/relationships/commentsIds" Target="commentsIds.xml"/><Relationship Id="rId36" Type="http://schemas.microsoft.com/office/2011/relationships/people" Target="people.xml"/><Relationship Id="rId10" Type="http://schemas.openxmlformats.org/officeDocument/2006/relationships/hyperlink" Target="http://www.leg.state.fl.us/Statutes/index.cfm?App_mode=Display_Statute&amp;Search_String=&amp;URL=0700-0799/0713/Sections/0713.01.html" TargetMode="External"/><Relationship Id="rId19" Type="http://schemas.openxmlformats.org/officeDocument/2006/relationships/hyperlink" Target="http://www.leg.state.fl.us/Statutes/index.cfm?App_mode=Display_Statute&amp;Search_String=&amp;URL=0700-0799/0713/Sections/0713.23.htm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g.state.fl.us/Statutes/index.cfm?App_mode=Display_Statute&amp;Search_String=&amp;URL=0700-0799/0713/Sections/0713.23.html" TargetMode="External"/><Relationship Id="rId14" Type="http://schemas.openxmlformats.org/officeDocument/2006/relationships/hyperlink" Target="http://www.leg.state.fl.us/Statutes/index.cfm?App_mode=Display_Statute&amp;Search_String=&amp;URL=0700-0799/0713/Sections/0713.13.html" TargetMode="External"/><Relationship Id="rId22" Type="http://schemas.openxmlformats.org/officeDocument/2006/relationships/hyperlink" Target="http://leg.state.fl.us/Statutes/index.cfm?App_mode=Display_Statute&amp;Search_String=&amp;URL=0700-0799/0713/Sections/0713.22.html" TargetMode="External"/><Relationship Id="rId27" Type="http://schemas.microsoft.com/office/2011/relationships/commentsExtended" Target="commentsExtended.xm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660DE-22DF-4F3F-888C-2F2F48B7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3492</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Deborah Lawson</cp:lastModifiedBy>
  <cp:revision>2</cp:revision>
  <cp:lastPrinted>2018-01-11T20:00:00Z</cp:lastPrinted>
  <dcterms:created xsi:type="dcterms:W3CDTF">2019-04-26T16:35:00Z</dcterms:created>
  <dcterms:modified xsi:type="dcterms:W3CDTF">2019-04-26T16:35:00Z</dcterms:modified>
</cp:coreProperties>
</file>