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3EC5BE59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155695">
        <w:rPr>
          <w:rFonts w:ascii="Tahoma" w:hAnsi="Tahoma" w:cs="Tahoma"/>
        </w:rPr>
        <w:t>M</w:t>
      </w:r>
      <w:r w:rsidR="00894561">
        <w:rPr>
          <w:rFonts w:ascii="Tahoma" w:hAnsi="Tahoma" w:cs="Tahoma"/>
        </w:rPr>
        <w:t>ay</w:t>
      </w:r>
      <w:r w:rsidR="00BF3733">
        <w:rPr>
          <w:rFonts w:ascii="Tahoma" w:hAnsi="Tahoma" w:cs="Tahoma"/>
        </w:rPr>
        <w:t xml:space="preserve"> </w:t>
      </w:r>
      <w:r w:rsidR="00894561">
        <w:rPr>
          <w:rFonts w:ascii="Tahoma" w:hAnsi="Tahoma" w:cs="Tahoma"/>
        </w:rPr>
        <w:t>1</w:t>
      </w:r>
      <w:r w:rsidR="00155695">
        <w:rPr>
          <w:rFonts w:ascii="Tahoma" w:hAnsi="Tahoma" w:cs="Tahoma"/>
        </w:rPr>
        <w:t>4</w:t>
      </w:r>
      <w:r w:rsidR="00E34148">
        <w:rPr>
          <w:rFonts w:ascii="Tahoma" w:hAnsi="Tahoma" w:cs="Tahoma"/>
        </w:rPr>
        <w:t>, 201</w:t>
      </w:r>
      <w:r w:rsidR="00864D63">
        <w:rPr>
          <w:rFonts w:ascii="Tahoma" w:hAnsi="Tahoma" w:cs="Tahoma"/>
        </w:rPr>
        <w:t>8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77777777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14:paraId="61B8B145" w14:textId="724AE7A3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D00D5A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894561">
        <w:rPr>
          <w:rFonts w:ascii="Tahoma" w:hAnsi="Tahoma" w:cs="Tahoma"/>
        </w:rPr>
        <w:t>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6DD896E8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BF3733">
        <w:rPr>
          <w:rFonts w:ascii="Tahoma" w:hAnsi="Tahoma" w:cs="Tahoma"/>
        </w:rPr>
        <w:t xml:space="preserve">he </w:t>
      </w:r>
      <w:r w:rsidR="00155695">
        <w:rPr>
          <w:rFonts w:ascii="Tahoma" w:hAnsi="Tahoma" w:cs="Tahoma"/>
        </w:rPr>
        <w:t>Febr</w:t>
      </w:r>
      <w:r w:rsidR="00894561">
        <w:rPr>
          <w:rFonts w:ascii="Tahoma" w:hAnsi="Tahoma" w:cs="Tahoma"/>
        </w:rPr>
        <w:t>uary</w:t>
      </w:r>
      <w:r w:rsidR="00BF3733">
        <w:rPr>
          <w:rFonts w:ascii="Tahoma" w:hAnsi="Tahoma" w:cs="Tahoma"/>
        </w:rPr>
        <w:t xml:space="preserve"> </w:t>
      </w:r>
      <w:r w:rsidR="00155695">
        <w:rPr>
          <w:rFonts w:ascii="Tahoma" w:hAnsi="Tahoma" w:cs="Tahoma"/>
        </w:rPr>
        <w:t>12</w:t>
      </w:r>
      <w:r w:rsidR="00A520FC">
        <w:rPr>
          <w:rFonts w:ascii="Tahoma" w:hAnsi="Tahoma" w:cs="Tahoma"/>
        </w:rPr>
        <w:t>,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meeting </w:t>
      </w:r>
      <w:proofErr w:type="gramStart"/>
      <w:r w:rsidR="00DA21CE">
        <w:rPr>
          <w:rFonts w:ascii="Tahoma" w:hAnsi="Tahoma" w:cs="Tahoma"/>
        </w:rPr>
        <w:t>were</w:t>
      </w:r>
      <w:proofErr w:type="gramEnd"/>
      <w:r w:rsidR="00DA21CE">
        <w:rPr>
          <w:rFonts w:ascii="Tahoma" w:hAnsi="Tahoma" w:cs="Tahoma"/>
        </w:rPr>
        <w:t xml:space="preserve"> approved</w:t>
      </w:r>
      <w:r w:rsidR="00155695">
        <w:rPr>
          <w:rFonts w:ascii="Tahoma" w:hAnsi="Tahoma" w:cs="Tahoma"/>
        </w:rPr>
        <w:t xml:space="preserve"> (No March or April meetings</w:t>
      </w:r>
      <w:r w:rsidR="00DA21CE">
        <w:rPr>
          <w:rFonts w:ascii="Tahoma" w:hAnsi="Tahoma" w:cs="Tahoma"/>
        </w:rPr>
        <w:t>.</w:t>
      </w:r>
      <w:r w:rsidR="00155695">
        <w:rPr>
          <w:rFonts w:ascii="Tahoma" w:hAnsi="Tahoma" w:cs="Tahoma"/>
        </w:rPr>
        <w:t>)</w:t>
      </w:r>
      <w:r w:rsidR="00853DEE">
        <w:rPr>
          <w:rFonts w:ascii="Tahoma" w:hAnsi="Tahoma" w:cs="Tahoma"/>
        </w:rPr>
        <w:t xml:space="preserve">  </w:t>
      </w:r>
    </w:p>
    <w:p w14:paraId="39838577" w14:textId="77777777"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57A5DED2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proofErr w:type="spellStart"/>
      <w:r w:rsidR="00740413">
        <w:rPr>
          <w:rFonts w:ascii="Tahoma" w:hAnsi="Tahoma" w:cs="Tahoma"/>
        </w:rPr>
        <w:t>liason</w:t>
      </w:r>
      <w:proofErr w:type="spellEnd"/>
      <w:r w:rsidR="00740413">
        <w:rPr>
          <w:rFonts w:ascii="Tahoma" w:hAnsi="Tahoma" w:cs="Tahoma"/>
        </w:rPr>
        <w:t xml:space="preserve">.  </w:t>
      </w:r>
      <w:r w:rsidR="00894561">
        <w:rPr>
          <w:rFonts w:ascii="Tahoma" w:hAnsi="Tahoma" w:cs="Tahoma"/>
        </w:rPr>
        <w:t>The annual meeting w</w:t>
      </w:r>
      <w:r w:rsidR="00D00D5A">
        <w:rPr>
          <w:rFonts w:ascii="Tahoma" w:hAnsi="Tahoma" w:cs="Tahoma"/>
        </w:rPr>
        <w:t>as</w:t>
      </w:r>
      <w:r w:rsidR="00894561">
        <w:rPr>
          <w:rFonts w:ascii="Tahoma" w:hAnsi="Tahoma" w:cs="Tahoma"/>
        </w:rPr>
        <w:t xml:space="preserve"> held April 11-13 in New Orleans.  </w:t>
      </w:r>
      <w:r w:rsidR="00F65874">
        <w:rPr>
          <w:rFonts w:ascii="Tahoma" w:hAnsi="Tahoma" w:cs="Tahoma"/>
        </w:rPr>
        <w:t xml:space="preserve"> </w:t>
      </w:r>
      <w:r w:rsidR="00894561">
        <w:rPr>
          <w:rFonts w:ascii="Tahoma" w:hAnsi="Tahoma" w:cs="Tahoma"/>
        </w:rPr>
        <w:t>The fall meeting will be in Montreal</w:t>
      </w:r>
      <w:r w:rsidR="00D00D5A">
        <w:rPr>
          <w:rFonts w:ascii="Tahoma" w:hAnsi="Tahoma" w:cs="Tahoma"/>
        </w:rPr>
        <w:t xml:space="preserve"> October 3-5, 2018</w:t>
      </w:r>
      <w:r w:rsidR="00894561">
        <w:rPr>
          <w:rFonts w:ascii="Tahoma" w:hAnsi="Tahoma" w:cs="Tahoma"/>
        </w:rPr>
        <w:t>.</w:t>
      </w:r>
      <w:r w:rsidR="00D00D5A">
        <w:rPr>
          <w:rFonts w:ascii="Tahoma" w:hAnsi="Tahoma" w:cs="Tahoma"/>
        </w:rPr>
        <w:t xml:space="preserve">  (2019 events include meetings in Los Angeles, CA and Hollywood, FL). The block will fill up quickly and don’t forget you need an updated passport.</w:t>
      </w:r>
      <w:r w:rsidR="00894561">
        <w:rPr>
          <w:rFonts w:ascii="Tahoma" w:hAnsi="Tahoma" w:cs="Tahoma"/>
        </w:rPr>
        <w:t xml:space="preserve">  More info will be available in coming months.  </w:t>
      </w:r>
      <w:r w:rsidR="00A1680F">
        <w:rPr>
          <w:rFonts w:ascii="Tahoma" w:hAnsi="Tahoma" w:cs="Tahoma"/>
        </w:rPr>
        <w:t>There are 1</w:t>
      </w:r>
      <w:r w:rsidR="00D00D5A">
        <w:rPr>
          <w:rFonts w:ascii="Tahoma" w:hAnsi="Tahoma" w:cs="Tahoma"/>
        </w:rPr>
        <w:t>3</w:t>
      </w:r>
      <w:r w:rsidR="00A1680F">
        <w:rPr>
          <w:rFonts w:ascii="Tahoma" w:hAnsi="Tahoma" w:cs="Tahoma"/>
        </w:rPr>
        <w:t xml:space="preserve">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 xml:space="preserve">, </w:t>
      </w:r>
      <w:r w:rsidR="00D00D5A">
        <w:rPr>
          <w:rFonts w:ascii="Tahoma" w:hAnsi="Tahoma" w:cs="Tahoma"/>
        </w:rPr>
        <w:t>including</w:t>
      </w:r>
      <w:r w:rsidR="003E5FA9">
        <w:rPr>
          <w:rFonts w:ascii="Tahoma" w:hAnsi="Tahoma" w:cs="Tahoma"/>
        </w:rPr>
        <w:t xml:space="preserve"> a young lawyer division</w:t>
      </w:r>
      <w:r w:rsidR="009D1F65">
        <w:rPr>
          <w:rFonts w:ascii="Tahoma" w:hAnsi="Tahoma" w:cs="Tahoma"/>
        </w:rPr>
        <w:t xml:space="preserve">. </w:t>
      </w:r>
      <w:r w:rsidR="00D00D5A">
        <w:rPr>
          <w:rFonts w:ascii="Tahoma" w:hAnsi="Tahoma" w:cs="Tahoma"/>
        </w:rPr>
        <w:t xml:space="preserve">Summer is a great time to get involved. </w:t>
      </w:r>
      <w:r w:rsidR="009D1F65">
        <w:rPr>
          <w:rFonts w:ascii="Tahoma" w:hAnsi="Tahoma" w:cs="Tahoma"/>
        </w:rPr>
        <w:t xml:space="preserve">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77777777"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14:paraId="7D5D0CCC" w14:textId="551F9306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 xml:space="preserve">Alex Espino is chair.   </w:t>
      </w:r>
      <w:r w:rsidR="00D00D5A">
        <w:rPr>
          <w:rFonts w:ascii="Tahoma" w:hAnsi="Tahoma" w:cs="Tahoma"/>
        </w:rPr>
        <w:t xml:space="preserve">No report this month. </w:t>
      </w:r>
    </w:p>
    <w:p w14:paraId="75C0EC6F" w14:textId="074D01A3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Mindy Gentile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  </w:t>
      </w:r>
      <w:r w:rsidR="00D00D5A">
        <w:rPr>
          <w:rFonts w:ascii="Tahoma" w:hAnsi="Tahoma" w:cs="Tahoma"/>
        </w:rPr>
        <w:t xml:space="preserve">No report this month. </w:t>
      </w:r>
    </w:p>
    <w:p w14:paraId="053B681F" w14:textId="4F819AAA"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 w:rsidR="00864D63">
        <w:rPr>
          <w:rFonts w:ascii="Tahoma" w:hAnsi="Tahoma" w:cs="Tahoma"/>
        </w:rPr>
        <w:t>Registration link</w:t>
      </w:r>
      <w:r w:rsidR="00750F64">
        <w:rPr>
          <w:rFonts w:ascii="Tahoma" w:hAnsi="Tahoma" w:cs="Tahoma"/>
        </w:rPr>
        <w:t xml:space="preserve"> is live.  </w:t>
      </w:r>
      <w:r w:rsidR="00D00D5A">
        <w:rPr>
          <w:rFonts w:ascii="Tahoma" w:hAnsi="Tahoma" w:cs="Tahoma"/>
        </w:rPr>
        <w:t xml:space="preserve">The 2018 event went very well, with 418 attendees total.  Feedback from sponsors and exhibitors was great.  The 2019 CLI will be March 7-9 at the JW Marriot Grand Lakes.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2018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14:paraId="5316223C" w14:textId="3DD1D90E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 xml:space="preserve">Next webinar will be September 17, 2018.  The topic will be “Construction Damages,” with a panel of speakers </w:t>
      </w:r>
      <w:r w:rsidR="00D00D5A">
        <w:rPr>
          <w:rFonts w:ascii="Tahoma" w:hAnsi="Tahoma" w:cs="Tahoma"/>
        </w:rPr>
        <w:lastRenderedPageBreak/>
        <w:t xml:space="preserve">representative of the different points of view in typical disputes.  More information will be coming as we get closer with respect to registration. </w:t>
      </w:r>
    </w:p>
    <w:p w14:paraId="132C41C0" w14:textId="53CFB50C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23E31015" w14:textId="77777777"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Groo</w:t>
      </w:r>
      <w:r w:rsidR="00870D3A">
        <w:rPr>
          <w:rFonts w:ascii="Tahoma" w:hAnsi="Tahoma" w:cs="Tahoma"/>
        </w:rPr>
        <w:t xml:space="preserve">ver is chair.  </w:t>
      </w:r>
      <w:r w:rsidR="00F65874">
        <w:rPr>
          <w:rFonts w:ascii="Tahoma" w:hAnsi="Tahoma" w:cs="Tahoma"/>
        </w:rPr>
        <w:t xml:space="preserve">No report this month. </w:t>
      </w:r>
    </w:p>
    <w:p w14:paraId="58ECCB58" w14:textId="25448BB8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>The events are geared toward contractors, not attorneys.  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>Th</w:t>
      </w:r>
      <w:r w:rsidR="00750F64">
        <w:rPr>
          <w:rFonts w:ascii="Tahoma" w:hAnsi="Tahoma" w:cs="Tahoma"/>
        </w:rPr>
        <w:t>ey are currently</w:t>
      </w:r>
      <w:r w:rsidR="002C0F0E">
        <w:rPr>
          <w:rFonts w:ascii="Tahoma" w:hAnsi="Tahoma" w:cs="Tahoma"/>
        </w:rPr>
        <w:t xml:space="preserve"> launching a sister program for engineers.  </w:t>
      </w:r>
    </w:p>
    <w:bookmarkEnd w:id="0"/>
    <w:p w14:paraId="0F41E762" w14:textId="0034C696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</w:t>
      </w:r>
      <w:proofErr w:type="spellStart"/>
      <w:r w:rsidR="00BE5964">
        <w:rPr>
          <w:rFonts w:ascii="Tahoma" w:hAnsi="Tahoma" w:cs="Tahoma"/>
        </w:rPr>
        <w:t>Mickley</w:t>
      </w:r>
      <w:proofErr w:type="spellEnd"/>
      <w:r w:rsidR="00BE5964">
        <w:rPr>
          <w:rFonts w:ascii="Tahoma" w:hAnsi="Tahoma" w:cs="Tahoma"/>
        </w:rPr>
        <w:t xml:space="preserve"> is co-chair</w:t>
      </w:r>
      <w:r w:rsidR="00055D9E">
        <w:rPr>
          <w:rFonts w:ascii="Tahoma" w:hAnsi="Tahoma" w:cs="Tahoma"/>
        </w:rPr>
        <w:t xml:space="preserve">.  </w:t>
      </w:r>
      <w:r w:rsidR="00690FD2">
        <w:rPr>
          <w:rFonts w:ascii="Tahoma" w:hAnsi="Tahoma" w:cs="Tahoma"/>
        </w:rPr>
        <w:t xml:space="preserve">No report this month. </w:t>
      </w:r>
      <w:r w:rsidR="00750F64">
        <w:rPr>
          <w:rFonts w:ascii="Tahoma" w:hAnsi="Tahoma" w:cs="Tahoma"/>
        </w:rPr>
        <w:t xml:space="preserve"> </w:t>
      </w:r>
    </w:p>
    <w:p w14:paraId="6E564A1B" w14:textId="53F96C65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675</w:t>
      </w:r>
      <w:r w:rsidR="008F0C99">
        <w:rPr>
          <w:rFonts w:ascii="Tahoma" w:hAnsi="Tahoma" w:cs="Tahoma"/>
        </w:rPr>
        <w:t xml:space="preserve"> members</w:t>
      </w:r>
      <w:r w:rsidR="00CF79E6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>as of this month</w:t>
      </w:r>
      <w:r w:rsidR="008F0C99">
        <w:rPr>
          <w:rFonts w:ascii="Tahoma" w:hAnsi="Tahoma" w:cs="Tahoma"/>
        </w:rPr>
        <w:t xml:space="preserve">. </w:t>
      </w:r>
    </w:p>
    <w:p w14:paraId="7F65CDCA" w14:textId="0FEFA7A4"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493769">
        <w:rPr>
          <w:rFonts w:ascii="Tahoma" w:hAnsi="Tahoma" w:cs="Tahoma"/>
        </w:rPr>
        <w:t xml:space="preserve">They are </w:t>
      </w:r>
      <w:r w:rsidR="00302984">
        <w:rPr>
          <w:rFonts w:ascii="Tahoma" w:hAnsi="Tahoma" w:cs="Tahoma"/>
        </w:rPr>
        <w:t>working on</w:t>
      </w:r>
      <w:r w:rsidR="00493769">
        <w:rPr>
          <w:rFonts w:ascii="Tahoma" w:hAnsi="Tahoma" w:cs="Tahoma"/>
        </w:rPr>
        <w:t xml:space="preserve"> the next edition</w:t>
      </w:r>
      <w:r w:rsidR="00690FD2">
        <w:rPr>
          <w:rFonts w:ascii="Tahoma" w:hAnsi="Tahoma" w:cs="Tahoma"/>
        </w:rPr>
        <w:t xml:space="preserve"> which should come out next month</w:t>
      </w:r>
      <w:r w:rsidR="00493769">
        <w:rPr>
          <w:rFonts w:ascii="Tahoma" w:hAnsi="Tahoma" w:cs="Tahoma"/>
        </w:rPr>
        <w:t>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>seeking 1 to 2 article submissio</w:t>
      </w:r>
      <w:r w:rsidR="00690FD2">
        <w:rPr>
          <w:rFonts w:ascii="Tahoma" w:hAnsi="Tahoma" w:cs="Tahoma"/>
        </w:rPr>
        <w:t>ns</w:t>
      </w:r>
      <w:r w:rsidR="007A5B22">
        <w:rPr>
          <w:rFonts w:ascii="Tahoma" w:hAnsi="Tahoma" w:cs="Tahoma"/>
        </w:rPr>
        <w:t>.</w:t>
      </w:r>
      <w:r w:rsidR="00690FD2">
        <w:rPr>
          <w:rFonts w:ascii="Tahoma" w:hAnsi="Tahoma" w:cs="Tahoma"/>
        </w:rPr>
        <w:t xml:space="preserve">  Articles tend to be in the </w:t>
      </w:r>
      <w:proofErr w:type="gramStart"/>
      <w:r w:rsidR="00690FD2">
        <w:rPr>
          <w:rFonts w:ascii="Tahoma" w:hAnsi="Tahoma" w:cs="Tahoma"/>
        </w:rPr>
        <w:t>900-1500 word</w:t>
      </w:r>
      <w:proofErr w:type="gramEnd"/>
      <w:r w:rsidR="00690FD2">
        <w:rPr>
          <w:rFonts w:ascii="Tahoma" w:hAnsi="Tahoma" w:cs="Tahoma"/>
        </w:rPr>
        <w:t xml:space="preserve"> range.</w:t>
      </w:r>
      <w:r w:rsidR="00AC3DCF" w:rsidRPr="00AC3DCF">
        <w:rPr>
          <w:rFonts w:ascii="Tahoma" w:hAnsi="Tahoma" w:cs="Tahoma"/>
        </w:rPr>
        <w:t xml:space="preserve">  </w:t>
      </w:r>
    </w:p>
    <w:p w14:paraId="7F94B271" w14:textId="65913701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>e in Action Line every quarter.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 Articles should be 1000-3000 words.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The next submission deadline is July 31.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khumphries@gunster.com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14:paraId="068EA732" w14:textId="7851DB1F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690FD2">
        <w:rPr>
          <w:rFonts w:ascii="Tahoma" w:hAnsi="Tahoma" w:cs="Tahoma"/>
        </w:rPr>
        <w:t>The SBA will be revising its white paper on Small Business size standard assessment.   An interesting SBA appeal appeared recently regarding joint ventures.  This one involved a JV between a disabled veteran small business and a large company.  The SBA ruled it was not in fact a permissible SBA</w:t>
      </w:r>
      <w:r w:rsidR="005606B1">
        <w:rPr>
          <w:rFonts w:ascii="Tahoma" w:hAnsi="Tahoma" w:cs="Tahoma"/>
        </w:rPr>
        <w:t xml:space="preserve"> 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77777777"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>The CLE credits have posted for meetings through November of last year</w:t>
      </w:r>
      <w:r w:rsidR="00CF79E6">
        <w:rPr>
          <w:rFonts w:ascii="Tahoma" w:hAnsi="Tahoma" w:cs="Tahoma"/>
        </w:rPr>
        <w:t>.</w:t>
      </w:r>
    </w:p>
    <w:p w14:paraId="0EFCB17A" w14:textId="7750391B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3A5FC4">
        <w:rPr>
          <w:rFonts w:ascii="Tahoma" w:hAnsi="Tahoma" w:cs="Tahoma"/>
        </w:rPr>
        <w:t xml:space="preserve">An application for CLE course numbers has been submitted for recent CLE’s.  The numbers </w:t>
      </w:r>
      <w:r w:rsidR="003A5FC4">
        <w:rPr>
          <w:rFonts w:ascii="Tahoma" w:hAnsi="Tahoma" w:cs="Tahoma"/>
        </w:rPr>
        <w:lastRenderedPageBreak/>
        <w:t xml:space="preserve">will be circulated when they 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5FB14E28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690FD2">
        <w:rPr>
          <w:rFonts w:ascii="Tahoma" w:hAnsi="Tahoma" w:cs="Tahoma"/>
        </w:rPr>
        <w:t>49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</w:t>
      </w:r>
      <w:proofErr w:type="gramStart"/>
      <w:r w:rsidR="006A5DF2" w:rsidRPr="00841192">
        <w:rPr>
          <w:rFonts w:ascii="Tahoma" w:hAnsi="Tahoma" w:cs="Tahoma"/>
        </w:rPr>
        <w:t xml:space="preserve">at </w:t>
      </w:r>
      <w:r w:rsidR="006B4585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>12</w:t>
      </w:r>
      <w:proofErr w:type="gramEnd"/>
      <w:r w:rsidR="00841192" w:rsidRPr="00841192">
        <w:rPr>
          <w:rFonts w:ascii="Tahoma" w:hAnsi="Tahoma" w:cs="Tahoma"/>
        </w:rPr>
        <w:t xml:space="preserve">:48 </w:t>
      </w:r>
      <w:r w:rsidR="006A5DF2" w:rsidRPr="00841192">
        <w:rPr>
          <w:rFonts w:ascii="Tahoma" w:hAnsi="Tahoma" w:cs="Tahoma"/>
        </w:rPr>
        <w:t>P.M.)</w:t>
      </w:r>
    </w:p>
    <w:p w14:paraId="763282DD" w14:textId="4B04C9C4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>Our speaker</w:t>
      </w:r>
      <w:r w:rsidR="009E6FC3">
        <w:rPr>
          <w:rFonts w:ascii="Tahoma" w:hAnsi="Tahoma" w:cs="Tahoma"/>
        </w:rPr>
        <w:t xml:space="preserve"> was </w:t>
      </w:r>
      <w:r w:rsidR="00155695">
        <w:rPr>
          <w:rFonts w:ascii="Tahoma" w:hAnsi="Tahoma" w:cs="Tahoma"/>
          <w:bCs/>
        </w:rPr>
        <w:t>Brian C Porter</w:t>
      </w:r>
      <w:r w:rsidR="00A35E56" w:rsidRPr="00894561">
        <w:rPr>
          <w:rFonts w:ascii="Tahoma" w:hAnsi="Tahoma" w:cs="Tahoma"/>
          <w:bCs/>
        </w:rPr>
        <w:t xml:space="preserve">, Esq., of </w:t>
      </w:r>
      <w:r w:rsidR="00155695">
        <w:rPr>
          <w:rFonts w:ascii="Tahoma" w:hAnsi="Tahoma" w:cs="Tahoma"/>
          <w:bCs/>
        </w:rPr>
        <w:t>Carlton Fields</w:t>
      </w:r>
      <w:r w:rsidR="00A35E56" w:rsidRPr="00894561">
        <w:rPr>
          <w:rFonts w:ascii="Tahoma" w:hAnsi="Tahoma" w:cs="Tahoma"/>
          <w:bCs/>
        </w:rPr>
        <w:t xml:space="preserve">, </w:t>
      </w:r>
      <w:r w:rsidR="00155695">
        <w:rPr>
          <w:rFonts w:ascii="Tahoma" w:hAnsi="Tahoma" w:cs="Tahoma"/>
          <w:bCs/>
        </w:rPr>
        <w:t xml:space="preserve">Tampa, </w:t>
      </w:r>
      <w:r w:rsidR="00A35E56" w:rsidRPr="00894561">
        <w:rPr>
          <w:rFonts w:ascii="Tahoma" w:hAnsi="Tahoma" w:cs="Tahoma"/>
          <w:bCs/>
        </w:rPr>
        <w:t>FL</w:t>
      </w:r>
      <w:r w:rsidR="00155695">
        <w:rPr>
          <w:rFonts w:ascii="Tahoma" w:hAnsi="Tahoma" w:cs="Tahoma"/>
          <w:bCs/>
        </w:rPr>
        <w:t xml:space="preserve"> office</w:t>
      </w:r>
      <w:r w:rsidR="00A35E56" w:rsidRPr="00894561">
        <w:rPr>
          <w:rFonts w:ascii="Tahoma" w:hAnsi="Tahoma" w:cs="Tahoma"/>
          <w:bCs/>
        </w:rPr>
        <w:t xml:space="preserve">.  Mr. </w:t>
      </w:r>
      <w:r w:rsidR="00155695">
        <w:rPr>
          <w:rFonts w:ascii="Tahoma" w:hAnsi="Tahoma" w:cs="Tahoma"/>
          <w:bCs/>
        </w:rPr>
        <w:t>Porter’s</w:t>
      </w:r>
      <w:r w:rsidR="00A35E56" w:rsidRPr="00894561">
        <w:rPr>
          <w:rFonts w:ascii="Tahoma" w:hAnsi="Tahoma" w:cs="Tahoma"/>
          <w:bCs/>
        </w:rPr>
        <w:t xml:space="preserve"> presentation</w:t>
      </w:r>
      <w:r w:rsidR="00155695">
        <w:rPr>
          <w:rFonts w:ascii="Tahoma" w:hAnsi="Tahoma" w:cs="Tahoma"/>
          <w:bCs/>
        </w:rPr>
        <w:t xml:space="preserve"> was a recent case law update.</w:t>
      </w:r>
      <w:r w:rsidR="00A35E56" w:rsidRPr="00A35E56">
        <w:rPr>
          <w:rFonts w:ascii="Tahoma" w:hAnsi="Tahoma" w:cs="Tahoma"/>
          <w:b/>
          <w:bCs/>
        </w:rPr>
        <w:t xml:space="preserve"> </w:t>
      </w:r>
      <w:r w:rsidR="002D3A89" w:rsidRPr="002D3A89">
        <w:rPr>
          <w:rFonts w:ascii="Tahoma" w:hAnsi="Tahoma" w:cs="Tahoma"/>
        </w:rPr>
        <w:t xml:space="preserve"> </w:t>
      </w:r>
      <w:r w:rsidR="009D49A0" w:rsidRPr="009D49A0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bookmarkStart w:id="1" w:name="_GoBack"/>
      <w:bookmarkEnd w:id="1"/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325A614D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841192">
        <w:rPr>
          <w:rFonts w:ascii="Tahoma" w:hAnsi="Tahoma" w:cs="Tahoma"/>
        </w:rPr>
        <w:t>at</w:t>
      </w:r>
      <w:r w:rsidR="000E2066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 xml:space="preserve">12:48 </w:t>
      </w:r>
      <w:r w:rsidR="00ED4EA9" w:rsidRPr="00841192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1631E57C"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155695">
        <w:rPr>
          <w:rFonts w:ascii="Tahoma" w:hAnsi="Tahoma" w:cs="Tahoma"/>
          <w:b/>
        </w:rPr>
        <w:t>June</w:t>
      </w:r>
      <w:r w:rsidR="009E6FC3">
        <w:rPr>
          <w:rFonts w:ascii="Tahoma" w:hAnsi="Tahoma" w:cs="Tahoma"/>
          <w:b/>
        </w:rPr>
        <w:t xml:space="preserve"> </w:t>
      </w:r>
      <w:r w:rsidR="002D3A89">
        <w:rPr>
          <w:rFonts w:ascii="Tahoma" w:hAnsi="Tahoma" w:cs="Tahoma"/>
          <w:b/>
        </w:rPr>
        <w:t>1</w:t>
      </w:r>
      <w:r w:rsidR="00155695">
        <w:rPr>
          <w:rFonts w:ascii="Tahoma" w:hAnsi="Tahoma" w:cs="Tahoma"/>
          <w:b/>
        </w:rPr>
        <w:t>1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</w:t>
      </w:r>
      <w:r w:rsidR="00894561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BA4B" w14:textId="77777777" w:rsidR="005606B1" w:rsidRDefault="005606B1">
      <w:r>
        <w:separator/>
      </w:r>
    </w:p>
  </w:endnote>
  <w:endnote w:type="continuationSeparator" w:id="0">
    <w:p w14:paraId="739D2026" w14:textId="77777777"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671D" w14:textId="77777777" w:rsidR="005606B1" w:rsidRDefault="005606B1">
      <w:r>
        <w:separator/>
      </w:r>
    </w:p>
  </w:footnote>
  <w:footnote w:type="continuationSeparator" w:id="0">
    <w:p w14:paraId="76853765" w14:textId="77777777" w:rsidR="005606B1" w:rsidRDefault="005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AD3"/>
    <w:rsid w:val="000E2066"/>
    <w:rsid w:val="000F568C"/>
    <w:rsid w:val="000F640D"/>
    <w:rsid w:val="0011019A"/>
    <w:rsid w:val="0011041E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4A98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26B88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0413"/>
    <w:rsid w:val="00741DD3"/>
    <w:rsid w:val="007467D0"/>
    <w:rsid w:val="00750F64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82FCD"/>
    <w:rsid w:val="00893D46"/>
    <w:rsid w:val="00894561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A03427"/>
    <w:rsid w:val="00A11FB3"/>
    <w:rsid w:val="00A13F39"/>
    <w:rsid w:val="00A14D82"/>
    <w:rsid w:val="00A1680F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D2157"/>
    <w:rsid w:val="00BE5964"/>
    <w:rsid w:val="00BE7F73"/>
    <w:rsid w:val="00BF3733"/>
    <w:rsid w:val="00BF6C1F"/>
    <w:rsid w:val="00C010DD"/>
    <w:rsid w:val="00C0131C"/>
    <w:rsid w:val="00C04F31"/>
    <w:rsid w:val="00C20FF5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C1272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B7EAD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dow@boydj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5215</Characters>
  <Application>Microsoft Office Word</Application>
  <DocSecurity>0</DocSecurity>
  <PresentationFormat/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2018 2 12 draft.docx</vt:lpstr>
    </vt:vector>
  </TitlesOfParts>
  <LinksUpToDate>false</LinksUpToDate>
  <CharactersWithSpaces>6297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2018 5 14 draft.docx  -  Read-Only (CLC MEETING M).</dc:title>
  <dc:creator/>
  <cp:lastModifiedBy/>
  <cp:revision>1</cp:revision>
  <cp:lastPrinted>2010-06-08T20:32:00Z</cp:lastPrinted>
  <dcterms:created xsi:type="dcterms:W3CDTF">2018-05-14T12:46:00Z</dcterms:created>
  <dcterms:modified xsi:type="dcterms:W3CDTF">2018-05-16T16:44:00Z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 Meeting Minutes 2018 5 14 draft.docx  -  Read-Only.docx</vt:lpwstr>
  </property>
  <property fmtid="{D5CDD505-2E9C-101B-9397-08002B2CF9AE}" pid="3" name="WTXMatterID">
    <vt:lpwstr/>
  </property>
  <property fmtid="{D5CDD505-2E9C-101B-9397-08002B2CF9AE}" pid="4" name="WTXDocPath">
    <vt:lpwstr>CLC Meeting Minutes 2018 5 14 draft.docx  -  Read-Only.docx</vt:lpwstr>
  </property>
</Properties>
</file>