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6031D">
        <w:rPr>
          <w:rFonts w:ascii="Tahoma" w:hAnsi="Tahoma" w:cs="Tahoma"/>
        </w:rPr>
        <w:t>e:</w:t>
      </w:r>
      <w:r w:rsidR="00A6031D">
        <w:rPr>
          <w:rFonts w:ascii="Tahoma" w:hAnsi="Tahoma" w:cs="Tahoma"/>
        </w:rPr>
        <w:tab/>
        <w:t>Meeting Minutes – August 10</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sidRPr="006C7022">
        <w:rPr>
          <w:rFonts w:ascii="Tahoma" w:hAnsi="Tahoma" w:cs="Tahoma"/>
        </w:rPr>
        <w:t>Chair</w:t>
      </w:r>
      <w:r w:rsidR="00E33A7B">
        <w:rPr>
          <w:rFonts w:ascii="Tahoma" w:hAnsi="Tahoma" w:cs="Tahoma"/>
        </w:rPr>
        <w:t>, Hardy Roberts</w:t>
      </w:r>
      <w:r w:rsidR="00C82161">
        <w:rPr>
          <w:rFonts w:ascii="Tahoma" w:hAnsi="Tahoma" w:cs="Tahoma"/>
        </w:rPr>
        <w:t>,</w:t>
      </w:r>
      <w:r w:rsidR="00A6031D">
        <w:rPr>
          <w:rFonts w:ascii="Tahoma" w:hAnsi="Tahoma" w:cs="Tahoma"/>
        </w:rPr>
        <w:t xml:space="preserve"> was unable to attend.  Vice-Chair, Scott Pence</w:t>
      </w:r>
      <w:r w:rsidR="00C82161">
        <w:rPr>
          <w:rFonts w:ascii="Tahoma" w:hAnsi="Tahoma" w:cs="Tahoma"/>
        </w:rPr>
        <w:t xml:space="preserve"> called the meeting to order</w:t>
      </w:r>
      <w:r w:rsidR="00BE7F73">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Hardy</w:t>
      </w:r>
      <w:r w:rsidR="006C7022">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A6031D">
        <w:rPr>
          <w:rFonts w:ascii="Tahoma" w:hAnsi="Tahoma" w:cs="Tahoma"/>
        </w:rPr>
        <w:t>he July 13</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w:t>
      </w:r>
      <w:r w:rsidR="006C7022">
        <w:rPr>
          <w:rFonts w:ascii="Tahoma" w:hAnsi="Tahoma" w:cs="Tahoma"/>
        </w:rPr>
        <w:t xml:space="preserve">hair </w:t>
      </w:r>
      <w:r w:rsidR="00A6031D">
        <w:rPr>
          <w:rFonts w:ascii="Tahoma" w:hAnsi="Tahoma" w:cs="Tahoma"/>
        </w:rPr>
        <w:t xml:space="preserve">is </w:t>
      </w:r>
      <w:r w:rsidR="006C7022">
        <w:rPr>
          <w:rFonts w:ascii="Tahoma" w:hAnsi="Tahoma" w:cs="Tahoma"/>
        </w:rPr>
        <w:t>Cary Wright</w:t>
      </w:r>
      <w:r w:rsidR="00A6031D">
        <w:rPr>
          <w:rFonts w:ascii="Tahoma" w:hAnsi="Tahoma" w:cs="Tahoma"/>
        </w:rPr>
        <w:t>.  Vice-chair Jason Quintero</w:t>
      </w:r>
      <w:r w:rsidR="006C7022">
        <w:rPr>
          <w:rFonts w:ascii="Tahoma" w:hAnsi="Tahoma" w:cs="Tahoma"/>
        </w:rPr>
        <w:t xml:space="preserve"> reported that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E33A7B">
        <w:rPr>
          <w:rFonts w:ascii="Tahoma" w:hAnsi="Tahoma" w:cs="Tahoma"/>
        </w:rPr>
        <w:t xml:space="preserve"> It is the “Construction ADR Summit.”</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E33A7B">
        <w:rPr>
          <w:rFonts w:ascii="Tahoma" w:hAnsi="Tahoma" w:cs="Tahoma"/>
        </w:rPr>
        <w:t xml:space="preserve"> (Oct 21</w:t>
      </w:r>
      <w:r w:rsidR="00A475ED">
        <w:rPr>
          <w:rFonts w:ascii="Tahoma" w:hAnsi="Tahoma" w:cs="Tahoma"/>
        </w:rPr>
        <w:t>-24)</w:t>
      </w:r>
      <w:r>
        <w:rPr>
          <w:rFonts w:ascii="Tahoma" w:hAnsi="Tahoma" w:cs="Tahoma"/>
        </w:rPr>
        <w:t xml:space="preserve"> meeting in Washington DC.</w:t>
      </w:r>
      <w:r w:rsidR="00A14D82">
        <w:rPr>
          <w:rFonts w:ascii="Tahoma" w:hAnsi="Tahoma" w:cs="Tahoma"/>
        </w:rPr>
        <w:t xml:space="preserve">  This happens ev</w:t>
      </w:r>
      <w:r w:rsidR="006C7022">
        <w:rPr>
          <w:rFonts w:ascii="Tahoma" w:hAnsi="Tahoma" w:cs="Tahoma"/>
        </w:rPr>
        <w:t>ery other year and limited to 60</w:t>
      </w:r>
      <w:r w:rsidR="00A14D82">
        <w:rPr>
          <w:rFonts w:ascii="Tahoma" w:hAnsi="Tahoma" w:cs="Tahoma"/>
        </w:rPr>
        <w:t xml:space="preserve">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r w:rsidR="00E33A7B">
        <w:rPr>
          <w:rFonts w:ascii="Tahoma" w:hAnsi="Tahoma" w:cs="Tahoma"/>
        </w:rPr>
        <w:t xml:space="preserve">They are about to launch an interactive database for </w:t>
      </w:r>
      <w:proofErr w:type="spellStart"/>
      <w:r w:rsidR="00E33A7B">
        <w:rPr>
          <w:rFonts w:ascii="Tahoma" w:hAnsi="Tahoma" w:cs="Tahoma"/>
        </w:rPr>
        <w:t>adr</w:t>
      </w:r>
      <w:proofErr w:type="spellEnd"/>
      <w:r w:rsidR="00E33A7B">
        <w:rPr>
          <w:rFonts w:ascii="Tahoma" w:hAnsi="Tahoma" w:cs="Tahoma"/>
        </w:rPr>
        <w:t xml:space="preserve"> professionals.  Initially it is just for CLC members but will be expanded.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E33A7B">
        <w:rPr>
          <w:rFonts w:ascii="Tahoma" w:hAnsi="Tahoma" w:cs="Tahoma"/>
        </w:rPr>
        <w:t>Fred Dudl</w:t>
      </w:r>
      <w:r w:rsidR="00A6031D">
        <w:rPr>
          <w:rFonts w:ascii="Tahoma" w:hAnsi="Tahoma" w:cs="Tahoma"/>
        </w:rPr>
        <w:t xml:space="preserve">ey is chair.  Of 54 applications, 45 took the exam and 23 passed.  There are now 360 board certified construction lawyers.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5133C2">
        <w:rPr>
          <w:rFonts w:ascii="Tahoma" w:hAnsi="Tahoma" w:cs="Tahoma"/>
        </w:rPr>
        <w:t xml:space="preserve">Deb </w:t>
      </w:r>
      <w:proofErr w:type="spellStart"/>
      <w:r w:rsidR="005133C2">
        <w:rPr>
          <w:rFonts w:ascii="Tahoma" w:hAnsi="Tahoma" w:cs="Tahoma"/>
        </w:rPr>
        <w:t>Mastin</w:t>
      </w:r>
      <w:proofErr w:type="spellEnd"/>
      <w:r w:rsidR="005133C2">
        <w:rPr>
          <w:rFonts w:ascii="Tahoma" w:hAnsi="Tahoma" w:cs="Tahoma"/>
        </w:rPr>
        <w:t xml:space="preserve"> reported.  All speakers are confirmed</w:t>
      </w:r>
      <w:r w:rsidR="003B4AA5">
        <w:rPr>
          <w:rFonts w:ascii="Tahoma" w:hAnsi="Tahoma" w:cs="Tahoma"/>
        </w:rPr>
        <w:t xml:space="preserve">. March 10-12 next year.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The 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 xml:space="preserve">again next year in early </w:t>
      </w:r>
      <w:r w:rsidR="009458B0">
        <w:rPr>
          <w:rFonts w:ascii="Tahoma" w:hAnsi="Tahoma" w:cs="Tahoma"/>
        </w:rPr>
        <w:lastRenderedPageBreak/>
        <w:t>March</w:t>
      </w:r>
      <w:r w:rsidR="003B4AA5">
        <w:rPr>
          <w:rFonts w:ascii="Tahoma" w:hAnsi="Tahoma" w:cs="Tahoma"/>
        </w:rPr>
        <w:t xml:space="preserve"> (10-12)</w:t>
      </w:r>
      <w:r w:rsidR="009458B0">
        <w:rPr>
          <w:rFonts w:ascii="Tahoma" w:hAnsi="Tahoma" w:cs="Tahoma"/>
        </w:rPr>
        <w:t xml:space="preserve">.  </w:t>
      </w:r>
      <w:r w:rsidR="005133C2">
        <w:rPr>
          <w:rFonts w:ascii="Tahoma" w:hAnsi="Tahoma" w:cs="Tahoma"/>
        </w:rPr>
        <w:t xml:space="preserve">The luncheon speaker this year will be speaking on 3D printing in construction.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5133C2">
        <w:rPr>
          <w:rFonts w:ascii="Tahoma" w:hAnsi="Tahoma" w:cs="Tahoma"/>
        </w:rPr>
        <w:t xml:space="preserve">No report today.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5133C2">
        <w:rPr>
          <w:rFonts w:ascii="Tahoma" w:hAnsi="Tahoma" w:cs="Tahoma"/>
        </w:rPr>
        <w:t xml:space="preserve">Steve Sellers reported on two cases found in the report circulated to the listserv.  First case had to do with a re-roof on a church.  The roofer damaged the deck which was not part of his scope.  </w:t>
      </w:r>
      <w:proofErr w:type="gramStart"/>
      <w:r w:rsidR="005133C2">
        <w:rPr>
          <w:rFonts w:ascii="Tahoma" w:hAnsi="Tahoma" w:cs="Tahoma"/>
        </w:rPr>
        <w:t>Insurer challenge coverage.</w:t>
      </w:r>
      <w:proofErr w:type="gramEnd"/>
      <w:r w:rsidR="005133C2">
        <w:rPr>
          <w:rFonts w:ascii="Tahoma" w:hAnsi="Tahoma" w:cs="Tahoma"/>
        </w:rPr>
        <w:t xml:space="preserve">  Damage was covered.    Second case involved immunity from tort.    Fred Dudley added comments regarding agency regulation. Specifically, the licensing board continues to consider adding the words “habitable” and “new” to experience requirement definitions.  There is a rules workshop this Wednesday at 10am regarding the issue of AC contractors installing pool heaters.  </w:t>
      </w:r>
      <w:r w:rsidR="00F81CC9">
        <w:rPr>
          <w:rFonts w:ascii="Tahoma" w:hAnsi="Tahoma" w:cs="Tahoma"/>
        </w:rPr>
        <w:t xml:space="preserve">The 2012 statement prohibits AC contractors from doing so and states that only pool contractors can do it.  A special legislative session convenes today with respect to congressional redistricting.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 to get involved.</w:t>
      </w:r>
      <w:r w:rsidR="00F107CB">
        <w:rPr>
          <w:rFonts w:ascii="Tahoma" w:hAnsi="Tahoma" w:cs="Tahoma"/>
        </w:rPr>
        <w:t xml:space="preserve">  </w:t>
      </w:r>
      <w:r w:rsidR="00F81CC9">
        <w:rPr>
          <w:rFonts w:ascii="Tahoma" w:hAnsi="Tahoma" w:cs="Tahoma"/>
        </w:rPr>
        <w:t xml:space="preserve">No formal written report this month.  </w:t>
      </w:r>
      <w:proofErr w:type="spellStart"/>
      <w:r w:rsidR="00F81CC9">
        <w:rPr>
          <w:rFonts w:ascii="Tahoma" w:hAnsi="Tahoma" w:cs="Tahoma"/>
        </w:rPr>
        <w:t>Claramargaret</w:t>
      </w:r>
      <w:proofErr w:type="spellEnd"/>
      <w:r w:rsidR="00F81CC9">
        <w:rPr>
          <w:rFonts w:ascii="Tahoma" w:hAnsi="Tahoma" w:cs="Tahoma"/>
        </w:rPr>
        <w:t xml:space="preserve"> informed the call about an ongoing discussion about the opportunity to give input into future revisions to AIA docs.  </w:t>
      </w:r>
      <w:r w:rsidR="00E33A7B">
        <w:rPr>
          <w:rFonts w:ascii="Tahoma" w:hAnsi="Tahoma" w:cs="Tahoma"/>
        </w:rPr>
        <w:t xml:space="preserve">  </w:t>
      </w:r>
      <w:r w:rsidR="005426CE">
        <w:rPr>
          <w:rFonts w:ascii="Tahoma" w:hAnsi="Tahoma" w:cs="Tahoma"/>
        </w:rPr>
        <w:t xml:space="preserve">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8B2B07">
        <w:rPr>
          <w:rFonts w:ascii="Tahoma" w:hAnsi="Tahoma" w:cs="Tahoma"/>
        </w:rPr>
        <w:t xml:space="preserve">No change from last month: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September 22 is the first event in Ft. Lauderdale.  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w:t>
      </w:r>
      <w:r w:rsidR="00F107CB">
        <w:rPr>
          <w:rFonts w:ascii="Tahoma" w:hAnsi="Tahoma" w:cs="Tahoma"/>
        </w:rPr>
        <w:t xml:space="preserve">is chair.  </w:t>
      </w:r>
      <w:r w:rsidR="0063776B">
        <w:rPr>
          <w:rFonts w:ascii="Tahoma" w:hAnsi="Tahoma" w:cs="Tahoma"/>
        </w:rPr>
        <w:t>The Real Property problems section has continued to amend its proposal on the priority of lien statute</w:t>
      </w:r>
      <w:r w:rsidR="00E33A7B">
        <w:rPr>
          <w:rFonts w:ascii="Tahoma" w:hAnsi="Tahoma" w:cs="Tahoma"/>
        </w:rPr>
        <w:t xml:space="preserve"> (F.S. §713.07)</w:t>
      </w:r>
      <w:r w:rsidR="0063776B">
        <w:rPr>
          <w:rFonts w:ascii="Tahoma" w:hAnsi="Tahoma" w:cs="Tahoma"/>
        </w:rPr>
        <w:t>.  The legislative committee continues to work with them</w:t>
      </w:r>
      <w:r w:rsidR="006570D2">
        <w:rPr>
          <w:rFonts w:ascii="Tahoma" w:hAnsi="Tahoma" w:cs="Tahoma"/>
        </w:rPr>
        <w:t xml:space="preserve"> including reviewing a new version of their proposed changes</w:t>
      </w:r>
      <w:r w:rsidR="0063776B">
        <w:rPr>
          <w:rFonts w:ascii="Tahoma" w:hAnsi="Tahoma" w:cs="Tahoma"/>
        </w:rPr>
        <w:t xml:space="preserve">.  </w:t>
      </w:r>
      <w:r w:rsidR="008B2B07">
        <w:rPr>
          <w:rFonts w:ascii="Tahoma" w:hAnsi="Tahoma" w:cs="Tahoma"/>
        </w:rPr>
        <w:t xml:space="preserve">The newest version has been simplified and will only affect the notice of termination provisions of the lien law.  The revised version will go to the whole subcommittee soon.  Lee </w:t>
      </w:r>
      <w:proofErr w:type="spellStart"/>
      <w:r w:rsidR="008B2B07">
        <w:rPr>
          <w:rFonts w:ascii="Tahoma" w:hAnsi="Tahoma" w:cs="Tahoma"/>
        </w:rPr>
        <w:t>Weintraub</w:t>
      </w:r>
      <w:proofErr w:type="spellEnd"/>
      <w:r w:rsidR="008B2B07">
        <w:rPr>
          <w:rFonts w:ascii="Tahoma" w:hAnsi="Tahoma" w:cs="Tahoma"/>
        </w:rPr>
        <w:t xml:space="preserve"> also reported that the </w:t>
      </w:r>
      <w:r w:rsidR="00424074">
        <w:rPr>
          <w:rFonts w:ascii="Tahoma" w:hAnsi="Tahoma" w:cs="Tahoma"/>
        </w:rPr>
        <w:t xml:space="preserve">RPPTL </w:t>
      </w:r>
      <w:r w:rsidR="008B2B07">
        <w:rPr>
          <w:rFonts w:ascii="Tahoma" w:hAnsi="Tahoma" w:cs="Tahoma"/>
        </w:rPr>
        <w:t xml:space="preserve">committee is proposing another change which would involve open permits.  There are frequent problems arising in closings with permits that were not properly closed out and the contractors are not available to properly close them.  At this stage, the committee is </w:t>
      </w:r>
      <w:r w:rsidR="00424074">
        <w:rPr>
          <w:rFonts w:ascii="Tahoma" w:hAnsi="Tahoma" w:cs="Tahoma"/>
        </w:rPr>
        <w:t>investigating</w:t>
      </w:r>
      <w:r w:rsidR="008B2B07">
        <w:rPr>
          <w:rFonts w:ascii="Tahoma" w:hAnsi="Tahoma" w:cs="Tahoma"/>
        </w:rPr>
        <w:t xml:space="preserve"> possible solutions including:  First, possibly deeming a permit closed after “x” amount of years.  A second possibility, would involve</w:t>
      </w:r>
      <w:r w:rsidR="00424074">
        <w:rPr>
          <w:rFonts w:ascii="Tahoma" w:hAnsi="Tahoma" w:cs="Tahoma"/>
        </w:rPr>
        <w:t xml:space="preserve"> allowing the selling owner to hire a final inspection which would allow the permit to be closed if the original contractor is unable or unwilling to close it out.  </w:t>
      </w:r>
      <w:r w:rsidR="008B2B07">
        <w:rPr>
          <w:rFonts w:ascii="Tahoma" w:hAnsi="Tahoma" w:cs="Tahoma"/>
        </w:rPr>
        <w:t xml:space="preserve"> </w:t>
      </w:r>
      <w:r w:rsidR="00424074">
        <w:rPr>
          <w:rFonts w:ascii="Tahoma" w:hAnsi="Tahoma" w:cs="Tahoma"/>
        </w:rPr>
        <w:t xml:space="preserve">Anyone interested in participating in this or other legislative topics should contact Scott Pence about joining the Legislative subcommittee.  </w:t>
      </w:r>
    </w:p>
    <w:p w:rsidR="00DA0CC0" w:rsidRDefault="00535CD2">
      <w:pPr>
        <w:spacing w:after="240"/>
        <w:ind w:firstLine="720"/>
        <w:jc w:val="both"/>
        <w:rPr>
          <w:rFonts w:ascii="Tahoma" w:hAnsi="Tahoma" w:cs="Tahoma"/>
        </w:rPr>
      </w:pPr>
      <w:r>
        <w:rPr>
          <w:rFonts w:ascii="Tahoma" w:hAnsi="Tahoma" w:cs="Tahoma"/>
        </w:rPr>
        <w:lastRenderedPageBreak/>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81CC9">
        <w:rPr>
          <w:rFonts w:ascii="Tahoma" w:hAnsi="Tahoma" w:cs="Tahoma"/>
        </w:rPr>
        <w:t xml:space="preserve">Bryan Judah has taken over as chair.  </w:t>
      </w:r>
      <w:r w:rsidR="00FD1A30">
        <w:rPr>
          <w:rFonts w:ascii="Tahoma" w:hAnsi="Tahoma" w:cs="Tahoma"/>
        </w:rPr>
        <w:t xml:space="preserve">No </w:t>
      </w:r>
      <w:r w:rsidR="006570D2">
        <w:rPr>
          <w:rFonts w:ascii="Tahoma" w:hAnsi="Tahoma" w:cs="Tahoma"/>
        </w:rPr>
        <w:t>report.</w:t>
      </w:r>
      <w:r w:rsidR="00FF5853">
        <w:rPr>
          <w:rFonts w:ascii="Tahoma" w:hAnsi="Tahoma" w:cs="Tahoma"/>
        </w:rPr>
        <w:t xml:space="preserve"> </w:t>
      </w:r>
      <w:r w:rsidR="00E33A7B">
        <w:rPr>
          <w:rFonts w:ascii="Tahoma" w:hAnsi="Tahoma" w:cs="Tahoma"/>
        </w:rPr>
        <w:t xml:space="preserve">A written report was circulated </w:t>
      </w:r>
      <w:r w:rsidR="00F81CC9">
        <w:rPr>
          <w:rFonts w:ascii="Tahoma" w:hAnsi="Tahoma" w:cs="Tahoma"/>
        </w:rPr>
        <w:t xml:space="preserve">last month </w:t>
      </w:r>
      <w:r w:rsidR="00E33A7B">
        <w:rPr>
          <w:rFonts w:ascii="Tahoma" w:hAnsi="Tahoma" w:cs="Tahoma"/>
        </w:rPr>
        <w:t xml:space="preserve">showing two new members, taking us to 631.  </w:t>
      </w:r>
      <w:r w:rsidR="00FF585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AC3DCF">
        <w:rPr>
          <w:rFonts w:ascii="Tahoma" w:hAnsi="Tahoma" w:cs="Tahoma"/>
        </w:rPr>
        <w:t xml:space="preserve">The next newsletter comes out in September.  </w:t>
      </w:r>
      <w:r w:rsidR="0063776B">
        <w:rPr>
          <w:rFonts w:ascii="Tahoma" w:hAnsi="Tahoma" w:cs="Tahoma"/>
        </w:rPr>
        <w:t>He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B052DE" w:rsidRPr="00AC3DCF">
        <w:rPr>
          <w:rFonts w:ascii="Tahoma" w:hAnsi="Tahoma" w:cs="Tahoma"/>
        </w:rPr>
        <w:t>.</w:t>
      </w:r>
      <w:r w:rsidR="00AC3DCF" w:rsidRPr="00AC3DCF">
        <w:rPr>
          <w:rFonts w:ascii="Tahoma" w:hAnsi="Tahoma" w:cs="Tahoma"/>
        </w:rPr>
        <w:t xml:space="preserve"> Sanjay will provide an article on changes to 558 for the next editions.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No report from chair, Lisa Colon Heron.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497C84">
        <w:rPr>
          <w:rFonts w:ascii="Tahoma" w:hAnsi="Tahoma" w:cs="Tahoma"/>
        </w:rPr>
        <w:t>No report.</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415130">
        <w:rPr>
          <w:rFonts w:ascii="Tahoma" w:hAnsi="Tahoma" w:cs="Tahoma"/>
        </w:rPr>
        <w:t xml:space="preserve">There are 5 new course numbers approved and will be circulated via the list </w:t>
      </w:r>
      <w:proofErr w:type="spellStart"/>
      <w:r w:rsidR="00415130">
        <w:rPr>
          <w:rFonts w:ascii="Tahoma" w:hAnsi="Tahoma" w:cs="Tahoma"/>
        </w:rPr>
        <w:t>serv</w:t>
      </w:r>
      <w:proofErr w:type="spellEnd"/>
      <w:r w:rsidR="00415130">
        <w:rPr>
          <w:rFonts w:ascii="Tahoma" w:hAnsi="Tahoma" w:cs="Tahoma"/>
        </w:rPr>
        <w:t xml:space="preserve"> in the coming days.  </w:t>
      </w:r>
      <w:r w:rsidR="002E21A6">
        <w:rPr>
          <w:rFonts w:ascii="Tahoma" w:hAnsi="Tahoma" w:cs="Tahoma"/>
        </w:rPr>
        <w:t xml:space="preserve">We need </w:t>
      </w:r>
      <w:r w:rsidR="00882FCD">
        <w:rPr>
          <w:rFonts w:ascii="Tahoma" w:hAnsi="Tahoma" w:cs="Tahoma"/>
        </w:rPr>
        <w:t>speakers</w:t>
      </w:r>
      <w:r w:rsidR="00415130">
        <w:rPr>
          <w:rFonts w:ascii="Tahoma" w:hAnsi="Tahoma" w:cs="Tahoma"/>
        </w:rPr>
        <w:t xml:space="preserve"> and topic </w:t>
      </w:r>
      <w:proofErr w:type="spellStart"/>
      <w:r w:rsidR="00415130">
        <w:rPr>
          <w:rFonts w:ascii="Tahoma" w:hAnsi="Tahoma" w:cs="Tahoma"/>
        </w:rPr>
        <w:t>ideans</w:t>
      </w:r>
      <w:proofErr w:type="spellEnd"/>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415130">
        <w:rPr>
          <w:rFonts w:ascii="Tahoma" w:hAnsi="Tahoma" w:cs="Tahoma"/>
        </w:rPr>
        <w:t xml:space="preserve">Reese Henderson took over as a vice-chairman of this committee.  Bryan Judah took over as membership sub-committee chair.  </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415130">
        <w:rPr>
          <w:rFonts w:ascii="Tahoma" w:hAnsi="Tahoma" w:cs="Tahoma"/>
        </w:rPr>
        <w:t xml:space="preserve"> (Started at 12</w:t>
      </w:r>
      <w:r w:rsidR="008641B0">
        <w:rPr>
          <w:rFonts w:ascii="Tahoma" w:hAnsi="Tahoma" w:cs="Tahoma"/>
        </w:rPr>
        <w:t>:</w:t>
      </w:r>
      <w:r w:rsidR="00415130">
        <w:rPr>
          <w:rFonts w:ascii="Tahoma" w:hAnsi="Tahoma" w:cs="Tahoma"/>
        </w:rPr>
        <w:t>04</w:t>
      </w:r>
      <w:r w:rsidR="00DE12E7">
        <w:rPr>
          <w:rFonts w:ascii="Tahoma" w:hAnsi="Tahoma" w:cs="Tahoma"/>
        </w:rPr>
        <w:t xml:space="preserve"> P</w:t>
      </w:r>
      <w:r w:rsidR="006A5DF2">
        <w:rPr>
          <w:rFonts w:ascii="Tahoma" w:hAnsi="Tahoma" w:cs="Tahoma"/>
        </w:rPr>
        <w:t xml:space="preserve">.M. and ended at </w:t>
      </w:r>
      <w:r w:rsidR="00415130">
        <w:rPr>
          <w:rFonts w:ascii="Tahoma" w:hAnsi="Tahoma" w:cs="Tahoma"/>
        </w:rPr>
        <w:t>12:</w:t>
      </w:r>
      <w:r w:rsidR="00DE12E7">
        <w:rPr>
          <w:rFonts w:ascii="Tahoma" w:hAnsi="Tahoma" w:cs="Tahoma"/>
        </w:rPr>
        <w:t>32</w:t>
      </w:r>
      <w:r w:rsidR="006B4585">
        <w:rPr>
          <w:rFonts w:ascii="Tahoma" w:hAnsi="Tahoma" w:cs="Tahoma"/>
        </w:rPr>
        <w:t xml:space="preserve"> </w:t>
      </w:r>
      <w:r w:rsidR="006A5DF2" w:rsidRPr="00C04F31">
        <w:rPr>
          <w:rFonts w:ascii="Tahoma" w:hAnsi="Tahoma" w:cs="Tahoma"/>
        </w:rPr>
        <w:t>P.M.)</w:t>
      </w:r>
    </w:p>
    <w:p w:rsidR="00424074" w:rsidRPr="00424074" w:rsidRDefault="006A5DF2" w:rsidP="00424074">
      <w:pPr>
        <w:spacing w:after="240"/>
        <w:jc w:val="both"/>
        <w:rPr>
          <w:rFonts w:ascii="Tahoma" w:hAnsi="Tahoma" w:cs="Tahoma"/>
        </w:rPr>
      </w:pPr>
      <w:r>
        <w:rPr>
          <w:rFonts w:ascii="Tahoma" w:hAnsi="Tahoma" w:cs="Tahoma"/>
        </w:rPr>
        <w:tab/>
      </w:r>
      <w:r w:rsidR="00A350AE">
        <w:rPr>
          <w:rFonts w:ascii="Tahoma" w:hAnsi="Tahoma" w:cs="Tahoma"/>
        </w:rPr>
        <w:t xml:space="preserve">Angela introduced </w:t>
      </w:r>
      <w:r w:rsidR="00424074" w:rsidRPr="00424074">
        <w:rPr>
          <w:rFonts w:ascii="Tahoma" w:hAnsi="Tahoma" w:cs="Tahoma"/>
        </w:rPr>
        <w:t xml:space="preserve">Laura </w:t>
      </w:r>
      <w:proofErr w:type="spellStart"/>
      <w:r w:rsidR="00424074" w:rsidRPr="00424074">
        <w:rPr>
          <w:rFonts w:ascii="Tahoma" w:hAnsi="Tahoma" w:cs="Tahoma"/>
        </w:rPr>
        <w:t>Stipanowich</w:t>
      </w:r>
      <w:proofErr w:type="spellEnd"/>
      <w:r w:rsidR="00424074">
        <w:rPr>
          <w:rFonts w:ascii="Tahoma" w:hAnsi="Tahoma" w:cs="Tahoma"/>
        </w:rPr>
        <w:t>.  Lisa</w:t>
      </w:r>
      <w:r w:rsidR="00424074" w:rsidRPr="00424074">
        <w:rPr>
          <w:rFonts w:ascii="Tahoma" w:hAnsi="Tahoma" w:cs="Tahoma"/>
        </w:rPr>
        <w:t xml:space="preserve"> share</w:t>
      </w:r>
      <w:r w:rsidR="00424074">
        <w:rPr>
          <w:rFonts w:ascii="Tahoma" w:hAnsi="Tahoma" w:cs="Tahoma"/>
        </w:rPr>
        <w:t>d</w:t>
      </w:r>
      <w:r w:rsidR="00424074" w:rsidRPr="00424074">
        <w:rPr>
          <w:rFonts w:ascii="Tahoma" w:hAnsi="Tahoma" w:cs="Tahoma"/>
        </w:rPr>
        <w:t xml:space="preserve"> a CLE presentation regarding Fed. </w:t>
      </w:r>
      <w:proofErr w:type="gramStart"/>
      <w:r w:rsidR="00424074" w:rsidRPr="00424074">
        <w:rPr>
          <w:rFonts w:ascii="Tahoma" w:hAnsi="Tahoma" w:cs="Tahoma"/>
        </w:rPr>
        <w:t>R. Civ. P. 34 and 35 relating to possession, custody, or control.</w:t>
      </w:r>
      <w:proofErr w:type="gramEnd"/>
    </w:p>
    <w:p w:rsidR="004458AC" w:rsidRDefault="00497C84" w:rsidP="00124C2F">
      <w:pPr>
        <w:spacing w:after="240"/>
        <w:jc w:val="both"/>
        <w:rPr>
          <w:rFonts w:ascii="Tahoma" w:hAnsi="Tahoma" w:cs="Tahoma"/>
        </w:rPr>
      </w:pPr>
      <w:r>
        <w:rPr>
          <w:rFonts w:ascii="Tahoma" w:hAnsi="Tahoma" w:cs="Tahoma"/>
        </w:rPr>
        <w:t xml:space="preserve">  </w:t>
      </w:r>
      <w:r w:rsidR="006A5DF2">
        <w:rPr>
          <w:rFonts w:ascii="Tahoma" w:hAnsi="Tahoma" w:cs="Tahoma"/>
        </w:rPr>
        <w:t xml:space="preserve">NOTE: </w:t>
      </w:r>
      <w:r w:rsidR="006A5DF2">
        <w:rPr>
          <w:rFonts w:ascii="Tahoma" w:hAnsi="Tahoma" w:cs="Tahoma"/>
          <w:b/>
        </w:rPr>
        <w:t>Volunteer speakers for future CLE presentations are encour</w:t>
      </w:r>
      <w:r w:rsidR="006D2C33">
        <w:rPr>
          <w:rFonts w:ascii="Tahoma" w:hAnsi="Tahoma" w:cs="Tahoma"/>
          <w:b/>
        </w:rPr>
        <w:t>aged to notify Chair Angela Covington</w:t>
      </w:r>
      <w:r w:rsidR="006A5DF2">
        <w:rPr>
          <w:rFonts w:ascii="Tahoma" w:hAnsi="Tahoma" w:cs="Tahoma"/>
          <w:b/>
        </w:rPr>
        <w:t xml:space="preserve"> as soon as possible.</w:t>
      </w:r>
      <w:r w:rsidR="00C41A13">
        <w:rPr>
          <w:rFonts w:ascii="Tahoma" w:hAnsi="Tahoma" w:cs="Tahoma"/>
        </w:rPr>
        <w:t xml:space="preserve"> Presentations should be in 4</w:t>
      </w:r>
      <w:r w:rsidR="006A5DF2">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DE12E7">
        <w:rPr>
          <w:rFonts w:ascii="Tahoma" w:hAnsi="Tahoma" w:cs="Tahoma"/>
        </w:rPr>
        <w:t>2:32</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415130">
        <w:rPr>
          <w:rFonts w:ascii="Tahoma" w:hAnsi="Tahoma" w:cs="Tahoma"/>
          <w:b/>
        </w:rPr>
        <w:t>September 14</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roofErr w:type="gramStart"/>
      <w:r w:rsidR="00A63891">
        <w:rPr>
          <w:rFonts w:ascii="Tahoma" w:hAnsi="Tahoma" w:cs="Tahoma"/>
          <w:b/>
          <w:bCs/>
          <w:i/>
          <w:iCs/>
          <w:highlight w:val="yellow"/>
        </w:rPr>
        <w:t>Please</w:t>
      </w:r>
      <w:proofErr w:type="gramEnd"/>
      <w:r w:rsidR="00A63891">
        <w:rPr>
          <w:rFonts w:ascii="Tahoma" w:hAnsi="Tahoma" w:cs="Tahoma"/>
          <w:b/>
          <w:bCs/>
          <w:i/>
          <w:iCs/>
          <w:highlight w:val="yellow"/>
        </w:rPr>
        <w:t xml:space="preserve"> note the new</w:t>
      </w:r>
      <w:r w:rsidR="00DE12E7">
        <w:rPr>
          <w:rFonts w:ascii="Tahoma" w:hAnsi="Tahoma" w:cs="Tahoma"/>
          <w:b/>
          <w:bCs/>
          <w:i/>
          <w:iCs/>
          <w:highlight w:val="yellow"/>
        </w:rPr>
        <w:t xml:space="preserve"> (as of early 2015)</w:t>
      </w:r>
      <w:r w:rsidR="00A63891">
        <w:rPr>
          <w:rFonts w:ascii="Tahoma" w:hAnsi="Tahoma" w:cs="Tahoma"/>
          <w:b/>
          <w:bCs/>
          <w:i/>
          <w:iCs/>
          <w:highlight w:val="yellow"/>
        </w:rPr>
        <w:t xml:space="preserve"> pin number</w:t>
      </w:r>
      <w:r w:rsidR="00B40F94" w:rsidRPr="00314A98">
        <w:rPr>
          <w:rFonts w:ascii="Tahoma" w:hAnsi="Tahoma" w:cs="Tahoma"/>
          <w:highlight w:val="yellow"/>
        </w:rPr>
        <w:t>.</w:t>
      </w:r>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E12E7">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09569"/>
  </w:hdrShapeDefaults>
  <w:footnotePr>
    <w:footnote w:id="-1"/>
    <w:footnote w:id="0"/>
  </w:footnotePr>
  <w:endnotePr>
    <w:numFmt w:val="decimal"/>
    <w:endnote w:id="-1"/>
    <w:endnote w:id="0"/>
  </w:endnotePr>
  <w:compat>
    <w:useFELayout/>
  </w:compat>
  <w:rsids>
    <w:rsidRoot w:val="004458AC"/>
    <w:rsid w:val="00006F73"/>
    <w:rsid w:val="00025ECA"/>
    <w:rsid w:val="00054EFD"/>
    <w:rsid w:val="0005525B"/>
    <w:rsid w:val="00063761"/>
    <w:rsid w:val="00077701"/>
    <w:rsid w:val="000B3F58"/>
    <w:rsid w:val="000D0932"/>
    <w:rsid w:val="000E03A5"/>
    <w:rsid w:val="000E1AD3"/>
    <w:rsid w:val="000E2066"/>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4AA5"/>
    <w:rsid w:val="003B7944"/>
    <w:rsid w:val="003C709B"/>
    <w:rsid w:val="003D569C"/>
    <w:rsid w:val="003D6263"/>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D2A3B"/>
    <w:rsid w:val="004D4A2E"/>
    <w:rsid w:val="004E20B0"/>
    <w:rsid w:val="004E23F6"/>
    <w:rsid w:val="005133C2"/>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925D1"/>
    <w:rsid w:val="009B747A"/>
    <w:rsid w:val="009B7A76"/>
    <w:rsid w:val="009C1862"/>
    <w:rsid w:val="009C5844"/>
    <w:rsid w:val="009E31CF"/>
    <w:rsid w:val="009E6F9D"/>
    <w:rsid w:val="00A11FB3"/>
    <w:rsid w:val="00A13F39"/>
    <w:rsid w:val="00A14D82"/>
    <w:rsid w:val="00A350AE"/>
    <w:rsid w:val="00A452DD"/>
    <w:rsid w:val="00A46E06"/>
    <w:rsid w:val="00A475ED"/>
    <w:rsid w:val="00A6031D"/>
    <w:rsid w:val="00A63891"/>
    <w:rsid w:val="00A85AB9"/>
    <w:rsid w:val="00A9384D"/>
    <w:rsid w:val="00A93C53"/>
    <w:rsid w:val="00AC3DCF"/>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D2141"/>
    <w:rsid w:val="00ED4EA9"/>
    <w:rsid w:val="00EF66A9"/>
    <w:rsid w:val="00F107CB"/>
    <w:rsid w:val="00F2703E"/>
    <w:rsid w:val="00F55FD2"/>
    <w:rsid w:val="00F56489"/>
    <w:rsid w:val="00F64CBB"/>
    <w:rsid w:val="00F76490"/>
    <w:rsid w:val="00F81CC9"/>
    <w:rsid w:val="00FB0604"/>
    <w:rsid w:val="00FD1A30"/>
    <w:rsid w:val="00FE350D"/>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8474</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2015-08-10T16:33:00Z</dcterms:created>
  <dcterms:modified xsi:type="dcterms:W3CDTF">2015-08-10T16:33:00Z</dcterms:modified>
</cp:coreProperties>
</file>