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w:t>
      </w:r>
    </w:p>
    <w:p>
      <w:pPr>
        <w:autoSpaceDE w:val="0"/>
        <w:autoSpaceDN w:val="0"/>
        <w:adjustRightInd w:val="0"/>
        <w:rPr>
          <w:rFonts w:ascii="Californian FB" w:hAnsi="Californian FB" w:cs="Georgia"/>
          <w:color w:val="000000"/>
        </w:rPr>
      </w:pPr>
      <w:r>
        <w:rPr>
          <w:rFonts w:ascii="Californian FB" w:hAnsi="Californian FB" w:cs="Georgia,Bold"/>
          <w:b/>
          <w:bCs/>
          <w:color w:val="000000"/>
        </w:rPr>
        <w:t xml:space="preserve">Re:  September 8 </w:t>
      </w:r>
      <w:r>
        <w:rPr>
          <w:rFonts w:ascii="Californian FB" w:hAnsi="Californian FB" w:cs="Georgia,Bold"/>
          <w:b/>
          <w:bCs/>
          <w:color w:val="000000" w:themeColor="text1"/>
        </w:rPr>
        <w:t>, 2014</w:t>
      </w:r>
      <w:r>
        <w:rPr>
          <w:rFonts w:ascii="Californian FB" w:hAnsi="Californian FB" w:cs="Georgia,Bold"/>
          <w:b/>
          <w:bCs/>
          <w:color w:val="000000"/>
        </w:rPr>
        <w:t xml:space="preserve">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 xml:space="preserve">(dial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October 13,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jc w:val="center"/>
        <w:rPr>
          <w:rFonts w:ascii="Californian FB" w:hAnsi="Californian FB" w:cs="Georgia,Bold"/>
          <w:b/>
          <w:bCs/>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rPr>
        <w:tab/>
        <w:t>Opening – Hardy Roberts, Chair, Scott Pence, Vice Chair, Lee Weintraub, Vice Chair</w:t>
      </w:r>
    </w:p>
    <w:p>
      <w:pPr>
        <w:autoSpaceDE w:val="0"/>
        <w:autoSpaceDN w:val="0"/>
        <w:adjustRightInd w:val="0"/>
        <w:rPr>
          <w:rFonts w:ascii="Californian FB" w:hAnsi="Californian FB" w:cs="Georgia"/>
          <w:color w:val="000000"/>
        </w:rPr>
      </w:pPr>
      <w:r>
        <w:rPr>
          <w:rFonts w:ascii="Californian FB" w:hAnsi="Californian FB" w:cs="Georgia"/>
          <w:color w:val="000000"/>
        </w:rPr>
        <w:t>2.</w:t>
      </w:r>
      <w:r>
        <w:rPr>
          <w:rFonts w:ascii="Californian FB" w:hAnsi="Californian FB" w:cs="Georgia"/>
          <w:color w:val="000000"/>
        </w:rPr>
        <w:tab/>
        <w:t>Approval of Minutes – September 2014 Meeting</w:t>
      </w:r>
    </w:p>
    <w:p>
      <w:pPr>
        <w:autoSpaceDE w:val="0"/>
        <w:autoSpaceDN w:val="0"/>
        <w:adjustRightInd w:val="0"/>
        <w:rPr>
          <w:rFonts w:ascii="Californian FB" w:hAnsi="Californian FB" w:cs="Georgia"/>
          <w:color w:val="000000"/>
        </w:rPr>
      </w:pPr>
      <w:r>
        <w:rPr>
          <w:rFonts w:ascii="Californian FB" w:hAnsi="Californian FB" w:cs="Georgia"/>
          <w:color w:val="000000"/>
        </w:rPr>
        <w:t>3.</w:t>
      </w:r>
      <w:r>
        <w:rPr>
          <w:rFonts w:ascii="Californian FB" w:hAnsi="Californian FB" w:cs="Georgia"/>
          <w:color w:val="000000"/>
        </w:rPr>
        <w:tab/>
        <w:t>New Subcommittees/Changes</w:t>
      </w:r>
    </w:p>
    <w:p>
      <w:pPr>
        <w:pStyle w:val="Heading2"/>
        <w:numPr>
          <w:ilvl w:val="0"/>
          <w:numId w:val="0"/>
        </w:numPr>
        <w:spacing w:after="0"/>
        <w:ind w:left="720"/>
        <w:rPr>
          <w:b w:val="0"/>
        </w:rPr>
      </w:pPr>
      <w:r>
        <w:rPr>
          <w:rFonts w:ascii="Californian FB" w:hAnsi="Californian FB" w:cs="Georgia"/>
          <w:color w:val="000000"/>
        </w:rPr>
        <w:t xml:space="preserve">a. </w:t>
      </w:r>
      <w:r>
        <w:rPr>
          <w:rFonts w:ascii="Californian FB" w:hAnsi="Californian FB" w:cs="Georgia"/>
          <w:color w:val="000000"/>
        </w:rPr>
        <w:tab/>
      </w:r>
      <w:r>
        <w:rPr>
          <w:b w:val="0"/>
        </w:rPr>
        <w:t>Alternative Dispute Resolution – Deborah Mastin</w:t>
      </w:r>
    </w:p>
    <w:p>
      <w:pPr>
        <w:pStyle w:val="BodyText"/>
        <w:spacing w:after="0"/>
      </w:pPr>
      <w:r>
        <w:t>b.</w:t>
      </w:r>
      <w:r>
        <w:tab/>
        <w:t>Litigation – Neal Sivyer</w:t>
      </w:r>
    </w:p>
    <w:p>
      <w:pPr>
        <w:pStyle w:val="BodyText"/>
        <w:spacing w:after="0"/>
      </w:pPr>
      <w:r>
        <w:t>c</w:t>
      </w:r>
      <w:r>
        <w:tab/>
        <w:t>Transactional – Claramargaret Groover</w:t>
      </w:r>
    </w:p>
    <w:p>
      <w:pPr>
        <w:pStyle w:val="BodyText"/>
        <w:spacing w:after="0"/>
      </w:pPr>
      <w:r>
        <w:t>d.</w:t>
      </w:r>
      <w:r>
        <w:tab/>
        <w:t>Website and Tech Issues</w:t>
      </w:r>
    </w:p>
    <w:p>
      <w:pPr>
        <w:autoSpaceDE w:val="0"/>
        <w:autoSpaceDN w:val="0"/>
        <w:adjustRightInd w:val="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rPr>
        <w:tab/>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ind w:firstLine="0"/>
        <w:rPr>
          <w:rFonts w:ascii="Californian FB" w:hAnsi="Californian FB"/>
          <w:b w:val="0"/>
        </w:rPr>
      </w:pPr>
      <w:r>
        <w:rPr>
          <w:rFonts w:ascii="Californian FB" w:hAnsi="Californian FB"/>
          <w:b w:val="0"/>
        </w:rPr>
        <w:t>ABA Forum Liaison – Cary Wright</w:t>
      </w:r>
    </w:p>
    <w:p>
      <w:pPr>
        <w:pStyle w:val="Heading2"/>
        <w:spacing w:after="0"/>
        <w:ind w:firstLine="0"/>
        <w:rPr>
          <w:b w:val="0"/>
        </w:rPr>
      </w:pPr>
      <w:r>
        <w:rPr>
          <w:rFonts w:ascii="Californian FB" w:hAnsi="Californian FB"/>
          <w:b w:val="0"/>
        </w:rPr>
        <w:t>Certification Exam – Fred Dudley</w:t>
      </w:r>
    </w:p>
    <w:p>
      <w:pPr>
        <w:pStyle w:val="Heading2"/>
        <w:spacing w:after="0"/>
        <w:ind w:firstLine="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1440"/>
        <w:rPr>
          <w:rFonts w:ascii="Californian FB" w:hAnsi="Californian FB"/>
          <w:b w:val="0"/>
        </w:rPr>
      </w:pPr>
      <w:r>
        <w:rPr>
          <w:rFonts w:ascii="Californian FB" w:hAnsi="Californian FB"/>
          <w:b w:val="0"/>
          <w:i/>
        </w:rPr>
        <w:t>and/or</w:t>
      </w:r>
      <w:r>
        <w:rPr>
          <w:rFonts w:ascii="Californian FB" w:hAnsi="Californian FB"/>
          <w:b w:val="0"/>
        </w:rPr>
        <w:t xml:space="preserve"> Certification Review Course – Deborah Mastin and Bryan Rendzio</w:t>
      </w:r>
    </w:p>
    <w:p>
      <w:pPr>
        <w:pStyle w:val="Heading2"/>
        <w:spacing w:after="0"/>
        <w:ind w:firstLine="0"/>
        <w:rPr>
          <w:rFonts w:ascii="Californian FB" w:hAnsi="Californian FB"/>
          <w:b w:val="0"/>
        </w:rPr>
      </w:pPr>
      <w:r>
        <w:rPr>
          <w:rFonts w:ascii="Californian FB" w:hAnsi="Californian FB"/>
          <w:b w:val="0"/>
        </w:rPr>
        <w:t xml:space="preserve">Construction Regulation – Fred Dudley and Steve Sellers </w:t>
      </w:r>
      <w:r>
        <w:rPr>
          <w:rFonts w:ascii="Californian FB" w:hAnsi="Californian FB"/>
          <w:b w:val="0"/>
          <w:i/>
        </w:rPr>
        <w:t>(no report)</w:t>
      </w:r>
    </w:p>
    <w:p>
      <w:pPr>
        <w:pStyle w:val="Heading2"/>
        <w:spacing w:after="0"/>
        <w:ind w:firstLine="0"/>
        <w:rPr>
          <w:rFonts w:ascii="Californian FB" w:hAnsi="Californian FB"/>
          <w:b w:val="0"/>
        </w:rPr>
      </w:pPr>
      <w:r>
        <w:rPr>
          <w:rFonts w:ascii="Californian FB" w:hAnsi="Californian FB"/>
          <w:b w:val="0"/>
        </w:rPr>
        <w:t>Legislative – Scott Pence, CLC Vice-Chair</w:t>
      </w:r>
    </w:p>
    <w:p>
      <w:pPr>
        <w:pStyle w:val="Heading2"/>
        <w:spacing w:after="0"/>
        <w:ind w:firstLine="0"/>
        <w:rPr>
          <w:rFonts w:ascii="Californian FB" w:hAnsi="Californian FB"/>
          <w:b w:val="0"/>
        </w:rPr>
      </w:pPr>
      <w:r>
        <w:rPr>
          <w:rFonts w:ascii="Californian FB" w:hAnsi="Californian FB" w:cs="Georgia"/>
          <w:b w:val="0"/>
          <w:color w:val="000000"/>
        </w:rPr>
        <w:t>Membership – Arnie Tritt</w:t>
      </w:r>
    </w:p>
    <w:p>
      <w:pPr>
        <w:pStyle w:val="Heading2"/>
        <w:spacing w:after="0"/>
        <w:ind w:firstLine="0"/>
        <w:rPr>
          <w:rFonts w:ascii="Californian FB" w:hAnsi="Californian FB"/>
          <w:b w:val="0"/>
        </w:rPr>
      </w:pPr>
      <w:r>
        <w:rPr>
          <w:rFonts w:ascii="Californian FB" w:hAnsi="Californian FB"/>
          <w:b w:val="0"/>
        </w:rPr>
        <w:t>Publications – Sean Mickley</w:t>
      </w:r>
    </w:p>
    <w:p>
      <w:pPr>
        <w:pStyle w:val="Heading2"/>
        <w:spacing w:after="0"/>
        <w:ind w:firstLine="0"/>
        <w:rPr>
          <w:rFonts w:ascii="Californian FB" w:hAnsi="Californian FB"/>
          <w:b w:val="0"/>
        </w:rPr>
      </w:pPr>
      <w:r>
        <w:rPr>
          <w:rFonts w:ascii="Californian FB" w:hAnsi="Californian FB"/>
          <w:b w:val="0"/>
        </w:rPr>
        <w:t>Small Business Programs – Lisa Colon-Heron</w:t>
      </w:r>
    </w:p>
    <w:p>
      <w:pPr>
        <w:pStyle w:val="Heading2"/>
        <w:spacing w:after="0"/>
        <w:ind w:firstLine="0"/>
        <w:rPr>
          <w:rFonts w:ascii="Californian FB" w:hAnsi="Californian FB"/>
          <w:b w:val="0"/>
        </w:rPr>
      </w:pPr>
      <w:r>
        <w:rPr>
          <w:rFonts w:ascii="Californian FB" w:hAnsi="Californian FB"/>
          <w:b w:val="0"/>
        </w:rPr>
        <w:t>Surety and Insurance – Bruce Partington and Ty Thompson</w:t>
      </w:r>
    </w:p>
    <w:p>
      <w:pPr>
        <w:pStyle w:val="Heading2"/>
        <w:spacing w:after="0"/>
        <w:ind w:firstLine="0"/>
        <w:rPr>
          <w:rFonts w:ascii="Californian FB" w:hAnsi="Californian FB"/>
          <w:b w:val="0"/>
        </w:rPr>
      </w:pPr>
      <w:r>
        <w:rPr>
          <w:rFonts w:ascii="Californian FB" w:hAnsi="Californian FB"/>
          <w:b w:val="0"/>
        </w:rPr>
        <w:t>Tech  – Brent Zimmerman and TBD</w:t>
      </w:r>
    </w:p>
    <w:p>
      <w:pPr>
        <w:pStyle w:val="Heading2"/>
        <w:spacing w:after="0"/>
        <w:ind w:firstLine="0"/>
        <w:rPr>
          <w:rFonts w:ascii="Californian FB" w:hAnsi="Californian FB"/>
          <w:b w:val="0"/>
        </w:rPr>
      </w:pPr>
      <w:r>
        <w:rPr>
          <w:rFonts w:ascii="Californian FB" w:hAnsi="Californian FB"/>
          <w:b w:val="0"/>
        </w:rPr>
        <w:t>CLE – Angela Covington</w:t>
      </w:r>
    </w:p>
    <w:p>
      <w:pPr>
        <w:rPr>
          <w:rFonts w:ascii="Californian FB" w:hAnsi="Californian FB" w:cs="Georgia"/>
          <w:color w:val="000000"/>
          <w:sz w:val="18"/>
        </w:rPr>
      </w:pPr>
    </w:p>
    <w:p>
      <w:pPr>
        <w:rPr>
          <w:rFonts w:ascii="Californian FB" w:hAnsi="Californian FB" w:cs="Georgia"/>
          <w:color w:val="000000" w:themeColor="text1"/>
        </w:rPr>
      </w:pPr>
      <w:r>
        <w:rPr>
          <w:rFonts w:ascii="Californian FB" w:hAnsi="Californian FB" w:cs="Georgia"/>
          <w:color w:val="000000" w:themeColor="text1"/>
        </w:rPr>
        <w:t xml:space="preserve">5. </w:t>
      </w:r>
      <w:r>
        <w:rPr>
          <w:rFonts w:ascii="Californian FB" w:hAnsi="Californian FB" w:cs="Georgia"/>
          <w:color w:val="000000" w:themeColor="text1"/>
          <w:u w:val="single"/>
        </w:rPr>
        <w:t>CLE Presentation</w:t>
      </w:r>
      <w:r>
        <w:rPr>
          <w:rFonts w:ascii="Californian FB" w:hAnsi="Californian FB" w:cs="Georgia"/>
          <w:color w:val="000000" w:themeColor="text1"/>
        </w:rPr>
        <w:t xml:space="preserve">: </w:t>
      </w:r>
      <w:r>
        <w:rPr>
          <w:rFonts w:ascii="Californian FB" w:hAnsi="Californian FB" w:cs="Georgia"/>
          <w:color w:val="000000" w:themeColor="text1"/>
        </w:rPr>
        <w:tab/>
        <w:t>Sanjay Kurian will speak about the economic loss rule in the construction context.</w:t>
      </w:r>
    </w:p>
    <w:p>
      <w:pPr>
        <w:rPr>
          <w:rFonts w:ascii="Californian FB" w:hAnsi="Californian FB" w:cs="Georgia"/>
          <w:color w:val="000000" w:themeColor="text1"/>
        </w:rPr>
      </w:pPr>
      <w:r>
        <w:rPr>
          <w:rFonts w:ascii="Californian FB" w:hAnsi="Californian FB" w:cs="Georgia"/>
          <w:color w:val="000000" w:themeColor="text1"/>
        </w:rPr>
        <w:t xml:space="preserve"> </w:t>
      </w:r>
    </w:p>
    <w:p>
      <w:pPr>
        <w:rPr>
          <w:rFonts w:ascii="Californian FB" w:hAnsi="Californian FB" w:cs="Georgia"/>
          <w:color w:val="000000"/>
        </w:rPr>
      </w:pPr>
      <w:r>
        <w:rPr>
          <w:rFonts w:ascii="Californian FB" w:hAnsi="Californian FB" w:cs="Georgia"/>
          <w:color w:val="000000"/>
        </w:rPr>
        <w:t xml:space="preserve"> 6.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scheduled for the second Monday each month.  Our next meeting is November, 10,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p>
      <w:pPr>
        <w:autoSpaceDE w:val="0"/>
        <w:autoSpaceDN w:val="0"/>
        <w:adjustRightInd w:val="0"/>
        <w:jc w:val="both"/>
        <w:rPr>
          <w:rFonts w:ascii="Californian FB" w:hAnsi="Californian FB" w:cs="Georgia"/>
          <w:color w:val="000000"/>
          <w:sz w:val="20"/>
          <w:szCs w:val="20"/>
        </w:rPr>
      </w:pPr>
    </w:p>
    <w:sectPr>
      <w:footerReference w:type="default" r:id="rId14"/>
      <w:footerReference w:type="first" r:id="rId15"/>
      <w:pgSz w:w="12240" w:h="15840"/>
      <w:pgMar w:top="547" w:right="1008" w:bottom="432" w:left="1008" w:header="270" w:footer="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AF202-F526-4132-B760-350461C2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83</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4</cp:revision>
  <cp:lastPrinted>2013-07-07T14:17:00Z</cp:lastPrinted>
  <dcterms:created xsi:type="dcterms:W3CDTF">2014-09-08T15:31:00Z</dcterms:created>
  <dcterms:modified xsi:type="dcterms:W3CDTF">2014-10-13T13:46:00Z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