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1F07" w:rsidRPr="00B82F44" w:rsidRDefault="00F9535D" w:rsidP="00146E4E">
      <w:pPr>
        <w:pStyle w:val="BlockText"/>
        <w:jc w:val="center"/>
        <w:rPr>
          <w:b/>
          <w:sz w:val="28"/>
          <w:szCs w:val="28"/>
        </w:rPr>
      </w:pPr>
      <w:r w:rsidRPr="00B82F44">
        <w:rPr>
          <w:b/>
          <w:sz w:val="28"/>
          <w:szCs w:val="28"/>
        </w:rPr>
        <w:t>The Florida Bar: Real Property, Probate and Trust Law Section</w:t>
      </w:r>
    </w:p>
    <w:p w:rsidR="009A10B6" w:rsidRPr="00832A42" w:rsidRDefault="00F9535D" w:rsidP="00832A42">
      <w:pPr>
        <w:pStyle w:val="BlockText"/>
        <w:jc w:val="center"/>
        <w:rPr>
          <w:b/>
          <w:sz w:val="28"/>
          <w:szCs w:val="28"/>
        </w:rPr>
      </w:pPr>
      <w:r w:rsidRPr="00B82F44">
        <w:rPr>
          <w:b/>
          <w:sz w:val="28"/>
          <w:szCs w:val="28"/>
        </w:rPr>
        <w:t>Construction Law Committee</w:t>
      </w:r>
    </w:p>
    <w:p w:rsidR="009E1F25" w:rsidRPr="001476D7" w:rsidRDefault="009E1F25" w:rsidP="00D8155F">
      <w:pPr>
        <w:pStyle w:val="BlockText"/>
        <w:jc w:val="center"/>
        <w:rPr>
          <w:b/>
        </w:rPr>
      </w:pPr>
    </w:p>
    <w:p w:rsidR="00F9535D" w:rsidRPr="00DF255F" w:rsidRDefault="00DE5A5D" w:rsidP="00D8155F">
      <w:pPr>
        <w:pStyle w:val="BlockText"/>
        <w:jc w:val="center"/>
        <w:rPr>
          <w:b/>
          <w:i/>
          <w:sz w:val="28"/>
          <w:szCs w:val="28"/>
          <w:u w:val="single"/>
        </w:rPr>
      </w:pPr>
      <w:r w:rsidRPr="00DF255F">
        <w:rPr>
          <w:b/>
          <w:i/>
          <w:sz w:val="28"/>
          <w:szCs w:val="28"/>
          <w:u w:val="single"/>
        </w:rPr>
        <w:t>Construction Regulation</w:t>
      </w:r>
      <w:r w:rsidR="00F9535D" w:rsidRPr="00DF255F">
        <w:rPr>
          <w:b/>
          <w:i/>
          <w:sz w:val="28"/>
          <w:szCs w:val="28"/>
          <w:u w:val="single"/>
        </w:rPr>
        <w:t xml:space="preserve"> Subcommittee</w:t>
      </w:r>
      <w:r w:rsidR="00251EB1" w:rsidRPr="00DF255F">
        <w:rPr>
          <w:b/>
          <w:i/>
          <w:sz w:val="28"/>
          <w:szCs w:val="28"/>
          <w:u w:val="single"/>
        </w:rPr>
        <w:t xml:space="preserve"> Monthly Report</w:t>
      </w:r>
    </w:p>
    <w:p w:rsidR="00F9535D" w:rsidRDefault="001476D7" w:rsidP="00D8155F">
      <w:pPr>
        <w:pStyle w:val="BlockText"/>
        <w:jc w:val="center"/>
      </w:pPr>
      <w:r>
        <w:t>Month of</w:t>
      </w:r>
      <w:r w:rsidR="00EF068B">
        <w:t xml:space="preserve"> July</w:t>
      </w:r>
      <w:r w:rsidR="007D14A8">
        <w:t xml:space="preserve"> </w:t>
      </w:r>
      <w:r w:rsidR="00FA0D68">
        <w:t>2013</w:t>
      </w:r>
    </w:p>
    <w:p w:rsidR="006F4CE9" w:rsidRDefault="006F4CE9" w:rsidP="00D9771C">
      <w:pPr>
        <w:pStyle w:val="BlockText"/>
        <w:rPr>
          <w:b/>
          <w:u w:val="single"/>
        </w:rPr>
      </w:pPr>
    </w:p>
    <w:p w:rsidR="007F16BD" w:rsidRPr="007D14A8" w:rsidRDefault="009F4440" w:rsidP="007D14A8">
      <w:pPr>
        <w:pStyle w:val="BlockText"/>
        <w:rPr>
          <w:b/>
          <w:u w:val="single"/>
        </w:rPr>
      </w:pPr>
      <w:r>
        <w:rPr>
          <w:b/>
          <w:u w:val="single"/>
        </w:rPr>
        <w:t xml:space="preserve">State </w:t>
      </w:r>
      <w:r w:rsidR="00D9771C" w:rsidRPr="00D9771C">
        <w:rPr>
          <w:b/>
          <w:u w:val="single"/>
        </w:rPr>
        <w:t>Appellate Decisions:</w:t>
      </w:r>
    </w:p>
    <w:p w:rsidR="000F112D" w:rsidRDefault="000F112D" w:rsidP="007F16BD">
      <w:pPr>
        <w:pStyle w:val="BlockText"/>
      </w:pPr>
    </w:p>
    <w:p w:rsidR="009024B4" w:rsidRDefault="00EF068B" w:rsidP="00EF068B">
      <w:pPr>
        <w:pStyle w:val="BlockText"/>
      </w:pPr>
      <w:r>
        <w:tab/>
      </w:r>
      <w:r w:rsidRPr="00EF068B">
        <w:rPr>
          <w:i/>
          <w:u w:val="single"/>
        </w:rPr>
        <w:t>Maronda Homes, Inc. v. Lakeview Reserve Homeowners Association, Inc.,</w:t>
      </w:r>
      <w:r w:rsidR="00D921B1">
        <w:t xml:space="preserve"> 38 Fla. L. Weekly, 38 Fla. L. Weekly S573a</w:t>
      </w:r>
      <w:r>
        <w:t xml:space="preserve">, Supreme Court of Florida, Case No. SC10-2292, issued July 11, 2013.  Based on certified conflict with </w:t>
      </w:r>
      <w:r w:rsidRPr="00EF068B">
        <w:rPr>
          <w:i/>
          <w:u w:val="single"/>
        </w:rPr>
        <w:t>Port Sewell Harbor &amp; Tennis Club Owners Association, Inc. v. First Federal Savings &amp; Loan Association of Martin County</w:t>
      </w:r>
      <w:r>
        <w:t>, 463 So. 2d 530 (Fla. 4</w:t>
      </w:r>
      <w:r w:rsidRPr="00EF068B">
        <w:rPr>
          <w:vertAlign w:val="superscript"/>
        </w:rPr>
        <w:t>th</w:t>
      </w:r>
      <w:r>
        <w:t xml:space="preserve"> DCA 1985), the court rejected </w:t>
      </w:r>
      <w:r w:rsidRPr="00EF068B">
        <w:rPr>
          <w:i/>
          <w:u w:val="single"/>
        </w:rPr>
        <w:t>Port Sewell</w:t>
      </w:r>
      <w:r>
        <w:t xml:space="preserve"> and affirmed that an action for </w:t>
      </w:r>
      <w:r w:rsidR="005C599C">
        <w:t xml:space="preserve">damages for </w:t>
      </w:r>
      <w:r>
        <w:t>breach of implied warranties of fitness and merchantability applied to defective subdivision</w:t>
      </w:r>
      <w:r w:rsidR="005C599C">
        <w:t xml:space="preserve"> infrastructure</w:t>
      </w:r>
      <w:r>
        <w:t xml:space="preserve"> improvements, such as road</w:t>
      </w:r>
      <w:r w:rsidR="005C599C">
        <w:t>way</w:t>
      </w:r>
      <w:r>
        <w:t xml:space="preserve">s, </w:t>
      </w:r>
      <w:r w:rsidR="005C599C">
        <w:t>retention ponds, underground pipes and drainage systems</w:t>
      </w:r>
      <w:r>
        <w:t>,</w:t>
      </w:r>
      <w:r w:rsidR="005C599C">
        <w:t xml:space="preserve"> even though these improvements do not immediately support the residences since there met the "essential services" test. The court also refused to retroactively apply s. 553.835, effective July 2, 2012, prohibiting such implied warranties for off-site improvements, based on the plaintiff's vested right in its cause of action accruing prior to this effective date</w:t>
      </w:r>
      <w:r w:rsidR="002F47A5">
        <w:t>, finding that to do so would be unconstitutional.</w:t>
      </w:r>
    </w:p>
    <w:p w:rsidR="002F47A5" w:rsidRDefault="002F47A5" w:rsidP="00EF068B">
      <w:pPr>
        <w:pStyle w:val="BlockText"/>
      </w:pPr>
    </w:p>
    <w:p w:rsidR="002F47A5" w:rsidRDefault="002F47A5" w:rsidP="00EF068B">
      <w:pPr>
        <w:pStyle w:val="BlockText"/>
      </w:pPr>
      <w:r>
        <w:tab/>
      </w:r>
      <w:r w:rsidRPr="002F47A5">
        <w:rPr>
          <w:i/>
          <w:u w:val="single"/>
        </w:rPr>
        <w:t>Juan Carlos Carvajal v. Banc of American Investment Services, Inc.,</w:t>
      </w:r>
      <w:r>
        <w:t xml:space="preserve"> 38 Fla. L. Weekly D1655a, Case No. 3D12-2283, issued on July 31, 2013. Reversed and remanded trial court's confirmation of an arbitration award provided for attorney's fees, based on s. 682.22, F. S. conferring the </w:t>
      </w:r>
      <w:r w:rsidR="00206D24">
        <w:t>determination of</w:t>
      </w:r>
      <w:r>
        <w:t xml:space="preserve"> attorney fees in arbitration </w:t>
      </w:r>
      <w:r w:rsidR="00206D24">
        <w:t xml:space="preserve">proceedings on the courts, in the </w:t>
      </w:r>
      <w:r>
        <w:t xml:space="preserve">absent of an express waiver. Here, the court found that </w:t>
      </w:r>
      <w:r w:rsidR="00206D24">
        <w:t xml:space="preserve">an express waiver must be based on either a stipulation of the parties during the course of the arbitration </w:t>
      </w:r>
      <w:r w:rsidR="00333AF9">
        <w:t>proceedings</w:t>
      </w:r>
      <w:r w:rsidR="00206D24">
        <w:t xml:space="preserve"> or a specific finding based on competent substantial evidence that the parties had submitted the issue of attorney fees to the arbitrator. In this case, the court determined that a request for attorney's fees in the arbitration pleadings did not constitute sufficient evidence of an express waiver.</w:t>
      </w:r>
    </w:p>
    <w:p w:rsidR="00206D24" w:rsidRDefault="00206D24" w:rsidP="00EF068B">
      <w:pPr>
        <w:pStyle w:val="BlockText"/>
      </w:pPr>
    </w:p>
    <w:p w:rsidR="00206D24" w:rsidRDefault="00206D24" w:rsidP="00EF068B">
      <w:pPr>
        <w:pStyle w:val="BlockText"/>
      </w:pPr>
      <w:r>
        <w:tab/>
        <w:t xml:space="preserve">The Weitz Company, LLC v. MCW Acquisition, LLC, 38 Fla. L. Weekly D1472a, Case No. 3D12-1976, issued on July 3, 2013. </w:t>
      </w:r>
      <w:r w:rsidR="008F20DE">
        <w:t>Stating that "(T)he tail goes with the hide," the court reversed summary judgment in favor of a waterproofing contractor against a contractor's claim of defective construction. The defendant subcontractor was the assignee from the original subcontractor and had contented that the contractor could not be a third-party beneficiary under that assignment. In addition, based on the applicable de novo standard of review the appellate court determined that there was a genuine issue of material fact as to the extent of the assignee's work on the construction project such that summary judgment was not applicable.</w:t>
      </w:r>
    </w:p>
    <w:p w:rsidR="00EF068B" w:rsidRDefault="00EF068B" w:rsidP="00EF068B">
      <w:pPr>
        <w:pStyle w:val="BlockText"/>
      </w:pPr>
    </w:p>
    <w:p w:rsidR="008524D2" w:rsidRDefault="00C53E16" w:rsidP="00EF068B">
      <w:pPr>
        <w:pStyle w:val="BlockText"/>
      </w:pPr>
      <w:r>
        <w:tab/>
      </w:r>
      <w:r w:rsidRPr="00C53E16">
        <w:rPr>
          <w:i/>
          <w:u w:val="single"/>
        </w:rPr>
        <w:t>Citizens Property Insurance Corporation v. Mango Hill #6 Condominium Association, Inc</w:t>
      </w:r>
      <w:r>
        <w:t>., 38 Fla. L. Weekly D1507c, Case No. 3D10-2630, issued on July 10, 2013. Trial court's applicat</w:t>
      </w:r>
      <w:r w:rsidR="008524D2">
        <w:t>i</w:t>
      </w:r>
      <w:r>
        <w:t xml:space="preserve">on of the Florida Arbitration Code to confirm an </w:t>
      </w:r>
      <w:r w:rsidR="008524D2">
        <w:t>"</w:t>
      </w:r>
      <w:r>
        <w:t>appraisal</w:t>
      </w:r>
      <w:r w:rsidR="008524D2">
        <w:t>"</w:t>
      </w:r>
      <w:r>
        <w:t xml:space="preserve"> award for roof damages following Hurricane Wilma</w:t>
      </w:r>
      <w:r w:rsidR="008524D2">
        <w:t xml:space="preserve"> was held to be inappropriate, and the award reversed and remanded. This case discussed the differences between the more formal "arbitration" and  the less formal "appraisal" proceedings, with the later conferring no right of notice or to hear evidence, and with the sole issue </w:t>
      </w:r>
      <w:r w:rsidR="008524D2">
        <w:lastRenderedPageBreak/>
        <w:t>for determination in an "appraisal" proceeding being the value of the loss, and NOT the other issues of coverage and defenses.</w:t>
      </w:r>
    </w:p>
    <w:p w:rsidR="00D921B1" w:rsidRDefault="00D921B1" w:rsidP="00EF068B">
      <w:pPr>
        <w:pStyle w:val="BlockText"/>
      </w:pPr>
    </w:p>
    <w:p w:rsidR="00EF068B" w:rsidRDefault="00C06334" w:rsidP="008524D2">
      <w:pPr>
        <w:pStyle w:val="BlockText"/>
        <w:ind w:firstLine="720"/>
      </w:pPr>
      <w:r w:rsidRPr="00C06334">
        <w:rPr>
          <w:i/>
          <w:u w:val="single"/>
        </w:rPr>
        <w:t>Diane N. Wells and Thomas G. Wells v. Hector Castro, et. al</w:t>
      </w:r>
      <w:r>
        <w:t>., 38 Fla. L. Weekly D1509a, Case No. 3D12-3039, filed July 13, 2013. Writ of Mandamus was issued to compel the trial court to confirm an arbitration award</w:t>
      </w:r>
      <w:r w:rsidR="00F95834">
        <w:t xml:space="preserve"> and to quash an order determining that one of the parties was the "prevailing party" for purposed of an award of attorney fees. The parties had agreed that the arbitrator could determine the "prevailing party" as part of the proceedings on breach of contract and construction lien claims, and the arbitrator made the determination that there was NO prevailing party under the factors set forth in </w:t>
      </w:r>
      <w:r w:rsidR="00F95834" w:rsidRPr="00F95834">
        <w:rPr>
          <w:i/>
          <w:u w:val="single"/>
        </w:rPr>
        <w:t>Trytek v. Gale Industries, Inc</w:t>
      </w:r>
      <w:r w:rsidR="00F95834">
        <w:t>., 3 So. 3d 1194 (Fla. 2009); however, the trial court's attempt to overturn and modify or vacate the arbitration award as to this determination was not within the limited statutory grounds for doing so pursuant to ss. 682.13 and 682.14.</w:t>
      </w:r>
    </w:p>
    <w:p w:rsidR="00F95834" w:rsidRDefault="00F95834" w:rsidP="00F95834">
      <w:pPr>
        <w:pStyle w:val="BlockText"/>
      </w:pPr>
      <w:r w:rsidRPr="00D04264">
        <w:rPr>
          <w:u w:val="single"/>
        </w:rPr>
        <w:t>Editor's Note:</w:t>
      </w:r>
      <w:r>
        <w:t xml:space="preserve"> This</w:t>
      </w:r>
      <w:r w:rsidR="00D921B1">
        <w:t xml:space="preserve"> is yet another case</w:t>
      </w:r>
      <w:r>
        <w:t xml:space="preserve"> holding that an </w:t>
      </w:r>
      <w:r w:rsidRPr="00D921B1">
        <w:rPr>
          <w:b/>
          <w:u w:val="single"/>
        </w:rPr>
        <w:t>arbit</w:t>
      </w:r>
      <w:r w:rsidR="00407706">
        <w:rPr>
          <w:b/>
          <w:u w:val="single"/>
        </w:rPr>
        <w:t xml:space="preserve">ration award </w:t>
      </w:r>
      <w:r w:rsidR="00D04264" w:rsidRPr="00D921B1">
        <w:rPr>
          <w:b/>
          <w:u w:val="single"/>
        </w:rPr>
        <w:t>may not be reversed</w:t>
      </w:r>
      <w:r w:rsidR="00D921B1">
        <w:t xml:space="preserve"> based on</w:t>
      </w:r>
      <w:r w:rsidR="00D04264">
        <w:t xml:space="preserve"> the arbitrator's error of law, which is a real impediment to the greater use of statutory arbitration</w:t>
      </w:r>
      <w:r w:rsidR="00D921B1">
        <w:t xml:space="preserve"> provisions</w:t>
      </w:r>
      <w:r w:rsidR="00D04264">
        <w:t xml:space="preserve">. See </w:t>
      </w:r>
      <w:r w:rsidR="00D04264" w:rsidRPr="00D04264">
        <w:rPr>
          <w:i/>
          <w:u w:val="single"/>
        </w:rPr>
        <w:t>Schmurmacher Holding, Inc., v. Noriega</w:t>
      </w:r>
      <w:r w:rsidR="00D04264">
        <w:t>, 542 So. 2d 1327 (Fla. 1998).</w:t>
      </w:r>
    </w:p>
    <w:p w:rsidR="00EF068B" w:rsidRPr="00530CD6" w:rsidRDefault="00D04264" w:rsidP="00EF068B">
      <w:pPr>
        <w:pStyle w:val="BlockText"/>
      </w:pPr>
      <w:r>
        <w:tab/>
      </w:r>
    </w:p>
    <w:p w:rsidR="00D9771C" w:rsidRDefault="00EB61E2" w:rsidP="00D9771C">
      <w:pPr>
        <w:pStyle w:val="BlockText"/>
      </w:pPr>
      <w:r w:rsidRPr="00797252">
        <w:rPr>
          <w:b/>
          <w:u w:val="single"/>
        </w:rPr>
        <w:t>DOAH</w:t>
      </w:r>
      <w:r w:rsidR="002B09F1">
        <w:rPr>
          <w:b/>
          <w:u w:val="single"/>
        </w:rPr>
        <w:t xml:space="preserve"> Orders</w:t>
      </w:r>
      <w:r w:rsidR="00D9771C" w:rsidRPr="00797252">
        <w:rPr>
          <w:b/>
          <w:u w:val="single"/>
        </w:rPr>
        <w:t>:</w:t>
      </w:r>
      <w:r w:rsidR="0083319A" w:rsidRPr="00797252">
        <w:t xml:space="preserve"> </w:t>
      </w:r>
    </w:p>
    <w:p w:rsidR="002B09F1" w:rsidRDefault="002B09F1" w:rsidP="00D9771C">
      <w:pPr>
        <w:pStyle w:val="BlockText"/>
      </w:pPr>
    </w:p>
    <w:p w:rsidR="002B09F1" w:rsidRDefault="00DB01F6" w:rsidP="00DB01F6">
      <w:pPr>
        <w:pStyle w:val="BlockText"/>
        <w:ind w:firstLine="720"/>
      </w:pPr>
      <w:r>
        <w:t>(Nothing to report)</w:t>
      </w:r>
    </w:p>
    <w:p w:rsidR="002B09F1" w:rsidRDefault="002B09F1" w:rsidP="00D9771C">
      <w:pPr>
        <w:pStyle w:val="BlockText"/>
      </w:pPr>
    </w:p>
    <w:p w:rsidR="002B09F1" w:rsidRPr="002B09F1" w:rsidRDefault="002B09F1" w:rsidP="00D9771C">
      <w:pPr>
        <w:pStyle w:val="BlockText"/>
        <w:rPr>
          <w:b/>
          <w:u w:val="single"/>
        </w:rPr>
      </w:pPr>
      <w:r w:rsidRPr="002B09F1">
        <w:rPr>
          <w:b/>
          <w:u w:val="single"/>
        </w:rPr>
        <w:t>State Agency Actions:</w:t>
      </w:r>
    </w:p>
    <w:p w:rsidR="006A50BC" w:rsidRDefault="006A50BC" w:rsidP="00D9771C">
      <w:pPr>
        <w:pStyle w:val="BlockText"/>
      </w:pPr>
    </w:p>
    <w:p w:rsidR="004E142A" w:rsidRDefault="00DE52F2" w:rsidP="00DE52F2">
      <w:pPr>
        <w:pStyle w:val="BlockText"/>
      </w:pPr>
      <w:r>
        <w:t xml:space="preserve">A. </w:t>
      </w:r>
      <w:r w:rsidR="004E142A">
        <w:rPr>
          <w:b/>
        </w:rPr>
        <w:t xml:space="preserve">Department of </w:t>
      </w:r>
      <w:r w:rsidR="004E142A" w:rsidRPr="0098369B">
        <w:rPr>
          <w:b/>
        </w:rPr>
        <w:t>Business and Professional Regulation</w:t>
      </w:r>
      <w:r w:rsidR="004E142A">
        <w:rPr>
          <w:b/>
        </w:rPr>
        <w:t>.</w:t>
      </w:r>
    </w:p>
    <w:p w:rsidR="004E142A" w:rsidRDefault="004E142A" w:rsidP="004E142A">
      <w:pPr>
        <w:pStyle w:val="BlockText"/>
        <w:ind w:left="720"/>
      </w:pPr>
    </w:p>
    <w:p w:rsidR="000340FB" w:rsidRPr="000340FB" w:rsidRDefault="004E142A" w:rsidP="000340FB">
      <w:pPr>
        <w:pStyle w:val="BlockText"/>
        <w:numPr>
          <w:ilvl w:val="0"/>
          <w:numId w:val="32"/>
        </w:numPr>
        <w:rPr>
          <w:b/>
        </w:rPr>
      </w:pPr>
      <w:r w:rsidRPr="00936542">
        <w:rPr>
          <w:u w:val="single"/>
        </w:rPr>
        <w:t>Construction Industry Licensing Board</w:t>
      </w:r>
      <w:r>
        <w:t xml:space="preserve"> – Chapter 489, Part I, FS and Chapter 61G4 FAC: </w:t>
      </w:r>
    </w:p>
    <w:p w:rsidR="000340FB" w:rsidRDefault="000340FB" w:rsidP="000340FB">
      <w:pPr>
        <w:pStyle w:val="BlockText"/>
        <w:ind w:left="1080"/>
        <w:rPr>
          <w:b/>
        </w:rPr>
      </w:pPr>
    </w:p>
    <w:p w:rsidR="00DB01F6" w:rsidRPr="00DB01F6" w:rsidRDefault="00E1125C" w:rsidP="00DB01F6">
      <w:pPr>
        <w:pStyle w:val="BlockText"/>
        <w:numPr>
          <w:ilvl w:val="1"/>
          <w:numId w:val="32"/>
        </w:numPr>
        <w:rPr>
          <w:b/>
        </w:rPr>
      </w:pPr>
      <w:r>
        <w:t xml:space="preserve">This board has </w:t>
      </w:r>
      <w:r w:rsidR="00052694">
        <w:t>proposed</w:t>
      </w:r>
      <w:r>
        <w:t xml:space="preserve"> </w:t>
      </w:r>
      <w:r w:rsidR="004E142A">
        <w:t>adopt</w:t>
      </w:r>
      <w:r>
        <w:t>ed, repealed</w:t>
      </w:r>
      <w:r w:rsidR="004E142A">
        <w:t xml:space="preserve"> or amend</w:t>
      </w:r>
      <w:r>
        <w:t>ed</w:t>
      </w:r>
      <w:r w:rsidR="004E142A">
        <w:t xml:space="preserve"> the following rules (if any)</w:t>
      </w:r>
      <w:r w:rsidR="00B754FE">
        <w:t>:</w:t>
      </w:r>
      <w:r w:rsidR="00407706">
        <w:t xml:space="preserve"> </w:t>
      </w:r>
      <w:r w:rsidR="00D921B1">
        <w:t>Nothing to report.</w:t>
      </w:r>
    </w:p>
    <w:p w:rsidR="00DB01F6" w:rsidRPr="00DB01F6" w:rsidRDefault="00DB01F6" w:rsidP="00D921B1">
      <w:pPr>
        <w:pStyle w:val="BlockText"/>
        <w:rPr>
          <w:b/>
        </w:rPr>
      </w:pPr>
    </w:p>
    <w:p w:rsidR="002558FB" w:rsidRDefault="004E142A" w:rsidP="002558FB">
      <w:pPr>
        <w:pStyle w:val="BlockText"/>
        <w:numPr>
          <w:ilvl w:val="1"/>
          <w:numId w:val="32"/>
        </w:numPr>
      </w:pPr>
      <w:r>
        <w:t>This board has received or disposed of the following Petitions for</w:t>
      </w:r>
      <w:r w:rsidR="00DB01F6">
        <w:t xml:space="preserve"> Declaratory Statement (if any):</w:t>
      </w:r>
    </w:p>
    <w:p w:rsidR="00321E89" w:rsidRDefault="00321E89" w:rsidP="00321E89">
      <w:pPr>
        <w:pStyle w:val="BlockText"/>
        <w:ind w:left="1440"/>
      </w:pPr>
    </w:p>
    <w:p w:rsidR="00D318BD" w:rsidRDefault="00D318BD" w:rsidP="00D318BD">
      <w:pPr>
        <w:pStyle w:val="BlockText"/>
        <w:numPr>
          <w:ilvl w:val="2"/>
          <w:numId w:val="32"/>
        </w:numPr>
      </w:pPr>
      <w:r>
        <w:t xml:space="preserve">Received on June 25, 2013 from Pete Dospel on behalf of Affordable Construction Solutions, LLC, seeking a determination of whether a general contractor's license is sufficient to build (permit) a commercial swimming pool, with a licensed plumber and an electrician on his sub form. </w:t>
      </w:r>
    </w:p>
    <w:p w:rsidR="00D318BD" w:rsidRDefault="00D318BD" w:rsidP="00D318BD">
      <w:pPr>
        <w:pStyle w:val="BlockText"/>
        <w:ind w:left="2520"/>
      </w:pPr>
      <w:r w:rsidRPr="00D318BD">
        <w:rPr>
          <w:u w:val="single"/>
        </w:rPr>
        <w:t>Editor's Note:</w:t>
      </w:r>
      <w:r>
        <w:t xml:space="preserve"> This appears to be a bid dispute, which would not be eligible for a declaratory statement.</w:t>
      </w:r>
    </w:p>
    <w:p w:rsidR="00D318BD" w:rsidRDefault="00D318BD" w:rsidP="00D318BD">
      <w:pPr>
        <w:pStyle w:val="BlockText"/>
        <w:ind w:left="2520"/>
      </w:pPr>
    </w:p>
    <w:p w:rsidR="00A903BC" w:rsidRDefault="00D318BD" w:rsidP="00D318BD">
      <w:pPr>
        <w:pStyle w:val="BlockText"/>
        <w:numPr>
          <w:ilvl w:val="2"/>
          <w:numId w:val="32"/>
        </w:numPr>
      </w:pPr>
      <w:r>
        <w:t>Received on July 18, 2013 from Phoebe Menzer on behalf of Flamingo Pool &amp; Spa, Inc., seeking a</w:t>
      </w:r>
      <w:r w:rsidR="00A903BC">
        <w:t xml:space="preserve"> determinat</w:t>
      </w:r>
      <w:r>
        <w:t>ion of whether 489.113 allows a pool contractor to subcontract the application of the interior finish plaster to pools to an unlicensed contractor.</w:t>
      </w:r>
    </w:p>
    <w:p w:rsidR="006A3547" w:rsidRDefault="006A3547" w:rsidP="00BD45AE">
      <w:pPr>
        <w:pStyle w:val="BlockText"/>
      </w:pPr>
    </w:p>
    <w:p w:rsidR="006A3547" w:rsidRDefault="006A3547" w:rsidP="006A3547">
      <w:pPr>
        <w:pStyle w:val="BlockText"/>
        <w:numPr>
          <w:ilvl w:val="2"/>
          <w:numId w:val="32"/>
        </w:numPr>
      </w:pPr>
      <w:r>
        <w:lastRenderedPageBreak/>
        <w:t xml:space="preserve">Received </w:t>
      </w:r>
      <w:r w:rsidR="00D318BD">
        <w:t xml:space="preserve">on </w:t>
      </w:r>
      <w:r w:rsidR="00A2229B">
        <w:t>July 23</w:t>
      </w:r>
      <w:r>
        <w:t xml:space="preserve">, 2013 from </w:t>
      </w:r>
      <w:r w:rsidR="00A2229B">
        <w:t xml:space="preserve">Lorie Newton on behalf of J. Newton Enterprises, Inc., seeking a determination of whether the scope of a state certified specialty contractor license includes the installation of steel doors and frames. </w:t>
      </w:r>
    </w:p>
    <w:p w:rsidR="00A2229B" w:rsidRDefault="00A2229B" w:rsidP="00A2229B">
      <w:pPr>
        <w:pStyle w:val="BlockText"/>
        <w:ind w:left="2340"/>
      </w:pPr>
    </w:p>
    <w:p w:rsidR="00A2229B" w:rsidRDefault="00A2229B" w:rsidP="00A2229B">
      <w:pPr>
        <w:pStyle w:val="BlockText"/>
        <w:numPr>
          <w:ilvl w:val="2"/>
          <w:numId w:val="32"/>
        </w:numPr>
      </w:pPr>
      <w:r>
        <w:t>Received on July 26</w:t>
      </w:r>
      <w:r w:rsidR="006A3547">
        <w:t xml:space="preserve">, 2013 from </w:t>
      </w:r>
      <w:r>
        <w:t>Landmarc Environmental Systems, LLC, seeking a determination of which license would be required for the construction of gas extraction wells.</w:t>
      </w:r>
    </w:p>
    <w:p w:rsidR="009A4067" w:rsidRDefault="009A4067" w:rsidP="009A4067">
      <w:pPr>
        <w:pStyle w:val="BlockText"/>
        <w:ind w:left="2520"/>
      </w:pPr>
    </w:p>
    <w:p w:rsidR="009A4067" w:rsidRDefault="009A4067" w:rsidP="00A2229B">
      <w:pPr>
        <w:pStyle w:val="BlockText"/>
        <w:numPr>
          <w:ilvl w:val="2"/>
          <w:numId w:val="32"/>
        </w:numPr>
      </w:pPr>
      <w:r>
        <w:t>Issued an order on May 31, 2013, GRANTING the petition of Blygold Florida, Inc., seeking a determination of whether a general contractor's license is sufficient to perform sponge blasting and the application of special coating on centrifugal chillers of air conditioning units after they have been disassembled by a mechanical contractor.</w:t>
      </w:r>
    </w:p>
    <w:p w:rsidR="009A4067" w:rsidRDefault="009A4067" w:rsidP="009A4067">
      <w:pPr>
        <w:pStyle w:val="BlockText"/>
        <w:ind w:left="2520"/>
      </w:pPr>
    </w:p>
    <w:p w:rsidR="009A4067" w:rsidRDefault="009A4067" w:rsidP="009A4067">
      <w:pPr>
        <w:pStyle w:val="BlockText"/>
        <w:numPr>
          <w:ilvl w:val="2"/>
          <w:numId w:val="32"/>
        </w:numPr>
      </w:pPr>
      <w:r>
        <w:t>Issued an</w:t>
      </w:r>
      <w:r w:rsidR="00C26EDA">
        <w:t xml:space="preserve"> order on May 31, 2013, DENYING</w:t>
      </w:r>
      <w:r>
        <w:t xml:space="preserve"> the petition of </w:t>
      </w:r>
      <w:r w:rsidR="00C26EDA">
        <w:t>Utility Services Associates, LLC.,</w:t>
      </w:r>
      <w:r>
        <w:t xml:space="preserve"> seeking a deter</w:t>
      </w:r>
      <w:r w:rsidR="00C26EDA">
        <w:t xml:space="preserve">mination of whether a </w:t>
      </w:r>
      <w:r>
        <w:t xml:space="preserve">license is </w:t>
      </w:r>
      <w:r w:rsidR="00C26EDA">
        <w:t>required for work associated with AMR/AMI endpoint and electronic meter deployments, based on lack of standing.</w:t>
      </w:r>
    </w:p>
    <w:p w:rsidR="00A2229B" w:rsidRDefault="00A2229B" w:rsidP="00A2229B">
      <w:pPr>
        <w:pStyle w:val="BlockText"/>
        <w:ind w:left="2520"/>
      </w:pPr>
    </w:p>
    <w:p w:rsidR="00A2229B" w:rsidRDefault="009A4067" w:rsidP="00A2229B">
      <w:pPr>
        <w:pStyle w:val="BlockText"/>
        <w:numPr>
          <w:ilvl w:val="2"/>
          <w:numId w:val="32"/>
        </w:numPr>
      </w:pPr>
      <w:r>
        <w:t>Issued an order on August 1</w:t>
      </w:r>
      <w:r w:rsidR="00A2229B">
        <w:t>, 2013, DENYING the petition of Nilo A. Hernadez seeking a determination of whether an unregistered roofing contactor can be grandfathered to certified roofing, as not being in proper form, and seeking a waiver.</w:t>
      </w:r>
    </w:p>
    <w:p w:rsidR="009A4067" w:rsidRDefault="009A4067" w:rsidP="009A4067">
      <w:pPr>
        <w:pStyle w:val="BlockText"/>
        <w:ind w:left="2520"/>
      </w:pPr>
    </w:p>
    <w:p w:rsidR="00A2229B" w:rsidRDefault="009A4067" w:rsidP="00A2229B">
      <w:pPr>
        <w:pStyle w:val="BlockText"/>
        <w:numPr>
          <w:ilvl w:val="2"/>
          <w:numId w:val="32"/>
        </w:numPr>
      </w:pPr>
      <w:r>
        <w:t>Issued an order on August 1</w:t>
      </w:r>
      <w:r w:rsidR="00A2229B">
        <w:t>, 2013, GRANTING the petition of John Garner seeking a determination of whether the scope of an licensed pool contractor's license includes the construction of a summer kitchen</w:t>
      </w:r>
      <w:r>
        <w:t xml:space="preserve"> as part of a contract to build a pool deck area, as long as a majority of the work is within his license and the reaming work is subcontracted.</w:t>
      </w:r>
    </w:p>
    <w:p w:rsidR="009A4067" w:rsidRDefault="009A4067" w:rsidP="009A4067">
      <w:pPr>
        <w:pStyle w:val="BlockText"/>
      </w:pPr>
    </w:p>
    <w:p w:rsidR="009A4067" w:rsidRDefault="009A4067" w:rsidP="009A4067">
      <w:pPr>
        <w:pStyle w:val="BlockText"/>
        <w:numPr>
          <w:ilvl w:val="2"/>
          <w:numId w:val="32"/>
        </w:numPr>
      </w:pPr>
      <w:r>
        <w:t>Issued an order on August 1, 2013, DENYING the petition of Brett Handler seeking a determination of whether an licensed general constructor building new custom homes is required to maintain a separate bank account for each home, based on insufficient information in the petition.</w:t>
      </w:r>
    </w:p>
    <w:p w:rsidR="002558FB" w:rsidRDefault="002558FB" w:rsidP="00321E89">
      <w:pPr>
        <w:pStyle w:val="BlockText"/>
      </w:pPr>
    </w:p>
    <w:p w:rsidR="00321E89" w:rsidRDefault="004E142A" w:rsidP="002558FB">
      <w:pPr>
        <w:pStyle w:val="BlockText"/>
        <w:numPr>
          <w:ilvl w:val="1"/>
          <w:numId w:val="32"/>
        </w:numPr>
      </w:pPr>
      <w:r>
        <w:t>This board has received or dis</w:t>
      </w:r>
      <w:r w:rsidR="002558FB">
        <w:t>posed of the following Petition</w:t>
      </w:r>
      <w:r>
        <w:t xml:space="preserve"> for Va</w:t>
      </w:r>
      <w:r w:rsidR="008C23E6">
        <w:t>riance or Waiver (if any):</w:t>
      </w:r>
      <w:r w:rsidR="000340FB">
        <w:t xml:space="preserve"> </w:t>
      </w:r>
      <w:r w:rsidR="00C26EDA">
        <w:t>Issued an order on July 3, 2013, DENYING a petition by Christopher Felder seeking a waiver of the 4-year requirement for a passing grade to be valid of purposes of certification.</w:t>
      </w:r>
    </w:p>
    <w:p w:rsidR="000C4772" w:rsidRDefault="000C4772" w:rsidP="00BD45AE">
      <w:pPr>
        <w:pStyle w:val="BlockText"/>
      </w:pPr>
    </w:p>
    <w:p w:rsidR="001E6A63" w:rsidRDefault="004E142A" w:rsidP="00407706">
      <w:pPr>
        <w:pStyle w:val="BlockText"/>
        <w:numPr>
          <w:ilvl w:val="0"/>
          <w:numId w:val="32"/>
        </w:numPr>
      </w:pPr>
      <w:r w:rsidRPr="00BD45AE">
        <w:rPr>
          <w:u w:val="single"/>
        </w:rPr>
        <w:t>Electrical Contracting Licensing Board</w:t>
      </w:r>
      <w:r>
        <w:t xml:space="preserve"> (includes both electricians and alarm contractors) – Chapter </w:t>
      </w:r>
      <w:r w:rsidR="00EF30B1">
        <w:t>489, Part II, FS and 61G6, FAC</w:t>
      </w:r>
    </w:p>
    <w:p w:rsidR="00BD45AE" w:rsidRDefault="00BD45AE" w:rsidP="00BE7523">
      <w:pPr>
        <w:pStyle w:val="BlockText"/>
      </w:pPr>
    </w:p>
    <w:p w:rsidR="00BD45AE" w:rsidRDefault="00BD45AE" w:rsidP="00BD45AE">
      <w:pPr>
        <w:pStyle w:val="BlockText"/>
        <w:numPr>
          <w:ilvl w:val="1"/>
          <w:numId w:val="32"/>
        </w:numPr>
      </w:pPr>
      <w:r>
        <w:t xml:space="preserve">This board has </w:t>
      </w:r>
      <w:r w:rsidR="00BE7523">
        <w:t>proposed</w:t>
      </w:r>
      <w:r w:rsidR="00407706">
        <w:t xml:space="preserve"> to amend</w:t>
      </w:r>
      <w:r>
        <w:t xml:space="preserve"> the follo</w:t>
      </w:r>
      <w:r w:rsidR="00407706">
        <w:t>wing rules (if any): Rule 61G6-12.001</w:t>
      </w:r>
      <w:r>
        <w:t xml:space="preserve"> to </w:t>
      </w:r>
      <w:r w:rsidR="00407706">
        <w:t>update the requirements for fire and burglar alarm system agent training courses.</w:t>
      </w:r>
    </w:p>
    <w:p w:rsidR="00BD45AE" w:rsidRDefault="00BD45AE" w:rsidP="00BD45AE">
      <w:pPr>
        <w:pStyle w:val="BlockText"/>
        <w:ind w:left="1800"/>
      </w:pPr>
    </w:p>
    <w:p w:rsidR="004E142A" w:rsidRDefault="004E142A" w:rsidP="00BD45AE">
      <w:pPr>
        <w:pStyle w:val="BlockText"/>
        <w:numPr>
          <w:ilvl w:val="1"/>
          <w:numId w:val="32"/>
        </w:numPr>
      </w:pPr>
      <w:r>
        <w:t>This board has received or disposed of the following Petitions fo</w:t>
      </w:r>
      <w:r w:rsidR="00527308">
        <w:t>r Declaratory Statement</w:t>
      </w:r>
      <w:r>
        <w:t xml:space="preserve">: </w:t>
      </w:r>
      <w:r w:rsidR="00407706">
        <w:t>Received on April 30, 2013,</w:t>
      </w:r>
      <w:r w:rsidR="00527308">
        <w:t xml:space="preserve"> from Thomas E. Wilson, P.E.</w:t>
      </w:r>
      <w:r w:rsidR="00407706">
        <w:t xml:space="preserve"> seeking a determination</w:t>
      </w:r>
      <w:r w:rsidR="00527308">
        <w:t xml:space="preserve"> of whether his engineering license allows him to make electrical connections required for the installation of IT data equipment.</w:t>
      </w:r>
    </w:p>
    <w:p w:rsidR="00A82F6F" w:rsidRDefault="00A82F6F" w:rsidP="00A82F6F">
      <w:pPr>
        <w:pStyle w:val="BlockText"/>
        <w:ind w:left="1800"/>
      </w:pPr>
    </w:p>
    <w:p w:rsidR="004E142A" w:rsidRDefault="004E142A" w:rsidP="004E142A">
      <w:pPr>
        <w:pStyle w:val="BlockText"/>
        <w:numPr>
          <w:ilvl w:val="1"/>
          <w:numId w:val="32"/>
        </w:numPr>
      </w:pPr>
      <w:r>
        <w:t xml:space="preserve">This board has received or disposed of the following Petitions for </w:t>
      </w:r>
      <w:r w:rsidR="009E2A70">
        <w:t>Va</w:t>
      </w:r>
      <w:r w:rsidR="00527308">
        <w:t>riance or Waiver</w:t>
      </w:r>
      <w:r w:rsidR="00BD45AE">
        <w:t>:</w:t>
      </w:r>
      <w:r w:rsidR="00527308">
        <w:t xml:space="preserve"> Received on June 11, 2013 from Daniel Hustry, regarding Rule 61G6-6.017 regarding the four-year validity of a passing score on any portion of the examination.</w:t>
      </w:r>
    </w:p>
    <w:p w:rsidR="004E142A" w:rsidRDefault="004E142A" w:rsidP="001E3281">
      <w:pPr>
        <w:pStyle w:val="BlockText"/>
      </w:pPr>
    </w:p>
    <w:p w:rsidR="004E142A" w:rsidRDefault="004E142A" w:rsidP="004E142A">
      <w:pPr>
        <w:pStyle w:val="BlockText"/>
        <w:numPr>
          <w:ilvl w:val="0"/>
          <w:numId w:val="32"/>
        </w:numPr>
      </w:pPr>
      <w:r w:rsidRPr="00CF2384">
        <w:rPr>
          <w:u w:val="single"/>
        </w:rPr>
        <w:t>Board of Architecture and Interior Design</w:t>
      </w:r>
      <w:r>
        <w:t xml:space="preserve"> – Chapter 481, Part I, FS and 61G1 FAC: </w:t>
      </w:r>
    </w:p>
    <w:p w:rsidR="004E142A" w:rsidRDefault="004E142A" w:rsidP="004E142A">
      <w:pPr>
        <w:pStyle w:val="BlockText"/>
        <w:ind w:left="1080"/>
      </w:pPr>
    </w:p>
    <w:p w:rsidR="00EF30B1" w:rsidRDefault="00E1125C" w:rsidP="004E142A">
      <w:pPr>
        <w:pStyle w:val="BlockText"/>
        <w:numPr>
          <w:ilvl w:val="1"/>
          <w:numId w:val="32"/>
        </w:numPr>
      </w:pPr>
      <w:r>
        <w:t>This board has proposed, adopted, repealed or amended the following rules (if any</w:t>
      </w:r>
      <w:r w:rsidR="00920535">
        <w:t xml:space="preserve">): </w:t>
      </w:r>
      <w:r w:rsidR="00527308">
        <w:t>None noticed</w:t>
      </w:r>
      <w:r w:rsidR="00273404">
        <w:t>.</w:t>
      </w:r>
    </w:p>
    <w:p w:rsidR="004E142A" w:rsidRDefault="004E142A" w:rsidP="00273404">
      <w:pPr>
        <w:pStyle w:val="BlockText"/>
      </w:pPr>
    </w:p>
    <w:p w:rsidR="004E142A" w:rsidRDefault="004E142A" w:rsidP="004E142A">
      <w:pPr>
        <w:pStyle w:val="BlockText"/>
        <w:numPr>
          <w:ilvl w:val="1"/>
          <w:numId w:val="32"/>
        </w:numPr>
      </w:pPr>
      <w:r>
        <w:t xml:space="preserve">This board has received or disposed of the following Petitions for Declaratory Statement (if any): </w:t>
      </w:r>
      <w:r w:rsidR="009E2A70">
        <w:t>None</w:t>
      </w:r>
      <w:r w:rsidR="002558FB">
        <w:t xml:space="preserve"> noticed</w:t>
      </w:r>
      <w:r w:rsidR="009E2A70">
        <w:t>.</w:t>
      </w:r>
    </w:p>
    <w:p w:rsidR="004E142A" w:rsidRDefault="004E142A" w:rsidP="004E142A">
      <w:pPr>
        <w:pStyle w:val="ListParagraph"/>
      </w:pPr>
    </w:p>
    <w:p w:rsidR="004E142A" w:rsidRDefault="004E142A" w:rsidP="004E142A">
      <w:pPr>
        <w:pStyle w:val="BlockText"/>
        <w:numPr>
          <w:ilvl w:val="1"/>
          <w:numId w:val="32"/>
        </w:numPr>
      </w:pPr>
      <w:r>
        <w:t>This board has received or disposed of the following Petitions f</w:t>
      </w:r>
      <w:r w:rsidR="00273404">
        <w:t>or Variance or Waiver (if any):</w:t>
      </w:r>
      <w:r w:rsidR="00791AFC">
        <w:t xml:space="preserve"> None noticed.</w:t>
      </w:r>
    </w:p>
    <w:p w:rsidR="004E2A5D" w:rsidRDefault="004E2A5D" w:rsidP="00791AFC">
      <w:pPr>
        <w:pStyle w:val="BlockText"/>
      </w:pPr>
    </w:p>
    <w:p w:rsidR="004E142A" w:rsidRDefault="004E142A" w:rsidP="00791AFC">
      <w:pPr>
        <w:pStyle w:val="BlockText"/>
        <w:numPr>
          <w:ilvl w:val="0"/>
          <w:numId w:val="32"/>
        </w:numPr>
      </w:pPr>
      <w:r w:rsidRPr="00EF1953">
        <w:rPr>
          <w:u w:val="single"/>
        </w:rPr>
        <w:t>Board of Landscape Architecture</w:t>
      </w:r>
      <w:r>
        <w:t xml:space="preserve"> – Chapter 481, Part II, FS and 61G10 FAC: </w:t>
      </w:r>
      <w:r w:rsidR="00791AFC">
        <w:t xml:space="preserve"> Nothing noticed.</w:t>
      </w:r>
    </w:p>
    <w:p w:rsidR="004E142A" w:rsidRDefault="004E142A" w:rsidP="004E142A"/>
    <w:p w:rsidR="004E142A" w:rsidRDefault="004E142A" w:rsidP="004E142A">
      <w:pPr>
        <w:pStyle w:val="BlockText"/>
        <w:numPr>
          <w:ilvl w:val="0"/>
          <w:numId w:val="32"/>
        </w:numPr>
      </w:pPr>
      <w:r w:rsidRPr="00D42313">
        <w:rPr>
          <w:u w:val="single"/>
        </w:rPr>
        <w:t>Board of Professional Engineers</w:t>
      </w:r>
      <w:r>
        <w:t xml:space="preserve"> – Chapter 471, FS and 61G15 FAC: </w:t>
      </w:r>
    </w:p>
    <w:p w:rsidR="004E142A" w:rsidRDefault="004E142A" w:rsidP="004E142A">
      <w:pPr>
        <w:pStyle w:val="BlockText"/>
      </w:pPr>
    </w:p>
    <w:p w:rsidR="004204AE" w:rsidRDefault="00E1125C" w:rsidP="000340FB">
      <w:pPr>
        <w:pStyle w:val="BlockText"/>
        <w:numPr>
          <w:ilvl w:val="1"/>
          <w:numId w:val="32"/>
        </w:numPr>
      </w:pPr>
      <w:r>
        <w:t xml:space="preserve">This board has </w:t>
      </w:r>
      <w:r w:rsidR="004204AE">
        <w:t>proposed</w:t>
      </w:r>
      <w:r>
        <w:t xml:space="preserve"> adopted, repealed or amended</w:t>
      </w:r>
      <w:r w:rsidR="004204AE">
        <w:t xml:space="preserve"> the following rules (if </w:t>
      </w:r>
      <w:r>
        <w:t>any)</w:t>
      </w:r>
      <w:r w:rsidR="004E2A5D">
        <w:t>:</w:t>
      </w:r>
    </w:p>
    <w:p w:rsidR="00791AFC" w:rsidRDefault="00791AFC" w:rsidP="00791AFC">
      <w:pPr>
        <w:pStyle w:val="BlockText"/>
        <w:ind w:left="1800"/>
      </w:pPr>
    </w:p>
    <w:p w:rsidR="00791AFC" w:rsidRDefault="00791AFC" w:rsidP="00791AFC">
      <w:pPr>
        <w:pStyle w:val="BlockText"/>
        <w:numPr>
          <w:ilvl w:val="2"/>
          <w:numId w:val="32"/>
        </w:numPr>
      </w:pPr>
      <w:r>
        <w:t>Rule 61G15-20.0010 to incorporate the revised "Application for Licensure by Examination," form FBPE/001, and others.</w:t>
      </w:r>
    </w:p>
    <w:p w:rsidR="00791AFC" w:rsidRDefault="00791AFC" w:rsidP="00791AFC">
      <w:pPr>
        <w:pStyle w:val="BlockText"/>
        <w:ind w:left="2520"/>
      </w:pPr>
    </w:p>
    <w:p w:rsidR="00791AFC" w:rsidRDefault="00791AFC" w:rsidP="00791AFC">
      <w:pPr>
        <w:pStyle w:val="BlockText"/>
        <w:numPr>
          <w:ilvl w:val="2"/>
          <w:numId w:val="32"/>
        </w:numPr>
      </w:pPr>
      <w:r>
        <w:t>Rule 61G15-20.0015 to incorporate the revised "Application for Licensure by Endorsement," form FBPE/002.</w:t>
      </w:r>
    </w:p>
    <w:p w:rsidR="00791AFC" w:rsidRDefault="00791AFC" w:rsidP="00791AFC">
      <w:pPr>
        <w:pStyle w:val="BlockText"/>
        <w:ind w:left="2520"/>
      </w:pPr>
    </w:p>
    <w:p w:rsidR="00791AFC" w:rsidRDefault="00791AFC" w:rsidP="00791AFC">
      <w:pPr>
        <w:pStyle w:val="BlockText"/>
        <w:numPr>
          <w:ilvl w:val="2"/>
          <w:numId w:val="32"/>
        </w:numPr>
      </w:pPr>
      <w:r>
        <w:t>Rule 61G15-35.003 to incorporate the revised "Special Inspector Application and Instructions," form FBPE/TBE/006.</w:t>
      </w:r>
    </w:p>
    <w:p w:rsidR="004E2A5D" w:rsidRDefault="004E2A5D" w:rsidP="004E2A5D">
      <w:pPr>
        <w:pStyle w:val="BlockText"/>
        <w:ind w:left="1800"/>
      </w:pPr>
    </w:p>
    <w:p w:rsidR="00FC470A" w:rsidRDefault="009E2A70" w:rsidP="00FC470A">
      <w:pPr>
        <w:pStyle w:val="BlockText"/>
        <w:numPr>
          <w:ilvl w:val="1"/>
          <w:numId w:val="32"/>
        </w:numPr>
      </w:pPr>
      <w:r>
        <w:t xml:space="preserve">This board has received or disposed of the following Petitions for </w:t>
      </w:r>
      <w:r w:rsidR="00052694">
        <w:t>Declaratory Statement</w:t>
      </w:r>
      <w:r>
        <w:t xml:space="preserve"> (if any): None</w:t>
      </w:r>
      <w:r w:rsidR="00920535">
        <w:t xml:space="preserve"> noticed</w:t>
      </w:r>
      <w:r>
        <w:t>.</w:t>
      </w:r>
    </w:p>
    <w:p w:rsidR="00FC470A" w:rsidRDefault="00FC470A" w:rsidP="00FC470A">
      <w:pPr>
        <w:pStyle w:val="BlockText"/>
        <w:ind w:left="1800"/>
      </w:pPr>
    </w:p>
    <w:p w:rsidR="004E2A5D" w:rsidRDefault="009E2A70" w:rsidP="00FC470A">
      <w:pPr>
        <w:pStyle w:val="BlockText"/>
        <w:numPr>
          <w:ilvl w:val="1"/>
          <w:numId w:val="32"/>
        </w:numPr>
      </w:pPr>
      <w:r>
        <w:t>This board has received or disposed of the following Petitions for Va</w:t>
      </w:r>
      <w:r w:rsidR="00920535">
        <w:t>riance or Waiver (if any):</w:t>
      </w:r>
      <w:r w:rsidR="004E2A5D">
        <w:t xml:space="preserve"> None noticed.</w:t>
      </w:r>
    </w:p>
    <w:p w:rsidR="004E142A" w:rsidRDefault="004E142A" w:rsidP="004E2A5D">
      <w:pPr>
        <w:pStyle w:val="BlockText"/>
        <w:ind w:left="1440"/>
      </w:pPr>
      <w:r>
        <w:tab/>
      </w:r>
    </w:p>
    <w:p w:rsidR="004E142A" w:rsidRDefault="004E142A" w:rsidP="004E142A">
      <w:pPr>
        <w:pStyle w:val="BlockText"/>
        <w:numPr>
          <w:ilvl w:val="0"/>
          <w:numId w:val="32"/>
        </w:numPr>
      </w:pPr>
      <w:r w:rsidRPr="009A1012">
        <w:rPr>
          <w:u w:val="single"/>
        </w:rPr>
        <w:t>Building Code Administrators and Inspectors</w:t>
      </w:r>
      <w:r>
        <w:t xml:space="preserve"> Board – Chapter 468, Part XII and 61G19 FAC: </w:t>
      </w:r>
      <w:r w:rsidR="00791AFC">
        <w:t>Nothing to report, except DBRP change to Rule 61-35.008 on application forms.</w:t>
      </w:r>
    </w:p>
    <w:p w:rsidR="004E142A" w:rsidRDefault="004E142A" w:rsidP="004E142A">
      <w:pPr>
        <w:pStyle w:val="BlockText"/>
        <w:ind w:left="1440"/>
      </w:pPr>
    </w:p>
    <w:p w:rsidR="00941C32" w:rsidRDefault="004E142A" w:rsidP="00A82F6F">
      <w:pPr>
        <w:pStyle w:val="BlockText"/>
        <w:numPr>
          <w:ilvl w:val="0"/>
          <w:numId w:val="32"/>
        </w:numPr>
      </w:pPr>
      <w:r w:rsidRPr="00A82F6F">
        <w:rPr>
          <w:u w:val="single"/>
        </w:rPr>
        <w:t>Florida Building Commission</w:t>
      </w:r>
      <w:r>
        <w:rPr>
          <w:rStyle w:val="FootnoteReference"/>
          <w:u w:val="single"/>
        </w:rPr>
        <w:footnoteReference w:id="1"/>
      </w:r>
      <w:r>
        <w:t xml:space="preserve"> – Chapter 553, Part IV and Chapter 61G20, FAC): </w:t>
      </w:r>
    </w:p>
    <w:p w:rsidR="00920535" w:rsidRDefault="00920535" w:rsidP="00920535">
      <w:pPr>
        <w:pStyle w:val="BlockText"/>
        <w:ind w:left="1080"/>
      </w:pPr>
    </w:p>
    <w:p w:rsidR="00920535" w:rsidRDefault="00E1125C" w:rsidP="00920535">
      <w:pPr>
        <w:pStyle w:val="BlockText"/>
        <w:numPr>
          <w:ilvl w:val="1"/>
          <w:numId w:val="32"/>
        </w:numPr>
      </w:pPr>
      <w:r>
        <w:t xml:space="preserve">This board has </w:t>
      </w:r>
      <w:r w:rsidR="00791AFC">
        <w:t>proposed</w:t>
      </w:r>
      <w:r>
        <w:t xml:space="preserve"> adopted, repealed or amended the following rules (if any):</w:t>
      </w:r>
      <w:r w:rsidR="00920535">
        <w:t xml:space="preserve"> </w:t>
      </w:r>
      <w:r w:rsidR="00791AFC">
        <w:t>Nothing to report.</w:t>
      </w:r>
    </w:p>
    <w:p w:rsidR="00B40CCF" w:rsidRDefault="00B40CCF" w:rsidP="00B40CCF">
      <w:pPr>
        <w:pStyle w:val="BlockText"/>
        <w:ind w:left="1800"/>
      </w:pPr>
    </w:p>
    <w:p w:rsidR="0017187B" w:rsidRDefault="00E1125C" w:rsidP="0017187B">
      <w:pPr>
        <w:pStyle w:val="BlockText"/>
        <w:numPr>
          <w:ilvl w:val="1"/>
          <w:numId w:val="32"/>
        </w:numPr>
      </w:pPr>
      <w:r>
        <w:t xml:space="preserve">This board has received or disposed of the following Petitions for </w:t>
      </w:r>
      <w:r w:rsidR="00791AFC">
        <w:t>Declaratory Statement:</w:t>
      </w:r>
    </w:p>
    <w:p w:rsidR="006003E3" w:rsidRDefault="006003E3" w:rsidP="006003E3">
      <w:pPr>
        <w:pStyle w:val="BlockText"/>
        <w:ind w:left="1800"/>
      </w:pPr>
    </w:p>
    <w:p w:rsidR="00791AFC" w:rsidRDefault="00791AFC" w:rsidP="00791AFC">
      <w:pPr>
        <w:pStyle w:val="BlockText"/>
        <w:numPr>
          <w:ilvl w:val="2"/>
          <w:numId w:val="32"/>
        </w:numPr>
      </w:pPr>
      <w:r>
        <w:t>From Petersen Aluminum Corporation seeking a determination regarding the applicability of Rule 61G20.005 and .007</w:t>
      </w:r>
      <w:r w:rsidR="006003E3">
        <w:t xml:space="preserve"> to product evaluation and approval for metal roofing materials for use by customers on portable </w:t>
      </w:r>
      <w:r w:rsidR="00333AF9">
        <w:t>roll forming</w:t>
      </w:r>
      <w:r w:rsidR="006003E3">
        <w:t xml:space="preserve"> machines.</w:t>
      </w:r>
    </w:p>
    <w:p w:rsidR="006003E3" w:rsidRDefault="006003E3" w:rsidP="00791AFC">
      <w:pPr>
        <w:pStyle w:val="BlockText"/>
        <w:numPr>
          <w:ilvl w:val="2"/>
          <w:numId w:val="32"/>
        </w:numPr>
      </w:pPr>
      <w:r>
        <w:t>From Pella Windows &amp; Doors seeking a determination of the applicability of Sections R301.2(2), R301.2.1.7, R612.5 and 1609.1.5., FBC regarding the correct design pressure.</w:t>
      </w:r>
    </w:p>
    <w:p w:rsidR="0017187B" w:rsidRDefault="0017187B" w:rsidP="0017187B">
      <w:pPr>
        <w:pStyle w:val="BlockText"/>
        <w:ind w:left="1800"/>
      </w:pPr>
    </w:p>
    <w:p w:rsidR="000340FB" w:rsidRDefault="00941C32" w:rsidP="0017187B">
      <w:pPr>
        <w:pStyle w:val="BlockText"/>
        <w:ind w:firstLine="720"/>
      </w:pPr>
      <w:r>
        <w:t xml:space="preserve">8. </w:t>
      </w:r>
      <w:r w:rsidRPr="00941C32">
        <w:rPr>
          <w:u w:val="single"/>
        </w:rPr>
        <w:t>DBPR/Home Inspectors:</w:t>
      </w:r>
      <w:r>
        <w:t xml:space="preserve"> </w:t>
      </w:r>
      <w:r w:rsidR="004E2A5D">
        <w:t>Nothing to report.</w:t>
      </w:r>
    </w:p>
    <w:p w:rsidR="004E2A5D" w:rsidRDefault="004E2A5D" w:rsidP="004E2A5D">
      <w:pPr>
        <w:pStyle w:val="BlockText"/>
      </w:pPr>
    </w:p>
    <w:p w:rsidR="000340FB" w:rsidRDefault="000340FB" w:rsidP="00941C32">
      <w:pPr>
        <w:pStyle w:val="BlockText"/>
        <w:ind w:left="720"/>
      </w:pPr>
      <w:r>
        <w:t xml:space="preserve">9. </w:t>
      </w:r>
      <w:r w:rsidRPr="000340FB">
        <w:rPr>
          <w:u w:val="single"/>
        </w:rPr>
        <w:t>Board of Professional Geologists:</w:t>
      </w:r>
      <w:r>
        <w:t xml:space="preserve"> Chapter 492, Florida Statutes, and Rule Chapter 61G16, F.A.C.</w:t>
      </w:r>
      <w:r w:rsidR="006003E3">
        <w:t xml:space="preserve"> (Nothing to report):</w:t>
      </w:r>
    </w:p>
    <w:p w:rsidR="00436BA2" w:rsidRDefault="00436BA2" w:rsidP="00941C32">
      <w:pPr>
        <w:pStyle w:val="BlockText"/>
        <w:ind w:left="720"/>
      </w:pPr>
    </w:p>
    <w:p w:rsidR="004E142A" w:rsidRDefault="00436BA2" w:rsidP="004E142A">
      <w:pPr>
        <w:pStyle w:val="BlockText"/>
        <w:ind w:left="1080"/>
        <w:rPr>
          <w:rStyle w:val="text"/>
          <w:rFonts w:ascii="Verdana" w:hAnsi="Verdana"/>
          <w:color w:val="000080"/>
          <w:sz w:val="20"/>
          <w:szCs w:val="20"/>
        </w:rPr>
      </w:pPr>
      <w:r>
        <w:rPr>
          <w:rStyle w:val="text"/>
          <w:rFonts w:ascii="Verdana" w:hAnsi="Verdana"/>
          <w:color w:val="000080"/>
          <w:sz w:val="20"/>
          <w:szCs w:val="20"/>
        </w:rPr>
        <w:t>“Geology” means the science which includes the treatment of the earth and its origin and history, in general; the investigation of the earth’s crust and interior and the solids and fluids, including all surface and underground waters, and gases which compose the earth; the study of the natural agents, forces, and processes which cause changes in the earth; and the utilization of this knowledge of the earth and its solids, fluids, and gases, and their collective properties and processes, for the benefit of humankind.</w:t>
      </w:r>
    </w:p>
    <w:p w:rsidR="0094577A" w:rsidRDefault="0094577A" w:rsidP="0094577A">
      <w:pPr>
        <w:pStyle w:val="BlockText"/>
      </w:pPr>
    </w:p>
    <w:p w:rsidR="0094577A" w:rsidRDefault="0094577A" w:rsidP="0094577A">
      <w:pPr>
        <w:pStyle w:val="BlockText"/>
        <w:ind w:left="720"/>
      </w:pPr>
      <w:r>
        <w:t>10</w:t>
      </w:r>
      <w:r w:rsidRPr="00427E2F">
        <w:rPr>
          <w:u w:val="single"/>
        </w:rPr>
        <w:t>. Division of Hotels and Restaurants: Elevator Safety</w:t>
      </w:r>
      <w:r>
        <w:t xml:space="preserve"> - Chapter 399, Florida Statutes</w:t>
      </w:r>
      <w:r w:rsidR="00E64091">
        <w:t xml:space="preserve"> (which excludes private residential elevators)</w:t>
      </w:r>
      <w:r>
        <w:t xml:space="preserve">, and Chapter </w:t>
      </w:r>
      <w:r w:rsidR="00427E2F">
        <w:t>61C-5, F.A.C.</w:t>
      </w:r>
      <w:r w:rsidR="004E2A5D">
        <w:t xml:space="preserve"> Nothing to report.</w:t>
      </w:r>
    </w:p>
    <w:p w:rsidR="00427E2F" w:rsidRPr="0094577A" w:rsidRDefault="00427E2F" w:rsidP="004E2A5D">
      <w:pPr>
        <w:pStyle w:val="BlockText"/>
      </w:pPr>
    </w:p>
    <w:p w:rsidR="004E142A" w:rsidRDefault="00DE52F2" w:rsidP="00DE52F2">
      <w:pPr>
        <w:pStyle w:val="BlockText"/>
        <w:rPr>
          <w:b/>
        </w:rPr>
      </w:pPr>
      <w:r>
        <w:rPr>
          <w:b/>
        </w:rPr>
        <w:t xml:space="preserve">B. Department of </w:t>
      </w:r>
      <w:r w:rsidR="004E142A" w:rsidRPr="0094577A">
        <w:rPr>
          <w:b/>
        </w:rPr>
        <w:t>Environmental Protection</w:t>
      </w:r>
      <w:r>
        <w:rPr>
          <w:b/>
        </w:rPr>
        <w:t xml:space="preserve">: </w:t>
      </w:r>
    </w:p>
    <w:p w:rsidR="00DE52F2" w:rsidRDefault="00DE52F2" w:rsidP="00DE52F2">
      <w:pPr>
        <w:pStyle w:val="BlockText"/>
        <w:rPr>
          <w:b/>
        </w:rPr>
      </w:pPr>
    </w:p>
    <w:p w:rsidR="00DE52F2" w:rsidRDefault="00DE52F2" w:rsidP="00E64091">
      <w:pPr>
        <w:pStyle w:val="BlockText"/>
        <w:ind w:left="720"/>
      </w:pPr>
      <w:r>
        <w:t>1. Water Well Contractors: Chapter 373, Par</w:t>
      </w:r>
      <w:r w:rsidR="00E64091">
        <w:t>t II (licensing and regulation): House Bill 999, effective July 1, 2013, will (unless vetoed) repeal Rule 62-531-340(1)(d), which is a $14 per CEU fee for license renewal.</w:t>
      </w:r>
    </w:p>
    <w:p w:rsidR="00DE52F2" w:rsidRDefault="00DE52F2" w:rsidP="00DE52F2">
      <w:pPr>
        <w:pStyle w:val="BlockText"/>
      </w:pPr>
    </w:p>
    <w:p w:rsidR="00DE52F2" w:rsidRPr="00DE52F2" w:rsidRDefault="00DE52F2" w:rsidP="00DE52F2">
      <w:pPr>
        <w:pStyle w:val="BlockText"/>
      </w:pPr>
      <w:r>
        <w:tab/>
        <w:t xml:space="preserve">2. Consumptive Use Permits: </w:t>
      </w:r>
      <w:r w:rsidR="00E64091">
        <w:t>Chapter 373, Part II: Noting to report.</w:t>
      </w:r>
    </w:p>
    <w:p w:rsidR="004E142A" w:rsidRPr="002E2A6D" w:rsidRDefault="004E142A" w:rsidP="004E142A">
      <w:pPr>
        <w:pStyle w:val="BlockText"/>
        <w:ind w:left="720"/>
      </w:pPr>
    </w:p>
    <w:p w:rsidR="004E142A" w:rsidRDefault="00DE52F2" w:rsidP="00DE52F2">
      <w:pPr>
        <w:pStyle w:val="BlockText"/>
        <w:rPr>
          <w:b/>
        </w:rPr>
      </w:pPr>
      <w:r>
        <w:rPr>
          <w:b/>
        </w:rPr>
        <w:t xml:space="preserve">C. Department of </w:t>
      </w:r>
      <w:r w:rsidR="004E142A" w:rsidRPr="006577D7">
        <w:rPr>
          <w:b/>
        </w:rPr>
        <w:t>Health</w:t>
      </w:r>
      <w:r w:rsidR="004E142A">
        <w:t xml:space="preserve">: </w:t>
      </w:r>
      <w:r w:rsidR="004E142A" w:rsidRPr="00922A6D">
        <w:rPr>
          <w:b/>
        </w:rPr>
        <w:t xml:space="preserve">Water Quality/Septic Tanks – Chapter 381 and 64E FAC: </w:t>
      </w:r>
      <w:r w:rsidR="004E142A">
        <w:rPr>
          <w:b/>
        </w:rPr>
        <w:t xml:space="preserve">Chapter 2012-184, Laws of Florida, </w:t>
      </w:r>
      <w:r w:rsidR="004E142A" w:rsidRPr="000B0E17">
        <w:rPr>
          <w:b/>
          <w:u w:val="single"/>
        </w:rPr>
        <w:t>effective April 27, 2012</w:t>
      </w:r>
      <w:r w:rsidR="004E142A">
        <w:rPr>
          <w:b/>
        </w:rPr>
        <w:t>, mad</w:t>
      </w:r>
      <w:r w:rsidR="004E142A" w:rsidRPr="00922A6D">
        <w:rPr>
          <w:b/>
        </w:rPr>
        <w:t>e</w:t>
      </w:r>
      <w:r w:rsidR="004E142A">
        <w:rPr>
          <w:b/>
        </w:rPr>
        <w:t xml:space="preserve"> the following changes: </w:t>
      </w:r>
    </w:p>
    <w:p w:rsidR="004E142A" w:rsidRDefault="004E142A" w:rsidP="004E142A">
      <w:pPr>
        <w:pStyle w:val="ListParagraph"/>
      </w:pPr>
    </w:p>
    <w:p w:rsidR="004E142A" w:rsidRDefault="004E142A" w:rsidP="004E142A">
      <w:pPr>
        <w:pStyle w:val="BlockText"/>
        <w:ind w:left="720"/>
      </w:pPr>
      <w:r>
        <w:t>Reminder: The Department of Health’s authority for plan review and approval of swimming pools and bathing pools was repealed and given to local government in accordance with the Florida Building Code.</w:t>
      </w:r>
    </w:p>
    <w:p w:rsidR="004E142A" w:rsidRDefault="004E142A" w:rsidP="004E142A">
      <w:pPr>
        <w:pStyle w:val="BlockText"/>
        <w:ind w:left="720"/>
        <w:rPr>
          <w:b/>
        </w:rPr>
      </w:pPr>
    </w:p>
    <w:p w:rsidR="004E142A" w:rsidRPr="00A9360E" w:rsidRDefault="008476AE" w:rsidP="004E142A">
      <w:pPr>
        <w:pStyle w:val="BlockText"/>
        <w:ind w:left="720"/>
        <w:rPr>
          <w:b/>
        </w:rPr>
      </w:pPr>
      <w:r>
        <w:t xml:space="preserve">Reminder: </w:t>
      </w:r>
      <w:r w:rsidR="004E142A">
        <w:t>Section 381.0065(5), requiring periodic inspections of on-site sewerage disposal systems (“septic tanks”) has been repealed, and authority to impose such requirements was authorized for local governments whose boundaries include a “first magnitude spring,” as defined in the bill. None of these 19 local jurisdiction</w:t>
      </w:r>
      <w:r w:rsidR="00436BA2">
        <w:t>s</w:t>
      </w:r>
      <w:r w:rsidR="004E142A">
        <w:t xml:space="preserve"> have opted to implement such a program at this time.</w:t>
      </w:r>
    </w:p>
    <w:p w:rsidR="004E142A" w:rsidRDefault="004E142A" w:rsidP="004E142A">
      <w:pPr>
        <w:pStyle w:val="ListParagraph"/>
      </w:pPr>
    </w:p>
    <w:p w:rsidR="008F58B8" w:rsidRDefault="00DE52F2" w:rsidP="00DE52F2">
      <w:pPr>
        <w:pStyle w:val="BlockText"/>
      </w:pPr>
      <w:r>
        <w:rPr>
          <w:b/>
        </w:rPr>
        <w:t xml:space="preserve">D. Department of </w:t>
      </w:r>
      <w:r w:rsidR="004E142A" w:rsidRPr="00251EB1">
        <w:rPr>
          <w:b/>
        </w:rPr>
        <w:t>Financial Services</w:t>
      </w:r>
      <w:r w:rsidR="004E142A">
        <w:t xml:space="preserve">: </w:t>
      </w:r>
    </w:p>
    <w:p w:rsidR="00436BA2" w:rsidRDefault="00436BA2" w:rsidP="00436BA2">
      <w:pPr>
        <w:pStyle w:val="BlockText"/>
        <w:ind w:left="720"/>
      </w:pPr>
    </w:p>
    <w:p w:rsidR="00436BA2" w:rsidRDefault="00DE52F2" w:rsidP="00DE52F2">
      <w:pPr>
        <w:pStyle w:val="BlockText"/>
        <w:ind w:firstLine="360"/>
      </w:pPr>
      <w:r>
        <w:t xml:space="preserve">1. </w:t>
      </w:r>
      <w:r w:rsidR="00436BA2">
        <w:t>Boiler Safety Act - Chapter 554, F. S., and Chapter 69A-51, F.A.C.</w:t>
      </w:r>
      <w:r w:rsidR="008476AE">
        <w:t>: Nothing to report.</w:t>
      </w:r>
    </w:p>
    <w:p w:rsidR="008F58B8" w:rsidRDefault="008F58B8" w:rsidP="008F58B8">
      <w:pPr>
        <w:pStyle w:val="BlockText"/>
        <w:ind w:left="720"/>
      </w:pPr>
    </w:p>
    <w:p w:rsidR="004E142A" w:rsidRDefault="0001260C" w:rsidP="00DE52F2">
      <w:pPr>
        <w:pStyle w:val="BlockText"/>
        <w:ind w:firstLine="360"/>
      </w:pPr>
      <w:r>
        <w:t>2.</w:t>
      </w:r>
      <w:r w:rsidR="00DE52F2">
        <w:t xml:space="preserve"> </w:t>
      </w:r>
      <w:r w:rsidR="004E142A">
        <w:t xml:space="preserve">Workers’ Compensation Insurance – Chapter 440 and 69L FAC: </w:t>
      </w:r>
    </w:p>
    <w:p w:rsidR="004E142A" w:rsidRDefault="004E142A" w:rsidP="004E142A">
      <w:pPr>
        <w:pStyle w:val="BlockText"/>
        <w:ind w:left="720"/>
      </w:pPr>
      <w:r>
        <w:t>]</w:t>
      </w:r>
    </w:p>
    <w:p w:rsidR="004E142A" w:rsidRDefault="004E142A" w:rsidP="008F58B8">
      <w:pPr>
        <w:pStyle w:val="BlockText"/>
        <w:ind w:left="1080"/>
      </w:pPr>
      <w:r w:rsidRPr="0029168D">
        <w:rPr>
          <w:b/>
          <w:u w:val="single"/>
        </w:rPr>
        <w:t>NOTICE:</w:t>
      </w:r>
      <w:r>
        <w:t xml:space="preserve"> As of </w:t>
      </w:r>
      <w:r w:rsidRPr="000B0E17">
        <w:rPr>
          <w:u w:val="single"/>
        </w:rPr>
        <w:t>July 1, 2012</w:t>
      </w:r>
      <w:r>
        <w:t xml:space="preserve">, applications for exemption from workers’ compensation insurance can be made on-line at </w:t>
      </w:r>
      <w:r w:rsidRPr="0029168D">
        <w:rPr>
          <w:u w:val="single"/>
        </w:rPr>
        <w:t>myfloridacfo.com/wc</w:t>
      </w:r>
      <w:r>
        <w:t>. Such applications will no longer have to be notarized; while applicants will be required to provide Florida driver’s license number or Florida identification card and date of birth, copies of ownership documents will no longer be required. However, for construction business, the law regarding exemptions continues to allow up to three (3) individuals to be exempt at the same time, provided that each one owns at least 10% of the business.</w:t>
      </w:r>
    </w:p>
    <w:p w:rsidR="004E142A" w:rsidRDefault="004E142A" w:rsidP="004E142A">
      <w:pPr>
        <w:pStyle w:val="BlockText"/>
        <w:ind w:left="360"/>
      </w:pPr>
    </w:p>
    <w:p w:rsidR="004E142A" w:rsidRPr="003C265E" w:rsidRDefault="008157CF" w:rsidP="008F58B8">
      <w:pPr>
        <w:pStyle w:val="BlockText"/>
        <w:ind w:left="1080"/>
        <w:rPr>
          <w:b/>
          <w:i/>
          <w:u w:val="single"/>
        </w:rPr>
      </w:pPr>
      <w:r>
        <w:rPr>
          <w:b/>
          <w:i/>
          <w:u w:val="single"/>
        </w:rPr>
        <w:t>LEGISLATIVE</w:t>
      </w:r>
      <w:r w:rsidR="004E142A" w:rsidRPr="003C265E">
        <w:rPr>
          <w:b/>
          <w:i/>
          <w:u w:val="single"/>
        </w:rPr>
        <w:t xml:space="preserve"> UNDATE: Out-of-state applicants who do NOT have </w:t>
      </w:r>
      <w:r>
        <w:rPr>
          <w:b/>
          <w:i/>
          <w:u w:val="single"/>
        </w:rPr>
        <w:t>"</w:t>
      </w:r>
      <w:r w:rsidR="004E142A" w:rsidRPr="003C265E">
        <w:rPr>
          <w:b/>
          <w:i/>
          <w:u w:val="single"/>
        </w:rPr>
        <w:t>Florida</w:t>
      </w:r>
      <w:r>
        <w:rPr>
          <w:b/>
          <w:i/>
          <w:u w:val="single"/>
        </w:rPr>
        <w:t>"</w:t>
      </w:r>
      <w:r w:rsidR="004E142A" w:rsidRPr="003C265E">
        <w:rPr>
          <w:b/>
          <w:i/>
          <w:u w:val="single"/>
        </w:rPr>
        <w:t xml:space="preserve"> driver’s licen</w:t>
      </w:r>
      <w:r>
        <w:rPr>
          <w:b/>
          <w:i/>
          <w:u w:val="single"/>
        </w:rPr>
        <w:t>se or identification card have been required</w:t>
      </w:r>
      <w:r w:rsidR="004E142A" w:rsidRPr="003C265E">
        <w:rPr>
          <w:b/>
          <w:i/>
          <w:u w:val="single"/>
        </w:rPr>
        <w:t xml:space="preserve"> submit their applications in hard copy for processing. This is a “glitch” </w:t>
      </w:r>
      <w:r>
        <w:rPr>
          <w:b/>
          <w:i/>
          <w:u w:val="single"/>
        </w:rPr>
        <w:t>from the statutory changes in 2012, which has been corrected in Section 2 of House Bill 563, effective July 1, 2013, if not vetoed.</w:t>
      </w:r>
    </w:p>
    <w:p w:rsidR="004E142A" w:rsidRDefault="004E142A" w:rsidP="004E142A">
      <w:pPr>
        <w:pStyle w:val="BlockText"/>
        <w:ind w:left="720"/>
        <w:rPr>
          <w:b/>
        </w:rPr>
      </w:pPr>
    </w:p>
    <w:p w:rsidR="004E142A" w:rsidRDefault="004E142A" w:rsidP="0001260C">
      <w:pPr>
        <w:pStyle w:val="BlockText"/>
        <w:ind w:left="1080"/>
      </w:pPr>
      <w:r w:rsidRPr="00252DC4">
        <w:rPr>
          <w:b/>
          <w:u w:val="single"/>
        </w:rPr>
        <w:t>Warning:</w:t>
      </w:r>
      <w:r>
        <w:t xml:space="preserve"> Insurance carriers and their representative joint underwriter association appear to be now checking for policies or exemptions issued to recently qualified businesses, and filing complaints with DBPR for those who do not have either. While the current licensure application forms purport to require such insurance coverage within thirty (30) days of licensure, there does not appear to be any statutory requirement for WC coverage until a business has a payroll.</w:t>
      </w:r>
    </w:p>
    <w:p w:rsidR="0001260C" w:rsidRDefault="0001260C" w:rsidP="004E142A">
      <w:pPr>
        <w:pStyle w:val="BlockText"/>
        <w:ind w:left="360"/>
      </w:pPr>
    </w:p>
    <w:p w:rsidR="004E142A" w:rsidRDefault="004E142A" w:rsidP="008F58B8">
      <w:pPr>
        <w:pStyle w:val="BlockText"/>
        <w:ind w:left="1080"/>
      </w:pPr>
      <w:r>
        <w:rPr>
          <w:b/>
          <w:u w:val="single"/>
        </w:rPr>
        <w:t xml:space="preserve">Important </w:t>
      </w:r>
      <w:r w:rsidRPr="00222C12">
        <w:rPr>
          <w:b/>
          <w:u w:val="single"/>
        </w:rPr>
        <w:t>Note:</w:t>
      </w:r>
      <w:r>
        <w:t xml:space="preserve"> You can check compliance with worker’s compensation insurance requirements (coverage or exemptions) by name of company, federal employer ID number, employer policy number, and exemption holder name or exemption holder SS number at </w:t>
      </w:r>
      <w:r w:rsidRPr="00222C12">
        <w:rPr>
          <w:i/>
          <w:u w:val="single"/>
        </w:rPr>
        <w:t>https//:secure.fldfs.com/WCAPPA/Compliance</w:t>
      </w:r>
      <w:r>
        <w:t>.</w:t>
      </w:r>
    </w:p>
    <w:p w:rsidR="0001260C" w:rsidRDefault="0001260C" w:rsidP="008F58B8">
      <w:pPr>
        <w:pStyle w:val="BlockText"/>
        <w:ind w:left="1080"/>
      </w:pPr>
    </w:p>
    <w:p w:rsidR="008476AE" w:rsidRDefault="0001260C" w:rsidP="0001260C">
      <w:pPr>
        <w:pStyle w:val="BlockText"/>
        <w:ind w:left="360"/>
      </w:pPr>
      <w:r>
        <w:t xml:space="preserve">3. Office of State Fire Marshal - Chapter 633, Florida Statutes and Chapter 69A, F.C.A.: </w:t>
      </w:r>
      <w:r w:rsidR="006003E3">
        <w:t>Proposed amendment to the following rules -</w:t>
      </w:r>
    </w:p>
    <w:p w:rsidR="00333AF9" w:rsidRDefault="00333AF9" w:rsidP="0001260C">
      <w:pPr>
        <w:pStyle w:val="BlockText"/>
        <w:ind w:left="360"/>
      </w:pPr>
    </w:p>
    <w:p w:rsidR="00333AF9" w:rsidRDefault="00333AF9" w:rsidP="0001260C">
      <w:pPr>
        <w:pStyle w:val="BlockText"/>
        <w:ind w:left="360"/>
      </w:pPr>
      <w:r>
        <w:tab/>
      </w:r>
      <w:r>
        <w:tab/>
        <w:t>i. 69A-37.039 on prescribed forms for training and certification;</w:t>
      </w:r>
    </w:p>
    <w:p w:rsidR="00333AF9" w:rsidRDefault="00333AF9" w:rsidP="0001260C">
      <w:pPr>
        <w:pStyle w:val="BlockText"/>
        <w:ind w:left="360"/>
      </w:pPr>
    </w:p>
    <w:p w:rsidR="00333AF9" w:rsidRDefault="00333AF9" w:rsidP="00333AF9">
      <w:pPr>
        <w:pStyle w:val="BlockText"/>
        <w:ind w:left="360"/>
      </w:pPr>
      <w:r>
        <w:tab/>
      </w:r>
      <w:r>
        <w:tab/>
        <w:t>ii. 69A-39.0071 on prescribed form for Fired Code Inspector certification,</w:t>
      </w:r>
    </w:p>
    <w:p w:rsidR="0001260C" w:rsidRDefault="008476AE" w:rsidP="00333AF9">
      <w:pPr>
        <w:pStyle w:val="BlockText"/>
        <w:ind w:left="360"/>
      </w:pPr>
      <w:r>
        <w:t xml:space="preserve">Reminder: </w:t>
      </w:r>
      <w:r w:rsidR="0001260C">
        <w:t>Rule 69A-60.003, amended effective May 1, 2013, adopts the NPR 1, the Fire Code, Florida 2009 edition (as amended 3/2013 to add Section 18.4.1.3 to Section 18.4 - Fire Flow Requirements for Buildings).</w:t>
      </w:r>
    </w:p>
    <w:p w:rsidR="008476AE" w:rsidRDefault="008476AE" w:rsidP="0001260C">
      <w:pPr>
        <w:pStyle w:val="BlockText"/>
        <w:ind w:left="360"/>
      </w:pPr>
    </w:p>
    <w:p w:rsidR="0001260C" w:rsidRDefault="00757661" w:rsidP="00757661">
      <w:pPr>
        <w:pStyle w:val="BlockText"/>
        <w:ind w:left="360"/>
      </w:pPr>
      <w:r>
        <w:rPr>
          <w:u w:val="single"/>
        </w:rPr>
        <w:t>Note:</w:t>
      </w:r>
      <w:r>
        <w:t xml:space="preserve"> Section 1 of Senate Bill 1122, effec</w:t>
      </w:r>
      <w:r w:rsidR="006003E3">
        <w:t>tive July 1, 2013,</w:t>
      </w:r>
      <w:r>
        <w:t xml:space="preserve"> creates a new section 633.0215(6)(b) which EXMEPTS certain structures from application of the Florida Fire Prevention Code.</w:t>
      </w:r>
    </w:p>
    <w:p w:rsidR="00940447" w:rsidRPr="00797252" w:rsidRDefault="00940447" w:rsidP="00D9771C">
      <w:pPr>
        <w:pStyle w:val="BlockText"/>
      </w:pPr>
    </w:p>
    <w:p w:rsidR="00530892" w:rsidRDefault="00CF37B7" w:rsidP="008476AE">
      <w:pPr>
        <w:pStyle w:val="BlockText"/>
      </w:pPr>
      <w:r w:rsidRPr="00CD02EB">
        <w:rPr>
          <w:b/>
          <w:u w:val="single"/>
        </w:rPr>
        <w:t>Legislative Action:</w:t>
      </w:r>
      <w:r w:rsidR="00156092">
        <w:t xml:space="preserve"> </w:t>
      </w:r>
      <w:r w:rsidR="006E3B26">
        <w:t>The regularly schedule</w:t>
      </w:r>
      <w:r w:rsidR="00436BA2">
        <w:t>d</w:t>
      </w:r>
      <w:r w:rsidR="006E3B26">
        <w:t xml:space="preserve"> legislati</w:t>
      </w:r>
      <w:r w:rsidR="007F63B9">
        <w:t>ve session</w:t>
      </w:r>
      <w:r w:rsidR="008476AE">
        <w:t xml:space="preserve"> for 2014: No new bi</w:t>
      </w:r>
      <w:r w:rsidR="006003E3">
        <w:t>lls filed at the present time, except Senate</w:t>
      </w:r>
      <w:r w:rsidR="008476AE">
        <w:t xml:space="preserve"> "Claims" bills </w:t>
      </w:r>
      <w:r w:rsidR="006003E3">
        <w:t xml:space="preserve">required </w:t>
      </w:r>
      <w:r w:rsidR="008476AE">
        <w:t>to be filed by August 1</w:t>
      </w:r>
      <w:r w:rsidR="008476AE" w:rsidRPr="008476AE">
        <w:rPr>
          <w:vertAlign w:val="superscript"/>
        </w:rPr>
        <w:t>st</w:t>
      </w:r>
      <w:r w:rsidR="008476AE">
        <w:t xml:space="preserve"> of each year prior to the year in which those bills will be taken up in session.</w:t>
      </w:r>
    </w:p>
    <w:p w:rsidR="008476AE" w:rsidRDefault="008476AE" w:rsidP="008476AE">
      <w:pPr>
        <w:pStyle w:val="BlockText"/>
      </w:pPr>
    </w:p>
    <w:p w:rsidR="00695A6D" w:rsidRDefault="008476AE" w:rsidP="008476AE">
      <w:pPr>
        <w:pStyle w:val="BlockText"/>
        <w:ind w:left="720"/>
      </w:pPr>
      <w:r>
        <w:rPr>
          <w:u w:val="single"/>
        </w:rPr>
        <w:t>Reminder</w:t>
      </w:r>
      <w:r w:rsidR="00BE7523">
        <w:rPr>
          <w:u w:val="single"/>
        </w:rPr>
        <w:t>:</w:t>
      </w:r>
      <w:r w:rsidR="00BE7523">
        <w:t xml:space="preserve"> </w:t>
      </w:r>
      <w:r>
        <w:t>In 2013, t</w:t>
      </w:r>
      <w:r w:rsidR="00695A6D">
        <w:t>here were NO changes in Chapter 713 (</w:t>
      </w:r>
      <w:r w:rsidR="0066317C">
        <w:t>construction liens)</w:t>
      </w:r>
      <w:r w:rsidR="008157CF">
        <w:t>,</w:t>
      </w:r>
      <w:r w:rsidR="0066317C">
        <w:t xml:space="preserve"> except for correcting a</w:t>
      </w:r>
      <w:r w:rsidR="00695A6D">
        <w:t xml:space="preserve"> cross-reference to Chapter 633, and a cross-reference </w:t>
      </w:r>
      <w:r w:rsidR="0066317C">
        <w:t xml:space="preserve">in Senate Bill 112 </w:t>
      </w:r>
      <w:r w:rsidR="008157CF">
        <w:t>to Section 713.31 in order to</w:t>
      </w:r>
      <w:r w:rsidR="00695A6D">
        <w:t xml:space="preserve"> exclude fraudulent liens</w:t>
      </w:r>
      <w:r w:rsidR="0066317C">
        <w:t xml:space="preserve"> </w:t>
      </w:r>
      <w:r w:rsidR="008157CF">
        <w:t>from the new</w:t>
      </w:r>
      <w:r w:rsidR="0066317C">
        <w:t xml:space="preserve"> "crime" of filing a false document.</w:t>
      </w:r>
    </w:p>
    <w:p w:rsidR="00695A6D" w:rsidRDefault="00695A6D" w:rsidP="00695A6D">
      <w:pPr>
        <w:pStyle w:val="BlockText"/>
      </w:pPr>
    </w:p>
    <w:p w:rsidR="00156092" w:rsidRDefault="00156092" w:rsidP="002B78B0">
      <w:pPr>
        <w:pStyle w:val="BlockText"/>
      </w:pPr>
      <w:r>
        <w:t>Respectfully submitted,</w:t>
      </w:r>
    </w:p>
    <w:p w:rsidR="00E8267C" w:rsidRDefault="009F4440" w:rsidP="002B78B0">
      <w:pPr>
        <w:pStyle w:val="BlockText"/>
      </w:pPr>
      <w:r>
        <w:t>Fred R. Dudley, Esq.</w:t>
      </w:r>
    </w:p>
    <w:p w:rsidR="00156092" w:rsidRDefault="006003E3" w:rsidP="002B78B0">
      <w:pPr>
        <w:pStyle w:val="BlockText"/>
      </w:pPr>
      <w:r>
        <w:t>August 10</w:t>
      </w:r>
      <w:r w:rsidR="0029168D">
        <w:t>, 2</w:t>
      </w:r>
      <w:r>
        <w:t>013</w:t>
      </w:r>
      <w:r w:rsidR="00156092">
        <w:t>.</w:t>
      </w:r>
    </w:p>
    <w:p w:rsidR="009C6CE8" w:rsidRDefault="009C6CE8" w:rsidP="00922A6D">
      <w:pPr>
        <w:pStyle w:val="BlockText"/>
        <w:ind w:left="360"/>
      </w:pPr>
    </w:p>
    <w:p w:rsidR="005B581D" w:rsidRDefault="005B581D">
      <w:pPr>
        <w:pStyle w:val="BlockText"/>
        <w:ind w:left="360"/>
      </w:pPr>
    </w:p>
    <w:sectPr w:rsidR="005B581D" w:rsidSect="009A10B6">
      <w:headerReference w:type="even" r:id="rId7"/>
      <w:headerReference w:type="default" r:id="rId8"/>
      <w:footerReference w:type="even" r:id="rId9"/>
      <w:footerReference w:type="default" r:id="rId10"/>
      <w:headerReference w:type="first" r:id="rId11"/>
      <w:footerReference w:type="first" r:id="rId12"/>
      <w:pgSz w:w="12240" w:h="15840"/>
      <w:pgMar w:top="1152" w:right="1440" w:bottom="1440" w:left="1152"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45DEA" w:rsidRDefault="00245DEA" w:rsidP="009A2CBA">
      <w:r>
        <w:separator/>
      </w:r>
    </w:p>
  </w:endnote>
  <w:endnote w:type="continuationSeparator" w:id="0">
    <w:p w:rsidR="00245DEA" w:rsidRDefault="00245DEA" w:rsidP="009A2C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46" w:rsidRDefault="002D6F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Default="00C014A9" w:rsidP="000421B5">
    <w:pPr>
      <w:pStyle w:val="Footer"/>
    </w:pPr>
    <w:r>
      <w:tab/>
    </w:r>
    <w:fldSimple w:instr=" PAGE   \* MERGEFORMAT ">
      <w:r w:rsidR="00850479">
        <w:rPr>
          <w:noProof/>
        </w:rPr>
        <w:t>2</w:t>
      </w:r>
    </w:fldSimple>
  </w:p>
  <w:p w:rsidR="00C014A9" w:rsidRPr="00911FE4" w:rsidRDefault="002D6F46" w:rsidP="000421B5">
    <w:pPr>
      <w:pStyle w:val="Footer"/>
      <w:rPr>
        <w:rStyle w:val="DocID"/>
      </w:rPr>
    </w:pPr>
    <w:r w:rsidRPr="002D6F46">
      <w:rPr>
        <w:rStyle w:val="DocID"/>
      </w:rPr>
      <w:t>#25430078_v1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4A9" w:rsidRPr="00911FE4" w:rsidRDefault="00890713" w:rsidP="000421B5">
    <w:pPr>
      <w:pStyle w:val="Footer"/>
      <w:rPr>
        <w:rStyle w:val="DocID"/>
      </w:rPr>
    </w:pPr>
    <w:r>
      <w:rPr>
        <w:sz w:val="20"/>
      </w:rPr>
      <w:fldChar w:fldCharType="begin"/>
    </w:r>
    <w:r w:rsidR="00C014A9">
      <w:rPr>
        <w:sz w:val="20"/>
      </w:rPr>
      <w:instrText xml:space="preserve"> If </w:instrText>
    </w:r>
    <w:r>
      <w:rPr>
        <w:sz w:val="20"/>
      </w:rPr>
      <w:fldChar w:fldCharType="begin"/>
    </w:r>
    <w:r w:rsidR="00C014A9">
      <w:rPr>
        <w:sz w:val="20"/>
      </w:rPr>
      <w:instrText xml:space="preserve"> numpages </w:instrText>
    </w:r>
    <w:r>
      <w:rPr>
        <w:sz w:val="20"/>
      </w:rPr>
      <w:fldChar w:fldCharType="separate"/>
    </w:r>
    <w:r w:rsidR="00850479">
      <w:rPr>
        <w:noProof/>
        <w:sz w:val="20"/>
      </w:rPr>
      <w:instrText>1</w:instrText>
    </w:r>
    <w:r>
      <w:rPr>
        <w:sz w:val="20"/>
      </w:rPr>
      <w:fldChar w:fldCharType="end"/>
    </w:r>
    <w:r w:rsidR="00C014A9">
      <w:rPr>
        <w:sz w:val="20"/>
      </w:rPr>
      <w:instrText xml:space="preserve"> = 1 </w:instrText>
    </w:r>
    <w:r w:rsidR="00C014A9" w:rsidRPr="008524D2">
      <w:rPr>
        <w:rStyle w:val="DocID"/>
      </w:rPr>
      <w:instrText>#12612613_v1</w:instrText>
    </w:r>
    <w:r w:rsidR="00C014A9">
      <w:instrText xml:space="preserve"> ""</w:instrText>
    </w:r>
    <w:r w:rsidR="00C014A9">
      <w:rPr>
        <w:sz w:val="20"/>
      </w:rPr>
      <w:instrText xml:space="preserve"> </w:instrText>
    </w:r>
    <w:r w:rsidR="00850479">
      <w:rPr>
        <w:sz w:val="20"/>
      </w:rPr>
      <w:fldChar w:fldCharType="separate"/>
    </w:r>
    <w:r w:rsidR="00850479" w:rsidRPr="008524D2">
      <w:rPr>
        <w:rStyle w:val="DocID"/>
        <w:noProof/>
      </w:rPr>
      <w:t>#12612613_v1</w:t>
    </w:r>
    <w:r>
      <w:rP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45DEA" w:rsidRDefault="00245DEA" w:rsidP="009A2CBA">
      <w:r>
        <w:separator/>
      </w:r>
    </w:p>
  </w:footnote>
  <w:footnote w:type="continuationSeparator" w:id="0">
    <w:p w:rsidR="00245DEA" w:rsidRDefault="00245DEA" w:rsidP="009A2CBA">
      <w:r>
        <w:continuationSeparator/>
      </w:r>
    </w:p>
  </w:footnote>
  <w:footnote w:id="1">
    <w:p w:rsidR="00491907" w:rsidRPr="0038047E" w:rsidRDefault="00C014A9" w:rsidP="00491907">
      <w:pPr>
        <w:pStyle w:val="BlockText"/>
      </w:pPr>
      <w:r>
        <w:rPr>
          <w:rStyle w:val="FootnoteReference"/>
        </w:rPr>
        <w:footnoteRef/>
      </w:r>
      <w:r w:rsidR="00E1125C">
        <w:t xml:space="preserve"> This agency is not allowed to grant variances or waivers from the Florida Building Code, expect as to handicapped accessibility</w:t>
      </w:r>
      <w:r w:rsidR="00491907">
        <w:t xml:space="preserve">. </w:t>
      </w:r>
      <w:r w:rsidR="00491907" w:rsidRPr="0038047E">
        <w:t xml:space="preserve">As part of the TRANSFER of this commission from the now-defunct Department of Community Affairs to the Department of Business and Professional Regulation, all rules from </w:t>
      </w:r>
      <w:r w:rsidR="00491907">
        <w:t xml:space="preserve">former </w:t>
      </w:r>
      <w:r w:rsidR="00491907" w:rsidRPr="0038047E">
        <w:t>Chapter 9N have been TRANSFERRED to Chapter 61G20, FAC.</w:t>
      </w:r>
    </w:p>
    <w:p w:rsidR="00C014A9" w:rsidRDefault="00C014A9" w:rsidP="004E142A">
      <w:pPr>
        <w:pStyle w:val="BlockText"/>
      </w:pPr>
    </w:p>
    <w:p w:rsidR="00C014A9" w:rsidRDefault="00C014A9" w:rsidP="004E142A">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46" w:rsidRDefault="002D6F4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46" w:rsidRDefault="002D6F4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6F46" w:rsidRDefault="002D6F4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5C825458"/>
    <w:lvl w:ilvl="0">
      <w:start w:val="1"/>
      <w:numFmt w:val="decimal"/>
      <w:pStyle w:val="ListNumber2"/>
      <w:lvlText w:val="%1."/>
      <w:lvlJc w:val="left"/>
      <w:pPr>
        <w:tabs>
          <w:tab w:val="num" w:pos="1080"/>
        </w:tabs>
        <w:ind w:left="0" w:firstLine="720"/>
      </w:pPr>
      <w:rPr>
        <w:rFonts w:hint="default"/>
      </w:rPr>
    </w:lvl>
  </w:abstractNum>
  <w:abstractNum w:abstractNumId="1">
    <w:nsid w:val="FFFFFF83"/>
    <w:multiLevelType w:val="singleLevel"/>
    <w:tmpl w:val="C078518A"/>
    <w:lvl w:ilvl="0">
      <w:start w:val="1"/>
      <w:numFmt w:val="bullet"/>
      <w:pStyle w:val="ListBullet2"/>
      <w:lvlText w:val=""/>
      <w:lvlJc w:val="left"/>
      <w:pPr>
        <w:tabs>
          <w:tab w:val="num" w:pos="720"/>
        </w:tabs>
        <w:ind w:left="720" w:hanging="360"/>
      </w:pPr>
      <w:rPr>
        <w:rFonts w:ascii="Symbol" w:hAnsi="Symbol" w:hint="default"/>
      </w:rPr>
    </w:lvl>
  </w:abstractNum>
  <w:abstractNum w:abstractNumId="2">
    <w:nsid w:val="FFFFFF88"/>
    <w:multiLevelType w:val="singleLevel"/>
    <w:tmpl w:val="C9404A92"/>
    <w:lvl w:ilvl="0">
      <w:start w:val="1"/>
      <w:numFmt w:val="decimal"/>
      <w:pStyle w:val="ListNumber"/>
      <w:lvlText w:val="%1."/>
      <w:lvlJc w:val="left"/>
      <w:pPr>
        <w:tabs>
          <w:tab w:val="num" w:pos="1080"/>
        </w:tabs>
        <w:ind w:left="0" w:firstLine="720"/>
      </w:pPr>
      <w:rPr>
        <w:rFonts w:hint="default"/>
      </w:rPr>
    </w:lvl>
  </w:abstractNum>
  <w:abstractNum w:abstractNumId="3">
    <w:nsid w:val="FFFFFF89"/>
    <w:multiLevelType w:val="singleLevel"/>
    <w:tmpl w:val="41247350"/>
    <w:lvl w:ilvl="0">
      <w:start w:val="1"/>
      <w:numFmt w:val="bullet"/>
      <w:pStyle w:val="ListBullet"/>
      <w:lvlText w:val=""/>
      <w:lvlJc w:val="left"/>
      <w:pPr>
        <w:tabs>
          <w:tab w:val="num" w:pos="360"/>
        </w:tabs>
        <w:ind w:left="360" w:hanging="360"/>
      </w:pPr>
      <w:rPr>
        <w:rFonts w:ascii="Symbol" w:hAnsi="Symbol" w:hint="default"/>
      </w:rPr>
    </w:lvl>
  </w:abstractNum>
  <w:abstractNum w:abstractNumId="4">
    <w:nsid w:val="01FF307D"/>
    <w:multiLevelType w:val="hybridMultilevel"/>
    <w:tmpl w:val="263641F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18433A"/>
    <w:multiLevelType w:val="hybridMultilevel"/>
    <w:tmpl w:val="68A87FEE"/>
    <w:lvl w:ilvl="0" w:tplc="AA0C1DB8">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464280F"/>
    <w:multiLevelType w:val="hybridMultilevel"/>
    <w:tmpl w:val="EDC05CD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7492F84"/>
    <w:multiLevelType w:val="hybridMultilevel"/>
    <w:tmpl w:val="0F661838"/>
    <w:lvl w:ilvl="0" w:tplc="8C4829F0">
      <w:start w:val="1"/>
      <w:numFmt w:val="upperLetter"/>
      <w:lvlText w:val="%1."/>
      <w:lvlJc w:val="left"/>
      <w:pPr>
        <w:ind w:left="720" w:hanging="360"/>
      </w:pPr>
      <w:rPr>
        <w:rFonts w:ascii="Times New Roman" w:eastAsiaTheme="minorEastAsia" w:hAnsi="Times New Roman" w:cstheme="minorBidi"/>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587DF6"/>
    <w:multiLevelType w:val="hybridMultilevel"/>
    <w:tmpl w:val="EB049B4A"/>
    <w:lvl w:ilvl="0" w:tplc="47C8494A">
      <w:start w:val="1"/>
      <w:numFmt w:val="upp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BAE3699"/>
    <w:multiLevelType w:val="hybridMultilevel"/>
    <w:tmpl w:val="3F589A60"/>
    <w:lvl w:ilvl="0" w:tplc="D966982C">
      <w:start w:val="1"/>
      <w:numFmt w:val="decimal"/>
      <w:lvlText w:val="%1."/>
      <w:lvlJc w:val="left"/>
      <w:pPr>
        <w:tabs>
          <w:tab w:val="num" w:pos="720"/>
        </w:tabs>
        <w:ind w:left="720" w:hanging="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C334021"/>
    <w:multiLevelType w:val="hybridMultilevel"/>
    <w:tmpl w:val="A62C8AA6"/>
    <w:lvl w:ilvl="0" w:tplc="AAE23B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E963C8E"/>
    <w:multiLevelType w:val="hybridMultilevel"/>
    <w:tmpl w:val="02A84288"/>
    <w:lvl w:ilvl="0" w:tplc="C42EA7F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EC84AA5"/>
    <w:multiLevelType w:val="hybridMultilevel"/>
    <w:tmpl w:val="DB4C8B38"/>
    <w:lvl w:ilvl="0" w:tplc="0409000F">
      <w:start w:val="2"/>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2DA5F02"/>
    <w:multiLevelType w:val="hybridMultilevel"/>
    <w:tmpl w:val="E334E276"/>
    <w:lvl w:ilvl="0" w:tplc="8AA67228">
      <w:start w:val="1"/>
      <w:numFmt w:val="decimal"/>
      <w:pStyle w:val="ListNumberB"/>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4D7AA1"/>
    <w:multiLevelType w:val="hybridMultilevel"/>
    <w:tmpl w:val="92A67F70"/>
    <w:lvl w:ilvl="0" w:tplc="7DB6166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5">
    <w:nsid w:val="202D11F4"/>
    <w:multiLevelType w:val="hybridMultilevel"/>
    <w:tmpl w:val="503A2838"/>
    <w:lvl w:ilvl="0" w:tplc="2BB08D2C">
      <w:start w:val="7"/>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nsid w:val="20B90BCA"/>
    <w:multiLevelType w:val="hybridMultilevel"/>
    <w:tmpl w:val="89CE1388"/>
    <w:lvl w:ilvl="0" w:tplc="8154DF34">
      <w:start w:val="1"/>
      <w:numFmt w:val="decimal"/>
      <w:pStyle w:val="List"/>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12D7559"/>
    <w:multiLevelType w:val="hybridMultilevel"/>
    <w:tmpl w:val="7504836A"/>
    <w:lvl w:ilvl="0" w:tplc="2030468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3E23D22"/>
    <w:multiLevelType w:val="hybridMultilevel"/>
    <w:tmpl w:val="6EEE14EE"/>
    <w:lvl w:ilvl="0" w:tplc="E81E7D82">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nsid w:val="251D7BC2"/>
    <w:multiLevelType w:val="hybridMultilevel"/>
    <w:tmpl w:val="1E6EC06E"/>
    <w:lvl w:ilvl="0" w:tplc="1C621A8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5B3B5F"/>
    <w:multiLevelType w:val="hybridMultilevel"/>
    <w:tmpl w:val="9948D060"/>
    <w:lvl w:ilvl="0" w:tplc="954E7D34">
      <w:start w:val="24"/>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1">
    <w:nsid w:val="350E0A57"/>
    <w:multiLevelType w:val="hybridMultilevel"/>
    <w:tmpl w:val="4BA6A7DE"/>
    <w:lvl w:ilvl="0" w:tplc="7E4CA22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71380066">
      <w:start w:val="1"/>
      <w:numFmt w:val="decimal"/>
      <w:lvlText w:val="%4."/>
      <w:lvlJc w:val="left"/>
      <w:pPr>
        <w:ind w:left="3240" w:hanging="360"/>
      </w:pPr>
      <w:rPr>
        <w:rFonts w:ascii="Times New Roman" w:eastAsiaTheme="minorEastAsia" w:hAnsi="Times New Roman" w:cstheme="minorBidi"/>
      </w:rPr>
    </w:lvl>
    <w:lvl w:ilvl="4" w:tplc="32263AEA">
      <w:start w:val="1"/>
      <w:numFmt w:val="upperLetter"/>
      <w:lvlText w:val="%5."/>
      <w:lvlJc w:val="left"/>
      <w:pPr>
        <w:ind w:left="3960" w:hanging="360"/>
      </w:pPr>
      <w:rPr>
        <w:rFonts w:hint="default"/>
      </w:rPr>
    </w:lvl>
    <w:lvl w:ilvl="5" w:tplc="87729F82">
      <w:start w:val="1"/>
      <w:numFmt w:val="decimal"/>
      <w:lvlText w:val="%6"/>
      <w:lvlJc w:val="left"/>
      <w:pPr>
        <w:ind w:left="4860" w:hanging="360"/>
      </w:pPr>
      <w:rPr>
        <w:rFonts w:hint="default"/>
        <w:u w:val="single"/>
      </w:r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6535926"/>
    <w:multiLevelType w:val="hybridMultilevel"/>
    <w:tmpl w:val="570E0CC0"/>
    <w:lvl w:ilvl="0" w:tplc="81E011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E3B317B"/>
    <w:multiLevelType w:val="hybridMultilevel"/>
    <w:tmpl w:val="BEF40A0E"/>
    <w:lvl w:ilvl="0" w:tplc="D88035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FFE3036"/>
    <w:multiLevelType w:val="hybridMultilevel"/>
    <w:tmpl w:val="62AA8572"/>
    <w:lvl w:ilvl="0" w:tplc="5CE0943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nsid w:val="49230C63"/>
    <w:multiLevelType w:val="hybridMultilevel"/>
    <w:tmpl w:val="0D9A195A"/>
    <w:lvl w:ilvl="0" w:tplc="986AA9FE">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49EA6B15"/>
    <w:multiLevelType w:val="hybridMultilevel"/>
    <w:tmpl w:val="BE764DC2"/>
    <w:lvl w:ilvl="0" w:tplc="B2AE5720">
      <w:start w:val="6"/>
      <w:numFmt w:val="lowerRoman"/>
      <w:lvlText w:val="%1."/>
      <w:lvlJc w:val="left"/>
      <w:pPr>
        <w:ind w:left="2880" w:hanging="72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nsid w:val="4AF019E6"/>
    <w:multiLevelType w:val="hybridMultilevel"/>
    <w:tmpl w:val="6BD4438E"/>
    <w:lvl w:ilvl="0" w:tplc="E0968CD0">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E7348A4"/>
    <w:multiLevelType w:val="hybridMultilevel"/>
    <w:tmpl w:val="40CE732A"/>
    <w:lvl w:ilvl="0" w:tplc="E5D4B862">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9520BB"/>
    <w:multiLevelType w:val="hybridMultilevel"/>
    <w:tmpl w:val="F3CEDAF6"/>
    <w:lvl w:ilvl="0" w:tplc="C5A49FB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82C524B"/>
    <w:multiLevelType w:val="hybridMultilevel"/>
    <w:tmpl w:val="824871A8"/>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nsid w:val="5A890759"/>
    <w:multiLevelType w:val="hybridMultilevel"/>
    <w:tmpl w:val="11E0FCB4"/>
    <w:lvl w:ilvl="0" w:tplc="6EA29A4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B6A3298"/>
    <w:multiLevelType w:val="hybridMultilevel"/>
    <w:tmpl w:val="6B561D76"/>
    <w:lvl w:ilvl="0" w:tplc="8C16D2CE">
      <w:start w:val="1"/>
      <w:numFmt w:val="upperLetter"/>
      <w:pStyle w:val="ListALPHAB"/>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C47503B"/>
    <w:multiLevelType w:val="hybridMultilevel"/>
    <w:tmpl w:val="7A487CFA"/>
    <w:lvl w:ilvl="0" w:tplc="4E464F58">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60490E0F"/>
    <w:multiLevelType w:val="hybridMultilevel"/>
    <w:tmpl w:val="3118E95A"/>
    <w:lvl w:ilvl="0" w:tplc="34305E7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B05D0D"/>
    <w:multiLevelType w:val="hybridMultilevel"/>
    <w:tmpl w:val="6EC4E8C8"/>
    <w:lvl w:ilvl="0" w:tplc="4386FB8A">
      <w:start w:val="1"/>
      <w:numFmt w:val="decimal"/>
      <w:lvlRestart w:val="0"/>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B948A0"/>
    <w:multiLevelType w:val="hybridMultilevel"/>
    <w:tmpl w:val="242E6008"/>
    <w:lvl w:ilvl="0" w:tplc="FA343D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51353AC"/>
    <w:multiLevelType w:val="hybridMultilevel"/>
    <w:tmpl w:val="BCF6B1F0"/>
    <w:lvl w:ilvl="0" w:tplc="168C59FE">
      <w:start w:val="1"/>
      <w:numFmt w:val="lowerLetter"/>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69C4856"/>
    <w:multiLevelType w:val="hybridMultilevel"/>
    <w:tmpl w:val="7F6CBF66"/>
    <w:lvl w:ilvl="0" w:tplc="46A69FFE">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BF60B97"/>
    <w:multiLevelType w:val="hybridMultilevel"/>
    <w:tmpl w:val="6B503E2A"/>
    <w:lvl w:ilvl="0" w:tplc="9D60DF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2002FF9"/>
    <w:multiLevelType w:val="hybridMultilevel"/>
    <w:tmpl w:val="32F423A0"/>
    <w:lvl w:ilvl="0" w:tplc="1AA2FA5A">
      <w:start w:val="1"/>
      <w:numFmt w:val="lowerLetter"/>
      <w:pStyle w:val="ListalphaB0"/>
      <w:lvlText w:val="%1."/>
      <w:lvlJc w:val="left"/>
      <w:pPr>
        <w:tabs>
          <w:tab w:val="num" w:pos="1080"/>
        </w:tabs>
        <w:ind w:left="0" w:firstLine="72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72E92B24"/>
    <w:multiLevelType w:val="hybridMultilevel"/>
    <w:tmpl w:val="FB826694"/>
    <w:lvl w:ilvl="0" w:tplc="316095D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nsid w:val="77C17189"/>
    <w:multiLevelType w:val="hybridMultilevel"/>
    <w:tmpl w:val="19D0C8C2"/>
    <w:lvl w:ilvl="0" w:tplc="ACB645AA">
      <w:start w:val="1"/>
      <w:numFmt w:val="decimal"/>
      <w:lvlText w:val="%1."/>
      <w:lvlJc w:val="left"/>
      <w:pPr>
        <w:tabs>
          <w:tab w:val="num" w:pos="1080"/>
        </w:tabs>
        <w:ind w:left="0" w:firstLine="720"/>
      </w:pPr>
      <w:rPr>
        <w:rFonts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DD94D11"/>
    <w:multiLevelType w:val="hybridMultilevel"/>
    <w:tmpl w:val="2C10A7C6"/>
    <w:lvl w:ilvl="0" w:tplc="8CCCF6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7DE50282"/>
    <w:multiLevelType w:val="hybridMultilevel"/>
    <w:tmpl w:val="94E0E7DC"/>
    <w:lvl w:ilvl="0" w:tplc="844E2756">
      <w:start w:val="1"/>
      <w:numFmt w:val="decimal"/>
      <w:lvlText w:val="%1."/>
      <w:lvlJc w:val="left"/>
      <w:pPr>
        <w:tabs>
          <w:tab w:val="num" w:pos="1080"/>
        </w:tabs>
        <w:ind w:left="0" w:firstLine="720"/>
      </w:pPr>
      <w:rPr>
        <w:rFonts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7E141586"/>
    <w:multiLevelType w:val="hybridMultilevel"/>
    <w:tmpl w:val="3F6EB712"/>
    <w:lvl w:ilvl="0" w:tplc="74AE98BE">
      <w:start w:val="1"/>
      <w:numFmt w:val="lowerLetter"/>
      <w:pStyle w:val="Listalpha"/>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F6D47AF"/>
    <w:multiLevelType w:val="hybridMultilevel"/>
    <w:tmpl w:val="E51E6F10"/>
    <w:lvl w:ilvl="0" w:tplc="D83C1BDA">
      <w:start w:val="1"/>
      <w:numFmt w:val="decimal"/>
      <w:lvlText w:val="%1."/>
      <w:lvlJc w:val="left"/>
      <w:pPr>
        <w:tabs>
          <w:tab w:val="num" w:pos="1080"/>
        </w:tabs>
        <w:ind w:left="0" w:firstLine="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F7C7F6B"/>
    <w:multiLevelType w:val="hybridMultilevel"/>
    <w:tmpl w:val="2ACE9752"/>
    <w:lvl w:ilvl="0" w:tplc="3788DEFC">
      <w:start w:val="1"/>
      <w:numFmt w:val="upperLetter"/>
      <w:pStyle w:val="ListALPHA0"/>
      <w:lvlText w:val="%1."/>
      <w:lvlJc w:val="left"/>
      <w:pPr>
        <w:tabs>
          <w:tab w:val="num" w:pos="1080"/>
        </w:tabs>
        <w:ind w:left="0" w:firstLine="72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35"/>
  </w:num>
  <w:num w:numId="3">
    <w:abstractNumId w:val="0"/>
  </w:num>
  <w:num w:numId="4">
    <w:abstractNumId w:val="10"/>
  </w:num>
  <w:num w:numId="5">
    <w:abstractNumId w:val="38"/>
  </w:num>
  <w:num w:numId="6">
    <w:abstractNumId w:val="31"/>
  </w:num>
  <w:num w:numId="7">
    <w:abstractNumId w:val="28"/>
  </w:num>
  <w:num w:numId="8">
    <w:abstractNumId w:val="46"/>
  </w:num>
  <w:num w:numId="9">
    <w:abstractNumId w:val="29"/>
  </w:num>
  <w:num w:numId="10">
    <w:abstractNumId w:val="6"/>
  </w:num>
  <w:num w:numId="11">
    <w:abstractNumId w:val="5"/>
  </w:num>
  <w:num w:numId="12">
    <w:abstractNumId w:val="8"/>
  </w:num>
  <w:num w:numId="13">
    <w:abstractNumId w:val="19"/>
  </w:num>
  <w:num w:numId="14">
    <w:abstractNumId w:val="37"/>
  </w:num>
  <w:num w:numId="15">
    <w:abstractNumId w:val="42"/>
  </w:num>
  <w:num w:numId="16">
    <w:abstractNumId w:val="44"/>
  </w:num>
  <w:num w:numId="17">
    <w:abstractNumId w:val="33"/>
  </w:num>
  <w:num w:numId="18">
    <w:abstractNumId w:val="9"/>
  </w:num>
  <w:num w:numId="19">
    <w:abstractNumId w:val="40"/>
  </w:num>
  <w:num w:numId="20">
    <w:abstractNumId w:val="45"/>
  </w:num>
  <w:num w:numId="21">
    <w:abstractNumId w:val="32"/>
  </w:num>
  <w:num w:numId="22">
    <w:abstractNumId w:val="47"/>
  </w:num>
  <w:num w:numId="23">
    <w:abstractNumId w:val="13"/>
  </w:num>
  <w:num w:numId="24">
    <w:abstractNumId w:val="11"/>
  </w:num>
  <w:num w:numId="25">
    <w:abstractNumId w:val="16"/>
  </w:num>
  <w:num w:numId="26">
    <w:abstractNumId w:val="3"/>
  </w:num>
  <w:num w:numId="27">
    <w:abstractNumId w:val="1"/>
  </w:num>
  <w:num w:numId="28">
    <w:abstractNumId w:val="22"/>
  </w:num>
  <w:num w:numId="29">
    <w:abstractNumId w:val="23"/>
  </w:num>
  <w:num w:numId="30">
    <w:abstractNumId w:val="7"/>
  </w:num>
  <w:num w:numId="31">
    <w:abstractNumId w:val="18"/>
  </w:num>
  <w:num w:numId="32">
    <w:abstractNumId w:val="21"/>
  </w:num>
  <w:num w:numId="33">
    <w:abstractNumId w:val="27"/>
  </w:num>
  <w:num w:numId="34">
    <w:abstractNumId w:val="17"/>
  </w:num>
  <w:num w:numId="35">
    <w:abstractNumId w:val="25"/>
  </w:num>
  <w:num w:numId="36">
    <w:abstractNumId w:val="24"/>
  </w:num>
  <w:num w:numId="37">
    <w:abstractNumId w:val="39"/>
  </w:num>
  <w:num w:numId="38">
    <w:abstractNumId w:val="43"/>
  </w:num>
  <w:num w:numId="39">
    <w:abstractNumId w:val="41"/>
  </w:num>
  <w:num w:numId="40">
    <w:abstractNumId w:val="36"/>
  </w:num>
  <w:num w:numId="41">
    <w:abstractNumId w:val="34"/>
  </w:num>
  <w:num w:numId="42">
    <w:abstractNumId w:val="14"/>
  </w:num>
  <w:num w:numId="43">
    <w:abstractNumId w:val="26"/>
  </w:num>
  <w:num w:numId="44">
    <w:abstractNumId w:val="20"/>
  </w:num>
  <w:num w:numId="45">
    <w:abstractNumId w:val="15"/>
  </w:num>
  <w:num w:numId="46">
    <w:abstractNumId w:val="4"/>
  </w:num>
  <w:num w:numId="47">
    <w:abstractNumId w:val="12"/>
  </w:num>
  <w:num w:numId="48">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stylePaneFormatFilter w:val="1021"/>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rsids>
    <w:rsidRoot w:val="00D8155F"/>
    <w:rsid w:val="00011776"/>
    <w:rsid w:val="0001260C"/>
    <w:rsid w:val="00013164"/>
    <w:rsid w:val="00016A29"/>
    <w:rsid w:val="00026C6B"/>
    <w:rsid w:val="00027FC3"/>
    <w:rsid w:val="000302BC"/>
    <w:rsid w:val="000324B5"/>
    <w:rsid w:val="000340FB"/>
    <w:rsid w:val="000341ED"/>
    <w:rsid w:val="000421B5"/>
    <w:rsid w:val="0005012E"/>
    <w:rsid w:val="000509E7"/>
    <w:rsid w:val="00052694"/>
    <w:rsid w:val="00054D0D"/>
    <w:rsid w:val="0005515D"/>
    <w:rsid w:val="00055700"/>
    <w:rsid w:val="00074EDF"/>
    <w:rsid w:val="00084298"/>
    <w:rsid w:val="00094361"/>
    <w:rsid w:val="000A3246"/>
    <w:rsid w:val="000A4BA4"/>
    <w:rsid w:val="000B0E17"/>
    <w:rsid w:val="000B1DDB"/>
    <w:rsid w:val="000B2203"/>
    <w:rsid w:val="000B76DD"/>
    <w:rsid w:val="000C4772"/>
    <w:rsid w:val="000D2555"/>
    <w:rsid w:val="000D7A4E"/>
    <w:rsid w:val="000E17E8"/>
    <w:rsid w:val="000E6D1A"/>
    <w:rsid w:val="000F112D"/>
    <w:rsid w:val="000F2EBD"/>
    <w:rsid w:val="000F6911"/>
    <w:rsid w:val="000F69D8"/>
    <w:rsid w:val="00100E22"/>
    <w:rsid w:val="00103CDF"/>
    <w:rsid w:val="0010433D"/>
    <w:rsid w:val="00107362"/>
    <w:rsid w:val="00110D3B"/>
    <w:rsid w:val="001114F7"/>
    <w:rsid w:val="001148B5"/>
    <w:rsid w:val="001156AF"/>
    <w:rsid w:val="00117224"/>
    <w:rsid w:val="00117544"/>
    <w:rsid w:val="00121A5A"/>
    <w:rsid w:val="00126ABD"/>
    <w:rsid w:val="0013367A"/>
    <w:rsid w:val="00135B1C"/>
    <w:rsid w:val="001437FC"/>
    <w:rsid w:val="00146E4E"/>
    <w:rsid w:val="001476D7"/>
    <w:rsid w:val="00151720"/>
    <w:rsid w:val="00151F43"/>
    <w:rsid w:val="00156092"/>
    <w:rsid w:val="001572A8"/>
    <w:rsid w:val="001673C5"/>
    <w:rsid w:val="0017187B"/>
    <w:rsid w:val="00172C04"/>
    <w:rsid w:val="00175923"/>
    <w:rsid w:val="0019065B"/>
    <w:rsid w:val="001963BC"/>
    <w:rsid w:val="001B0E80"/>
    <w:rsid w:val="001B11FD"/>
    <w:rsid w:val="001B5A99"/>
    <w:rsid w:val="001B5DD4"/>
    <w:rsid w:val="001B6195"/>
    <w:rsid w:val="001B73F6"/>
    <w:rsid w:val="001D0121"/>
    <w:rsid w:val="001D1B70"/>
    <w:rsid w:val="001D25D1"/>
    <w:rsid w:val="001D50A8"/>
    <w:rsid w:val="001E327E"/>
    <w:rsid w:val="001E3281"/>
    <w:rsid w:val="001E6A63"/>
    <w:rsid w:val="001F01B4"/>
    <w:rsid w:val="001F18CD"/>
    <w:rsid w:val="001F7DB9"/>
    <w:rsid w:val="00200951"/>
    <w:rsid w:val="00206D24"/>
    <w:rsid w:val="00210263"/>
    <w:rsid w:val="00221926"/>
    <w:rsid w:val="00221AAE"/>
    <w:rsid w:val="00222C12"/>
    <w:rsid w:val="002236E8"/>
    <w:rsid w:val="0022445A"/>
    <w:rsid w:val="00227443"/>
    <w:rsid w:val="002321A5"/>
    <w:rsid w:val="002348A5"/>
    <w:rsid w:val="002363CA"/>
    <w:rsid w:val="00236AB0"/>
    <w:rsid w:val="00237AEC"/>
    <w:rsid w:val="00243FF8"/>
    <w:rsid w:val="00245DEA"/>
    <w:rsid w:val="00246D22"/>
    <w:rsid w:val="00251EB1"/>
    <w:rsid w:val="00252DC4"/>
    <w:rsid w:val="002558FB"/>
    <w:rsid w:val="00262A25"/>
    <w:rsid w:val="002630F7"/>
    <w:rsid w:val="00273404"/>
    <w:rsid w:val="00274276"/>
    <w:rsid w:val="002857BE"/>
    <w:rsid w:val="00286558"/>
    <w:rsid w:val="00286B40"/>
    <w:rsid w:val="00290B6F"/>
    <w:rsid w:val="0029168D"/>
    <w:rsid w:val="00292E15"/>
    <w:rsid w:val="00294F80"/>
    <w:rsid w:val="002A4DD8"/>
    <w:rsid w:val="002A777F"/>
    <w:rsid w:val="002B09F1"/>
    <w:rsid w:val="002B0DFC"/>
    <w:rsid w:val="002B3E98"/>
    <w:rsid w:val="002B78B0"/>
    <w:rsid w:val="002C378F"/>
    <w:rsid w:val="002C5E1D"/>
    <w:rsid w:val="002D1599"/>
    <w:rsid w:val="002D4362"/>
    <w:rsid w:val="002D6F46"/>
    <w:rsid w:val="002E2A6D"/>
    <w:rsid w:val="002F015B"/>
    <w:rsid w:val="002F16B3"/>
    <w:rsid w:val="002F47A5"/>
    <w:rsid w:val="00305D83"/>
    <w:rsid w:val="00305FDE"/>
    <w:rsid w:val="00311BC1"/>
    <w:rsid w:val="003134D3"/>
    <w:rsid w:val="0031487D"/>
    <w:rsid w:val="003154E8"/>
    <w:rsid w:val="00321E89"/>
    <w:rsid w:val="003239B0"/>
    <w:rsid w:val="00324E29"/>
    <w:rsid w:val="0032598E"/>
    <w:rsid w:val="00326EB8"/>
    <w:rsid w:val="003319A7"/>
    <w:rsid w:val="00332825"/>
    <w:rsid w:val="00333AF9"/>
    <w:rsid w:val="003376F7"/>
    <w:rsid w:val="00340637"/>
    <w:rsid w:val="00340740"/>
    <w:rsid w:val="00340B4E"/>
    <w:rsid w:val="00345235"/>
    <w:rsid w:val="003473F4"/>
    <w:rsid w:val="003563EF"/>
    <w:rsid w:val="0036439B"/>
    <w:rsid w:val="00376DA1"/>
    <w:rsid w:val="0038047E"/>
    <w:rsid w:val="00383EFB"/>
    <w:rsid w:val="00384141"/>
    <w:rsid w:val="00385904"/>
    <w:rsid w:val="003A0148"/>
    <w:rsid w:val="003A1E91"/>
    <w:rsid w:val="003A33A5"/>
    <w:rsid w:val="003A4FB0"/>
    <w:rsid w:val="003B5B30"/>
    <w:rsid w:val="003C09F0"/>
    <w:rsid w:val="003C265E"/>
    <w:rsid w:val="003C2C7A"/>
    <w:rsid w:val="003C50CC"/>
    <w:rsid w:val="003D34DF"/>
    <w:rsid w:val="003D6EAC"/>
    <w:rsid w:val="003D7308"/>
    <w:rsid w:val="003E13A7"/>
    <w:rsid w:val="003E3843"/>
    <w:rsid w:val="003F4811"/>
    <w:rsid w:val="003F5F1A"/>
    <w:rsid w:val="00407706"/>
    <w:rsid w:val="00416C25"/>
    <w:rsid w:val="004200FB"/>
    <w:rsid w:val="004204AE"/>
    <w:rsid w:val="00425FE8"/>
    <w:rsid w:val="00427E2F"/>
    <w:rsid w:val="00436BA2"/>
    <w:rsid w:val="004406AC"/>
    <w:rsid w:val="00441CD1"/>
    <w:rsid w:val="00454846"/>
    <w:rsid w:val="0045543B"/>
    <w:rsid w:val="0046192D"/>
    <w:rsid w:val="004634BE"/>
    <w:rsid w:val="00465432"/>
    <w:rsid w:val="0047003F"/>
    <w:rsid w:val="00474D96"/>
    <w:rsid w:val="00484B9C"/>
    <w:rsid w:val="00491907"/>
    <w:rsid w:val="00492027"/>
    <w:rsid w:val="004A0671"/>
    <w:rsid w:val="004A451E"/>
    <w:rsid w:val="004A5613"/>
    <w:rsid w:val="004A582F"/>
    <w:rsid w:val="004A6E9B"/>
    <w:rsid w:val="004B196B"/>
    <w:rsid w:val="004C458B"/>
    <w:rsid w:val="004C63D8"/>
    <w:rsid w:val="004C7846"/>
    <w:rsid w:val="004E142A"/>
    <w:rsid w:val="004E2A5D"/>
    <w:rsid w:val="004E35D0"/>
    <w:rsid w:val="004E61C2"/>
    <w:rsid w:val="004E7067"/>
    <w:rsid w:val="004F030C"/>
    <w:rsid w:val="004F3D87"/>
    <w:rsid w:val="00500503"/>
    <w:rsid w:val="00504537"/>
    <w:rsid w:val="005063F3"/>
    <w:rsid w:val="0051221A"/>
    <w:rsid w:val="00512724"/>
    <w:rsid w:val="00520F5E"/>
    <w:rsid w:val="005237C4"/>
    <w:rsid w:val="00527308"/>
    <w:rsid w:val="00530892"/>
    <w:rsid w:val="00530CD6"/>
    <w:rsid w:val="00535353"/>
    <w:rsid w:val="00535A2B"/>
    <w:rsid w:val="00540398"/>
    <w:rsid w:val="005463F4"/>
    <w:rsid w:val="00553CBE"/>
    <w:rsid w:val="00555FBF"/>
    <w:rsid w:val="005665C2"/>
    <w:rsid w:val="0059572F"/>
    <w:rsid w:val="005A61CC"/>
    <w:rsid w:val="005A74C3"/>
    <w:rsid w:val="005B212C"/>
    <w:rsid w:val="005B2CCD"/>
    <w:rsid w:val="005B558F"/>
    <w:rsid w:val="005B581D"/>
    <w:rsid w:val="005C08FA"/>
    <w:rsid w:val="005C40F9"/>
    <w:rsid w:val="005C599C"/>
    <w:rsid w:val="005C5CFC"/>
    <w:rsid w:val="005D217B"/>
    <w:rsid w:val="005D5F3E"/>
    <w:rsid w:val="005D71D8"/>
    <w:rsid w:val="005E4539"/>
    <w:rsid w:val="005F17D4"/>
    <w:rsid w:val="005F1FB3"/>
    <w:rsid w:val="005F4A79"/>
    <w:rsid w:val="005F705E"/>
    <w:rsid w:val="005F770C"/>
    <w:rsid w:val="006003E3"/>
    <w:rsid w:val="00600D46"/>
    <w:rsid w:val="00604806"/>
    <w:rsid w:val="0060730E"/>
    <w:rsid w:val="00614279"/>
    <w:rsid w:val="00620CC5"/>
    <w:rsid w:val="006221E1"/>
    <w:rsid w:val="0063019F"/>
    <w:rsid w:val="0063517A"/>
    <w:rsid w:val="0064458E"/>
    <w:rsid w:val="00644BDC"/>
    <w:rsid w:val="0064574F"/>
    <w:rsid w:val="006465C5"/>
    <w:rsid w:val="00654846"/>
    <w:rsid w:val="006577D7"/>
    <w:rsid w:val="00657E5B"/>
    <w:rsid w:val="00660F73"/>
    <w:rsid w:val="0066317C"/>
    <w:rsid w:val="006639C7"/>
    <w:rsid w:val="00667D54"/>
    <w:rsid w:val="00675E10"/>
    <w:rsid w:val="00685808"/>
    <w:rsid w:val="00695A6D"/>
    <w:rsid w:val="00697F28"/>
    <w:rsid w:val="006A3547"/>
    <w:rsid w:val="006A3A6B"/>
    <w:rsid w:val="006A50BC"/>
    <w:rsid w:val="006B1D63"/>
    <w:rsid w:val="006B60DD"/>
    <w:rsid w:val="006C5A7D"/>
    <w:rsid w:val="006C704A"/>
    <w:rsid w:val="006D3AD0"/>
    <w:rsid w:val="006D7744"/>
    <w:rsid w:val="006E3B26"/>
    <w:rsid w:val="006E5C27"/>
    <w:rsid w:val="006F336C"/>
    <w:rsid w:val="006F4CE9"/>
    <w:rsid w:val="007017B0"/>
    <w:rsid w:val="0070218E"/>
    <w:rsid w:val="007065A1"/>
    <w:rsid w:val="007135EE"/>
    <w:rsid w:val="007150E1"/>
    <w:rsid w:val="00722B80"/>
    <w:rsid w:val="0074468A"/>
    <w:rsid w:val="00757661"/>
    <w:rsid w:val="00760E2D"/>
    <w:rsid w:val="00774A2B"/>
    <w:rsid w:val="007755F6"/>
    <w:rsid w:val="00780CCE"/>
    <w:rsid w:val="007862BD"/>
    <w:rsid w:val="007870BA"/>
    <w:rsid w:val="00791AFC"/>
    <w:rsid w:val="00793514"/>
    <w:rsid w:val="00795394"/>
    <w:rsid w:val="00797252"/>
    <w:rsid w:val="007977D0"/>
    <w:rsid w:val="007A040E"/>
    <w:rsid w:val="007A2C34"/>
    <w:rsid w:val="007A7335"/>
    <w:rsid w:val="007B455D"/>
    <w:rsid w:val="007C3596"/>
    <w:rsid w:val="007C479E"/>
    <w:rsid w:val="007C534A"/>
    <w:rsid w:val="007D14A8"/>
    <w:rsid w:val="007E128E"/>
    <w:rsid w:val="007E2299"/>
    <w:rsid w:val="007E4176"/>
    <w:rsid w:val="007F16BD"/>
    <w:rsid w:val="007F2F12"/>
    <w:rsid w:val="007F63B9"/>
    <w:rsid w:val="007F6E51"/>
    <w:rsid w:val="00801B02"/>
    <w:rsid w:val="00806AA8"/>
    <w:rsid w:val="00812FF0"/>
    <w:rsid w:val="008157CF"/>
    <w:rsid w:val="00820D75"/>
    <w:rsid w:val="00821688"/>
    <w:rsid w:val="008219AB"/>
    <w:rsid w:val="0082467E"/>
    <w:rsid w:val="008271F6"/>
    <w:rsid w:val="00832281"/>
    <w:rsid w:val="00832A42"/>
    <w:rsid w:val="0083319A"/>
    <w:rsid w:val="00833649"/>
    <w:rsid w:val="008476AE"/>
    <w:rsid w:val="00850479"/>
    <w:rsid w:val="008524D2"/>
    <w:rsid w:val="0086294F"/>
    <w:rsid w:val="008642DB"/>
    <w:rsid w:val="00864F61"/>
    <w:rsid w:val="008667F9"/>
    <w:rsid w:val="008714D7"/>
    <w:rsid w:val="00875906"/>
    <w:rsid w:val="00883771"/>
    <w:rsid w:val="0088673E"/>
    <w:rsid w:val="00886D9E"/>
    <w:rsid w:val="00890713"/>
    <w:rsid w:val="0089089A"/>
    <w:rsid w:val="00894D34"/>
    <w:rsid w:val="008A4467"/>
    <w:rsid w:val="008A7FFE"/>
    <w:rsid w:val="008B06DE"/>
    <w:rsid w:val="008B10F9"/>
    <w:rsid w:val="008B64BE"/>
    <w:rsid w:val="008B6B8E"/>
    <w:rsid w:val="008B6F95"/>
    <w:rsid w:val="008C0D2B"/>
    <w:rsid w:val="008C23E6"/>
    <w:rsid w:val="008C44B6"/>
    <w:rsid w:val="008C4CD7"/>
    <w:rsid w:val="008C57F6"/>
    <w:rsid w:val="008C6567"/>
    <w:rsid w:val="008D5528"/>
    <w:rsid w:val="008D7EAD"/>
    <w:rsid w:val="008E212F"/>
    <w:rsid w:val="008E5AD4"/>
    <w:rsid w:val="008F20DE"/>
    <w:rsid w:val="008F58B8"/>
    <w:rsid w:val="008F6B36"/>
    <w:rsid w:val="009008DD"/>
    <w:rsid w:val="009024B4"/>
    <w:rsid w:val="0090334E"/>
    <w:rsid w:val="009037AF"/>
    <w:rsid w:val="0090427C"/>
    <w:rsid w:val="00910237"/>
    <w:rsid w:val="00912B18"/>
    <w:rsid w:val="00913DE9"/>
    <w:rsid w:val="00920535"/>
    <w:rsid w:val="00922A6D"/>
    <w:rsid w:val="009242EA"/>
    <w:rsid w:val="00925E5C"/>
    <w:rsid w:val="00927A0D"/>
    <w:rsid w:val="00927EF0"/>
    <w:rsid w:val="00933C83"/>
    <w:rsid w:val="00936542"/>
    <w:rsid w:val="00937943"/>
    <w:rsid w:val="00940447"/>
    <w:rsid w:val="009408A6"/>
    <w:rsid w:val="00941C32"/>
    <w:rsid w:val="00944330"/>
    <w:rsid w:val="0094577A"/>
    <w:rsid w:val="009459C3"/>
    <w:rsid w:val="0095190E"/>
    <w:rsid w:val="00952158"/>
    <w:rsid w:val="00952ED0"/>
    <w:rsid w:val="009615F7"/>
    <w:rsid w:val="0096439D"/>
    <w:rsid w:val="009679F7"/>
    <w:rsid w:val="00972224"/>
    <w:rsid w:val="0098369B"/>
    <w:rsid w:val="00990086"/>
    <w:rsid w:val="009939EF"/>
    <w:rsid w:val="00994DC4"/>
    <w:rsid w:val="00995739"/>
    <w:rsid w:val="009A1012"/>
    <w:rsid w:val="009A10B6"/>
    <w:rsid w:val="009A2CBA"/>
    <w:rsid w:val="009A4067"/>
    <w:rsid w:val="009A681E"/>
    <w:rsid w:val="009B2454"/>
    <w:rsid w:val="009B472E"/>
    <w:rsid w:val="009B53D8"/>
    <w:rsid w:val="009B7504"/>
    <w:rsid w:val="009C4A92"/>
    <w:rsid w:val="009C6CE8"/>
    <w:rsid w:val="009C6F42"/>
    <w:rsid w:val="009E1F25"/>
    <w:rsid w:val="009E2A70"/>
    <w:rsid w:val="009E489B"/>
    <w:rsid w:val="009F3168"/>
    <w:rsid w:val="009F3454"/>
    <w:rsid w:val="009F4440"/>
    <w:rsid w:val="00A0246B"/>
    <w:rsid w:val="00A03908"/>
    <w:rsid w:val="00A05724"/>
    <w:rsid w:val="00A11C23"/>
    <w:rsid w:val="00A17D94"/>
    <w:rsid w:val="00A2229B"/>
    <w:rsid w:val="00A23BA0"/>
    <w:rsid w:val="00A24F93"/>
    <w:rsid w:val="00A314FA"/>
    <w:rsid w:val="00A3799B"/>
    <w:rsid w:val="00A413D5"/>
    <w:rsid w:val="00A47BAD"/>
    <w:rsid w:val="00A47D5F"/>
    <w:rsid w:val="00A52BEC"/>
    <w:rsid w:val="00A57777"/>
    <w:rsid w:val="00A57E0F"/>
    <w:rsid w:val="00A82F6F"/>
    <w:rsid w:val="00A862A4"/>
    <w:rsid w:val="00A903BC"/>
    <w:rsid w:val="00A92BA2"/>
    <w:rsid w:val="00A9360E"/>
    <w:rsid w:val="00A973D9"/>
    <w:rsid w:val="00AA1C3B"/>
    <w:rsid w:val="00AA20DC"/>
    <w:rsid w:val="00AA2435"/>
    <w:rsid w:val="00AA49B9"/>
    <w:rsid w:val="00AB6124"/>
    <w:rsid w:val="00AB759F"/>
    <w:rsid w:val="00AB7A77"/>
    <w:rsid w:val="00AC560D"/>
    <w:rsid w:val="00AD19E4"/>
    <w:rsid w:val="00AD319B"/>
    <w:rsid w:val="00AD3673"/>
    <w:rsid w:val="00AD4A48"/>
    <w:rsid w:val="00AE0C03"/>
    <w:rsid w:val="00AE40E2"/>
    <w:rsid w:val="00AE4928"/>
    <w:rsid w:val="00AF4CC5"/>
    <w:rsid w:val="00B02CB3"/>
    <w:rsid w:val="00B04E9C"/>
    <w:rsid w:val="00B102F7"/>
    <w:rsid w:val="00B11BE8"/>
    <w:rsid w:val="00B1354A"/>
    <w:rsid w:val="00B231A5"/>
    <w:rsid w:val="00B33726"/>
    <w:rsid w:val="00B34CB8"/>
    <w:rsid w:val="00B40CCF"/>
    <w:rsid w:val="00B43413"/>
    <w:rsid w:val="00B51F07"/>
    <w:rsid w:val="00B55AA9"/>
    <w:rsid w:val="00B605B3"/>
    <w:rsid w:val="00B6409D"/>
    <w:rsid w:val="00B65A78"/>
    <w:rsid w:val="00B70EED"/>
    <w:rsid w:val="00B7209C"/>
    <w:rsid w:val="00B754FE"/>
    <w:rsid w:val="00B75D21"/>
    <w:rsid w:val="00B82AFD"/>
    <w:rsid w:val="00B82F44"/>
    <w:rsid w:val="00B854DA"/>
    <w:rsid w:val="00B901A9"/>
    <w:rsid w:val="00B94BF6"/>
    <w:rsid w:val="00BA5910"/>
    <w:rsid w:val="00BB3CE8"/>
    <w:rsid w:val="00BB43FD"/>
    <w:rsid w:val="00BC3ED9"/>
    <w:rsid w:val="00BC5032"/>
    <w:rsid w:val="00BD0579"/>
    <w:rsid w:val="00BD1D69"/>
    <w:rsid w:val="00BD45AE"/>
    <w:rsid w:val="00BE7523"/>
    <w:rsid w:val="00BE7E71"/>
    <w:rsid w:val="00BF06EC"/>
    <w:rsid w:val="00BF09D3"/>
    <w:rsid w:val="00BF5744"/>
    <w:rsid w:val="00BF5A88"/>
    <w:rsid w:val="00C00519"/>
    <w:rsid w:val="00C014A9"/>
    <w:rsid w:val="00C02420"/>
    <w:rsid w:val="00C04971"/>
    <w:rsid w:val="00C0615F"/>
    <w:rsid w:val="00C06334"/>
    <w:rsid w:val="00C10CCD"/>
    <w:rsid w:val="00C10FB4"/>
    <w:rsid w:val="00C15A97"/>
    <w:rsid w:val="00C16757"/>
    <w:rsid w:val="00C17A11"/>
    <w:rsid w:val="00C25BD9"/>
    <w:rsid w:val="00C26EDA"/>
    <w:rsid w:val="00C41104"/>
    <w:rsid w:val="00C41134"/>
    <w:rsid w:val="00C42CAD"/>
    <w:rsid w:val="00C4400E"/>
    <w:rsid w:val="00C46B9E"/>
    <w:rsid w:val="00C527C3"/>
    <w:rsid w:val="00C53E16"/>
    <w:rsid w:val="00C552DE"/>
    <w:rsid w:val="00C55BAE"/>
    <w:rsid w:val="00C609C2"/>
    <w:rsid w:val="00C613B0"/>
    <w:rsid w:val="00C666BD"/>
    <w:rsid w:val="00C71560"/>
    <w:rsid w:val="00C80F74"/>
    <w:rsid w:val="00C84E54"/>
    <w:rsid w:val="00C8621F"/>
    <w:rsid w:val="00CA1872"/>
    <w:rsid w:val="00CA1D5A"/>
    <w:rsid w:val="00CA5910"/>
    <w:rsid w:val="00CA6A88"/>
    <w:rsid w:val="00CB0D76"/>
    <w:rsid w:val="00CB18D5"/>
    <w:rsid w:val="00CB393B"/>
    <w:rsid w:val="00CD02EB"/>
    <w:rsid w:val="00CF0F17"/>
    <w:rsid w:val="00CF2384"/>
    <w:rsid w:val="00CF2DBD"/>
    <w:rsid w:val="00CF37B7"/>
    <w:rsid w:val="00CF7C33"/>
    <w:rsid w:val="00D025A9"/>
    <w:rsid w:val="00D04264"/>
    <w:rsid w:val="00D15049"/>
    <w:rsid w:val="00D17EF8"/>
    <w:rsid w:val="00D318BB"/>
    <w:rsid w:val="00D318BD"/>
    <w:rsid w:val="00D31E05"/>
    <w:rsid w:val="00D35E4B"/>
    <w:rsid w:val="00D42313"/>
    <w:rsid w:val="00D45220"/>
    <w:rsid w:val="00D51EF8"/>
    <w:rsid w:val="00D532DF"/>
    <w:rsid w:val="00D550EA"/>
    <w:rsid w:val="00D5683A"/>
    <w:rsid w:val="00D6075F"/>
    <w:rsid w:val="00D64A8A"/>
    <w:rsid w:val="00D64ACA"/>
    <w:rsid w:val="00D74A8F"/>
    <w:rsid w:val="00D8155F"/>
    <w:rsid w:val="00D83830"/>
    <w:rsid w:val="00D8408A"/>
    <w:rsid w:val="00D85984"/>
    <w:rsid w:val="00D921B1"/>
    <w:rsid w:val="00D92897"/>
    <w:rsid w:val="00D9374F"/>
    <w:rsid w:val="00D96664"/>
    <w:rsid w:val="00D9771C"/>
    <w:rsid w:val="00D97BF8"/>
    <w:rsid w:val="00DA399C"/>
    <w:rsid w:val="00DA5E85"/>
    <w:rsid w:val="00DB01F6"/>
    <w:rsid w:val="00DB1B72"/>
    <w:rsid w:val="00DD18B8"/>
    <w:rsid w:val="00DD3ECB"/>
    <w:rsid w:val="00DD5BF9"/>
    <w:rsid w:val="00DD760C"/>
    <w:rsid w:val="00DE0FB7"/>
    <w:rsid w:val="00DE3DD6"/>
    <w:rsid w:val="00DE517B"/>
    <w:rsid w:val="00DE52F2"/>
    <w:rsid w:val="00DE5A5D"/>
    <w:rsid w:val="00DF072F"/>
    <w:rsid w:val="00DF0B84"/>
    <w:rsid w:val="00DF255F"/>
    <w:rsid w:val="00DF4C21"/>
    <w:rsid w:val="00E07E81"/>
    <w:rsid w:val="00E10E84"/>
    <w:rsid w:val="00E1125C"/>
    <w:rsid w:val="00E16D83"/>
    <w:rsid w:val="00E267AB"/>
    <w:rsid w:val="00E30C2C"/>
    <w:rsid w:val="00E311DC"/>
    <w:rsid w:val="00E31752"/>
    <w:rsid w:val="00E3534A"/>
    <w:rsid w:val="00E4082C"/>
    <w:rsid w:val="00E4444A"/>
    <w:rsid w:val="00E576B4"/>
    <w:rsid w:val="00E64091"/>
    <w:rsid w:val="00E66470"/>
    <w:rsid w:val="00E67C64"/>
    <w:rsid w:val="00E71BDF"/>
    <w:rsid w:val="00E8267C"/>
    <w:rsid w:val="00E93A85"/>
    <w:rsid w:val="00E95DE1"/>
    <w:rsid w:val="00E97E26"/>
    <w:rsid w:val="00EA0931"/>
    <w:rsid w:val="00EA1B72"/>
    <w:rsid w:val="00EA3A1A"/>
    <w:rsid w:val="00EA49A8"/>
    <w:rsid w:val="00EA4F51"/>
    <w:rsid w:val="00EB0314"/>
    <w:rsid w:val="00EB2DD7"/>
    <w:rsid w:val="00EB56F6"/>
    <w:rsid w:val="00EB61E2"/>
    <w:rsid w:val="00EC0471"/>
    <w:rsid w:val="00EC3C0E"/>
    <w:rsid w:val="00EC539A"/>
    <w:rsid w:val="00ED39C3"/>
    <w:rsid w:val="00EE41E2"/>
    <w:rsid w:val="00EF068B"/>
    <w:rsid w:val="00EF1953"/>
    <w:rsid w:val="00EF2D9E"/>
    <w:rsid w:val="00EF30B1"/>
    <w:rsid w:val="00EF3BC8"/>
    <w:rsid w:val="00EF7F7D"/>
    <w:rsid w:val="00F003DC"/>
    <w:rsid w:val="00F012AB"/>
    <w:rsid w:val="00F023FE"/>
    <w:rsid w:val="00F06E3E"/>
    <w:rsid w:val="00F07308"/>
    <w:rsid w:val="00F0773C"/>
    <w:rsid w:val="00F10ABD"/>
    <w:rsid w:val="00F1558B"/>
    <w:rsid w:val="00F15B84"/>
    <w:rsid w:val="00F16CBD"/>
    <w:rsid w:val="00F17078"/>
    <w:rsid w:val="00F21394"/>
    <w:rsid w:val="00F3234E"/>
    <w:rsid w:val="00F33F66"/>
    <w:rsid w:val="00F372CE"/>
    <w:rsid w:val="00F4233A"/>
    <w:rsid w:val="00F42B22"/>
    <w:rsid w:val="00F43272"/>
    <w:rsid w:val="00F45EBD"/>
    <w:rsid w:val="00F50B67"/>
    <w:rsid w:val="00F52831"/>
    <w:rsid w:val="00F53B73"/>
    <w:rsid w:val="00F53D3E"/>
    <w:rsid w:val="00F56C3E"/>
    <w:rsid w:val="00F60C95"/>
    <w:rsid w:val="00F61714"/>
    <w:rsid w:val="00F7015E"/>
    <w:rsid w:val="00F7297C"/>
    <w:rsid w:val="00F777FA"/>
    <w:rsid w:val="00F828AE"/>
    <w:rsid w:val="00F8540B"/>
    <w:rsid w:val="00F85ED6"/>
    <w:rsid w:val="00F91098"/>
    <w:rsid w:val="00F9398C"/>
    <w:rsid w:val="00F9535D"/>
    <w:rsid w:val="00F95834"/>
    <w:rsid w:val="00F97BF7"/>
    <w:rsid w:val="00FA0D68"/>
    <w:rsid w:val="00FA2710"/>
    <w:rsid w:val="00FA5090"/>
    <w:rsid w:val="00FA7229"/>
    <w:rsid w:val="00FA7F61"/>
    <w:rsid w:val="00FB554A"/>
    <w:rsid w:val="00FB588A"/>
    <w:rsid w:val="00FC0694"/>
    <w:rsid w:val="00FC470A"/>
    <w:rsid w:val="00FC6F29"/>
    <w:rsid w:val="00FD1341"/>
    <w:rsid w:val="00FE363C"/>
    <w:rsid w:val="00FE3AE2"/>
    <w:rsid w:val="00FF1E9C"/>
    <w:rsid w:val="00FF6A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0"/>
    <w:lsdException w:name="toc 7" w:uiPriority="0"/>
    <w:lsdException w:name="toc 8" w:uiPriority="0"/>
    <w:lsdException w:name="toc 9" w:uiPriority="0"/>
    <w:lsdException w:name="caption" w:uiPriority="35" w:qFormat="1"/>
    <w:lsdException w:name="List Bullet" w:semiHidden="0" w:uiPriority="0" w:unhideWhenUsed="0"/>
    <w:lsdException w:name="List Bullet 2"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Block Text" w:uiPriority="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0" w:qFormat="1"/>
  </w:latentStyles>
  <w:style w:type="paragraph" w:default="1" w:styleId="Normal">
    <w:name w:val="Normal"/>
    <w:qFormat/>
    <w:rsid w:val="000A4BA4"/>
  </w:style>
  <w:style w:type="paragraph" w:styleId="Heading1">
    <w:name w:val="heading 1"/>
    <w:basedOn w:val="Normal"/>
    <w:next w:val="BodyText"/>
    <w:link w:val="Heading1Char"/>
    <w:uiPriority w:val="9"/>
    <w:qFormat/>
    <w:rsid w:val="009A2CBA"/>
    <w:pPr>
      <w:keepNext/>
      <w:spacing w:after="240"/>
      <w:outlineLvl w:val="0"/>
    </w:pPr>
    <w:rPr>
      <w:rFonts w:eastAsiaTheme="majorEastAsia" w:cstheme="majorBidi"/>
      <w:b/>
      <w:bCs/>
      <w:szCs w:val="28"/>
    </w:rPr>
  </w:style>
  <w:style w:type="paragraph" w:styleId="Heading2">
    <w:name w:val="heading 2"/>
    <w:basedOn w:val="Normal"/>
    <w:next w:val="BodyText"/>
    <w:link w:val="Heading2Char"/>
    <w:uiPriority w:val="9"/>
    <w:semiHidden/>
    <w:unhideWhenUsed/>
    <w:qFormat/>
    <w:rsid w:val="009A2CBA"/>
    <w:pPr>
      <w:keepNext/>
      <w:spacing w:after="240"/>
      <w:outlineLvl w:val="1"/>
    </w:pPr>
    <w:rPr>
      <w:rFonts w:eastAsiaTheme="majorEastAsia" w:cstheme="majorBidi"/>
      <w:b/>
      <w:bCs/>
      <w:szCs w:val="26"/>
    </w:rPr>
  </w:style>
  <w:style w:type="paragraph" w:styleId="Heading3">
    <w:name w:val="heading 3"/>
    <w:basedOn w:val="Normal"/>
    <w:next w:val="BodyText"/>
    <w:link w:val="Heading3Char"/>
    <w:uiPriority w:val="9"/>
    <w:semiHidden/>
    <w:unhideWhenUsed/>
    <w:qFormat/>
    <w:rsid w:val="009A2CBA"/>
    <w:pPr>
      <w:keepNext/>
      <w:keepLines/>
      <w:spacing w:after="240"/>
      <w:outlineLvl w:val="2"/>
    </w:pPr>
    <w:rPr>
      <w:rFonts w:eastAsiaTheme="majorEastAsia" w:cstheme="majorBidi"/>
      <w:b/>
      <w:bCs/>
    </w:rPr>
  </w:style>
  <w:style w:type="paragraph" w:styleId="Heading4">
    <w:name w:val="heading 4"/>
    <w:basedOn w:val="Normal"/>
    <w:next w:val="BodyText"/>
    <w:link w:val="Heading4Char"/>
    <w:uiPriority w:val="9"/>
    <w:semiHidden/>
    <w:unhideWhenUsed/>
    <w:qFormat/>
    <w:rsid w:val="009A2CBA"/>
    <w:pPr>
      <w:keepNext/>
      <w:keepLines/>
      <w:spacing w:after="240"/>
      <w:outlineLvl w:val="3"/>
    </w:pPr>
    <w:rPr>
      <w:rFonts w:eastAsiaTheme="majorEastAsia" w:cstheme="majorBidi"/>
      <w:bCs/>
      <w:iCs/>
    </w:rPr>
  </w:style>
  <w:style w:type="paragraph" w:styleId="Heading5">
    <w:name w:val="heading 5"/>
    <w:basedOn w:val="Normal"/>
    <w:next w:val="BodyText"/>
    <w:link w:val="Heading5Char"/>
    <w:uiPriority w:val="9"/>
    <w:semiHidden/>
    <w:unhideWhenUsed/>
    <w:qFormat/>
    <w:rsid w:val="009A2CBA"/>
    <w:pPr>
      <w:keepNext/>
      <w:keepLines/>
      <w:spacing w:after="240"/>
      <w:outlineLvl w:val="4"/>
    </w:pPr>
    <w:rPr>
      <w:rFonts w:eastAsiaTheme="majorEastAsia" w:cstheme="majorBidi"/>
    </w:rPr>
  </w:style>
  <w:style w:type="paragraph" w:styleId="Heading6">
    <w:name w:val="heading 6"/>
    <w:basedOn w:val="Normal"/>
    <w:next w:val="BodyText"/>
    <w:link w:val="Heading6Char"/>
    <w:uiPriority w:val="9"/>
    <w:semiHidden/>
    <w:unhideWhenUsed/>
    <w:qFormat/>
    <w:rsid w:val="009A2CBA"/>
    <w:pPr>
      <w:keepNext/>
      <w:keepLines/>
      <w:spacing w:after="240"/>
      <w:outlineLvl w:val="5"/>
    </w:pPr>
    <w:rPr>
      <w:rFonts w:eastAsiaTheme="majorEastAsia" w:cstheme="majorBidi"/>
      <w:iCs/>
    </w:rPr>
  </w:style>
  <w:style w:type="paragraph" w:styleId="Heading7">
    <w:name w:val="heading 7"/>
    <w:basedOn w:val="Normal"/>
    <w:next w:val="BodyText"/>
    <w:link w:val="Heading7Char"/>
    <w:uiPriority w:val="9"/>
    <w:semiHidden/>
    <w:unhideWhenUsed/>
    <w:qFormat/>
    <w:rsid w:val="009A2CBA"/>
    <w:pPr>
      <w:keepNext/>
      <w:keepLines/>
      <w:spacing w:after="240"/>
      <w:outlineLvl w:val="6"/>
    </w:pPr>
    <w:rPr>
      <w:rFonts w:eastAsiaTheme="majorEastAsia" w:cstheme="majorBidi"/>
      <w:iCs/>
    </w:rPr>
  </w:style>
  <w:style w:type="paragraph" w:styleId="Heading8">
    <w:name w:val="heading 8"/>
    <w:basedOn w:val="Normal"/>
    <w:next w:val="BodyText"/>
    <w:link w:val="Heading8Char"/>
    <w:uiPriority w:val="9"/>
    <w:semiHidden/>
    <w:unhideWhenUsed/>
    <w:qFormat/>
    <w:rsid w:val="009A2CBA"/>
    <w:pPr>
      <w:keepNext/>
      <w:keepLines/>
      <w:spacing w:after="240"/>
      <w:outlineLvl w:val="7"/>
    </w:pPr>
    <w:rPr>
      <w:rFonts w:eastAsiaTheme="majorEastAsia" w:cstheme="majorBidi"/>
      <w:szCs w:val="20"/>
    </w:rPr>
  </w:style>
  <w:style w:type="paragraph" w:styleId="Heading9">
    <w:name w:val="heading 9"/>
    <w:basedOn w:val="Normal"/>
    <w:next w:val="BodyText"/>
    <w:link w:val="Heading9Char"/>
    <w:uiPriority w:val="9"/>
    <w:semiHidden/>
    <w:unhideWhenUsed/>
    <w:qFormat/>
    <w:rsid w:val="009A2CBA"/>
    <w:pPr>
      <w:keepNext/>
      <w:keepLines/>
      <w:spacing w:after="240"/>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40740"/>
    <w:pPr>
      <w:spacing w:after="240"/>
      <w:ind w:firstLine="720"/>
    </w:pPr>
  </w:style>
  <w:style w:type="character" w:customStyle="1" w:styleId="BodyTextChar">
    <w:name w:val="Body Text Char"/>
    <w:basedOn w:val="DefaultParagraphFont"/>
    <w:link w:val="BodyText"/>
    <w:rsid w:val="00340740"/>
  </w:style>
  <w:style w:type="character" w:customStyle="1" w:styleId="Heading1Char">
    <w:name w:val="Heading 1 Char"/>
    <w:basedOn w:val="DefaultParagraphFont"/>
    <w:link w:val="Heading1"/>
    <w:uiPriority w:val="9"/>
    <w:rsid w:val="009A2CBA"/>
    <w:rPr>
      <w:rFonts w:eastAsiaTheme="majorEastAsia" w:cstheme="majorBidi"/>
      <w:b/>
      <w:bCs/>
      <w:szCs w:val="28"/>
    </w:rPr>
  </w:style>
  <w:style w:type="character" w:customStyle="1" w:styleId="Heading2Char">
    <w:name w:val="Heading 2 Char"/>
    <w:basedOn w:val="DefaultParagraphFont"/>
    <w:link w:val="Heading2"/>
    <w:uiPriority w:val="9"/>
    <w:semiHidden/>
    <w:rsid w:val="009A2CBA"/>
    <w:rPr>
      <w:rFonts w:eastAsiaTheme="majorEastAsia" w:cstheme="majorBidi"/>
      <w:b/>
      <w:bCs/>
      <w:szCs w:val="26"/>
    </w:rPr>
  </w:style>
  <w:style w:type="character" w:customStyle="1" w:styleId="Heading3Char">
    <w:name w:val="Heading 3 Char"/>
    <w:basedOn w:val="DefaultParagraphFont"/>
    <w:link w:val="Heading3"/>
    <w:uiPriority w:val="9"/>
    <w:semiHidden/>
    <w:rsid w:val="009A2CBA"/>
    <w:rPr>
      <w:rFonts w:eastAsiaTheme="majorEastAsia" w:cstheme="majorBidi"/>
      <w:b/>
      <w:bCs/>
    </w:rPr>
  </w:style>
  <w:style w:type="character" w:customStyle="1" w:styleId="Heading4Char">
    <w:name w:val="Heading 4 Char"/>
    <w:basedOn w:val="DefaultParagraphFont"/>
    <w:link w:val="Heading4"/>
    <w:uiPriority w:val="9"/>
    <w:semiHidden/>
    <w:rsid w:val="009A2CBA"/>
    <w:rPr>
      <w:rFonts w:eastAsiaTheme="majorEastAsia" w:cstheme="majorBidi"/>
      <w:bCs/>
      <w:iCs/>
    </w:rPr>
  </w:style>
  <w:style w:type="character" w:customStyle="1" w:styleId="Heading5Char">
    <w:name w:val="Heading 5 Char"/>
    <w:basedOn w:val="DefaultParagraphFont"/>
    <w:link w:val="Heading5"/>
    <w:uiPriority w:val="9"/>
    <w:semiHidden/>
    <w:rsid w:val="009A2CBA"/>
    <w:rPr>
      <w:rFonts w:eastAsiaTheme="majorEastAsia" w:cstheme="majorBidi"/>
    </w:rPr>
  </w:style>
  <w:style w:type="character" w:customStyle="1" w:styleId="Heading6Char">
    <w:name w:val="Heading 6 Char"/>
    <w:basedOn w:val="DefaultParagraphFont"/>
    <w:link w:val="Heading6"/>
    <w:uiPriority w:val="9"/>
    <w:semiHidden/>
    <w:rsid w:val="009A2CBA"/>
    <w:rPr>
      <w:rFonts w:eastAsiaTheme="majorEastAsia" w:cstheme="majorBidi"/>
      <w:iCs/>
    </w:rPr>
  </w:style>
  <w:style w:type="character" w:customStyle="1" w:styleId="Heading7Char">
    <w:name w:val="Heading 7 Char"/>
    <w:basedOn w:val="DefaultParagraphFont"/>
    <w:link w:val="Heading7"/>
    <w:uiPriority w:val="9"/>
    <w:semiHidden/>
    <w:rsid w:val="009A2CBA"/>
    <w:rPr>
      <w:rFonts w:eastAsiaTheme="majorEastAsia" w:cstheme="majorBidi"/>
      <w:iCs/>
    </w:rPr>
  </w:style>
  <w:style w:type="character" w:customStyle="1" w:styleId="Heading8Char">
    <w:name w:val="Heading 8 Char"/>
    <w:basedOn w:val="DefaultParagraphFont"/>
    <w:link w:val="Heading8"/>
    <w:uiPriority w:val="9"/>
    <w:semiHidden/>
    <w:rsid w:val="009A2CBA"/>
    <w:rPr>
      <w:rFonts w:eastAsiaTheme="majorEastAsia" w:cstheme="majorBidi"/>
      <w:szCs w:val="20"/>
    </w:rPr>
  </w:style>
  <w:style w:type="character" w:customStyle="1" w:styleId="Heading9Char">
    <w:name w:val="Heading 9 Char"/>
    <w:basedOn w:val="DefaultParagraphFont"/>
    <w:link w:val="Heading9"/>
    <w:uiPriority w:val="9"/>
    <w:semiHidden/>
    <w:rsid w:val="009A2CBA"/>
    <w:rPr>
      <w:rFonts w:eastAsiaTheme="majorEastAsia" w:cstheme="majorBidi"/>
      <w:iCs/>
      <w:szCs w:val="20"/>
    </w:rPr>
  </w:style>
  <w:style w:type="paragraph" w:styleId="BlockText">
    <w:name w:val="Block Text"/>
    <w:basedOn w:val="Normal"/>
    <w:qFormat/>
    <w:rsid w:val="00F9535D"/>
    <w:pPr>
      <w:jc w:val="both"/>
    </w:pPr>
    <w:rPr>
      <w:rFonts w:eastAsiaTheme="minorEastAsia"/>
      <w:iCs/>
    </w:rPr>
  </w:style>
  <w:style w:type="paragraph" w:styleId="BodyText2">
    <w:name w:val="Body Text 2"/>
    <w:basedOn w:val="Normal"/>
    <w:link w:val="BodyText2Char"/>
    <w:rsid w:val="00E3534A"/>
    <w:pPr>
      <w:spacing w:line="480" w:lineRule="auto"/>
      <w:ind w:firstLine="720"/>
    </w:pPr>
  </w:style>
  <w:style w:type="character" w:customStyle="1" w:styleId="BodyText2Char">
    <w:name w:val="Body Text 2 Char"/>
    <w:basedOn w:val="DefaultParagraphFont"/>
    <w:link w:val="BodyText2"/>
    <w:rsid w:val="00E3534A"/>
  </w:style>
  <w:style w:type="paragraph" w:styleId="Quote">
    <w:name w:val="Quote"/>
    <w:basedOn w:val="Normal"/>
    <w:link w:val="QuoteChar"/>
    <w:uiPriority w:val="29"/>
    <w:qFormat/>
    <w:rsid w:val="00340740"/>
    <w:pPr>
      <w:spacing w:after="240"/>
      <w:ind w:left="720" w:right="720"/>
    </w:pPr>
    <w:rPr>
      <w:iCs/>
    </w:rPr>
  </w:style>
  <w:style w:type="character" w:customStyle="1" w:styleId="QuoteChar">
    <w:name w:val="Quote Char"/>
    <w:basedOn w:val="DefaultParagraphFont"/>
    <w:link w:val="Quote"/>
    <w:uiPriority w:val="29"/>
    <w:rsid w:val="00340740"/>
    <w:rPr>
      <w:iCs/>
    </w:rPr>
  </w:style>
  <w:style w:type="paragraph" w:customStyle="1" w:styleId="Quote2">
    <w:name w:val="Quote 2"/>
    <w:basedOn w:val="Normal"/>
    <w:link w:val="Quote2Char"/>
    <w:qFormat/>
    <w:rsid w:val="00E3534A"/>
    <w:pPr>
      <w:spacing w:line="480" w:lineRule="auto"/>
      <w:ind w:left="720" w:right="720"/>
    </w:pPr>
  </w:style>
  <w:style w:type="character" w:customStyle="1" w:styleId="Quote2Char">
    <w:name w:val="Quote 2 Char"/>
    <w:basedOn w:val="DefaultParagraphFont"/>
    <w:link w:val="Quote2"/>
    <w:rsid w:val="00E3534A"/>
  </w:style>
  <w:style w:type="paragraph" w:styleId="Title">
    <w:name w:val="Title"/>
    <w:basedOn w:val="Normal"/>
    <w:next w:val="BodyText"/>
    <w:link w:val="TitleChar"/>
    <w:uiPriority w:val="10"/>
    <w:qFormat/>
    <w:rsid w:val="00340740"/>
    <w:pPr>
      <w:keepNext/>
      <w:spacing w:after="240"/>
      <w:jc w:val="center"/>
    </w:pPr>
    <w:rPr>
      <w:rFonts w:eastAsiaTheme="majorEastAsia" w:cstheme="majorBidi"/>
      <w:kern w:val="28"/>
      <w:szCs w:val="52"/>
      <w:u w:val="single"/>
    </w:rPr>
  </w:style>
  <w:style w:type="character" w:customStyle="1" w:styleId="TitleChar">
    <w:name w:val="Title Char"/>
    <w:basedOn w:val="DefaultParagraphFont"/>
    <w:link w:val="Title"/>
    <w:uiPriority w:val="10"/>
    <w:rsid w:val="00340740"/>
    <w:rPr>
      <w:rFonts w:eastAsiaTheme="majorEastAsia" w:cstheme="majorBidi"/>
      <w:kern w:val="28"/>
      <w:szCs w:val="52"/>
      <w:u w:val="single"/>
    </w:rPr>
  </w:style>
  <w:style w:type="paragraph" w:styleId="Subtitle">
    <w:name w:val="Subtitle"/>
    <w:basedOn w:val="Normal"/>
    <w:next w:val="BodyText"/>
    <w:link w:val="SubtitleChar"/>
    <w:uiPriority w:val="11"/>
    <w:qFormat/>
    <w:rsid w:val="00340740"/>
    <w:pPr>
      <w:keepNext/>
      <w:numPr>
        <w:ilvl w:val="1"/>
      </w:numPr>
      <w:spacing w:after="240"/>
    </w:pPr>
    <w:rPr>
      <w:rFonts w:eastAsiaTheme="majorEastAsia" w:cstheme="majorBidi"/>
      <w:iCs/>
      <w:u w:val="single"/>
    </w:rPr>
  </w:style>
  <w:style w:type="character" w:customStyle="1" w:styleId="SubtitleChar">
    <w:name w:val="Subtitle Char"/>
    <w:basedOn w:val="DefaultParagraphFont"/>
    <w:link w:val="Subtitle"/>
    <w:uiPriority w:val="11"/>
    <w:rsid w:val="00340740"/>
    <w:rPr>
      <w:rFonts w:eastAsiaTheme="majorEastAsia" w:cstheme="majorBidi"/>
      <w:iCs/>
      <w:u w:val="single"/>
    </w:rPr>
  </w:style>
  <w:style w:type="paragraph" w:styleId="Header">
    <w:name w:val="header"/>
    <w:basedOn w:val="Normal"/>
    <w:link w:val="HeaderChar"/>
    <w:uiPriority w:val="99"/>
    <w:semiHidden/>
    <w:unhideWhenUsed/>
    <w:rsid w:val="009A2CBA"/>
    <w:pPr>
      <w:tabs>
        <w:tab w:val="center" w:pos="4680"/>
        <w:tab w:val="right" w:pos="9360"/>
      </w:tabs>
    </w:pPr>
  </w:style>
  <w:style w:type="character" w:customStyle="1" w:styleId="HeaderChar">
    <w:name w:val="Header Char"/>
    <w:basedOn w:val="DefaultParagraphFont"/>
    <w:link w:val="Header"/>
    <w:uiPriority w:val="99"/>
    <w:semiHidden/>
    <w:rsid w:val="009A2CBA"/>
  </w:style>
  <w:style w:type="paragraph" w:styleId="Footer">
    <w:name w:val="footer"/>
    <w:basedOn w:val="Normal"/>
    <w:link w:val="FooterChar"/>
    <w:uiPriority w:val="99"/>
    <w:unhideWhenUsed/>
    <w:rsid w:val="009A2CBA"/>
    <w:pPr>
      <w:tabs>
        <w:tab w:val="center" w:pos="4680"/>
        <w:tab w:val="right" w:pos="9360"/>
      </w:tabs>
    </w:pPr>
  </w:style>
  <w:style w:type="character" w:customStyle="1" w:styleId="FooterChar">
    <w:name w:val="Footer Char"/>
    <w:basedOn w:val="DefaultParagraphFont"/>
    <w:link w:val="Footer"/>
    <w:uiPriority w:val="99"/>
    <w:rsid w:val="009A2CBA"/>
  </w:style>
  <w:style w:type="paragraph" w:customStyle="1" w:styleId="BlockText2">
    <w:name w:val="Block Text 2"/>
    <w:basedOn w:val="Normal"/>
    <w:qFormat/>
    <w:rsid w:val="00AD3673"/>
    <w:pPr>
      <w:spacing w:line="480" w:lineRule="auto"/>
    </w:pPr>
  </w:style>
  <w:style w:type="paragraph" w:customStyle="1" w:styleId="BodyTextJ">
    <w:name w:val="Body Text J"/>
    <w:basedOn w:val="Normal"/>
    <w:qFormat/>
    <w:rsid w:val="00AD3673"/>
    <w:pPr>
      <w:spacing w:after="240"/>
      <w:ind w:firstLine="720"/>
      <w:jc w:val="both"/>
    </w:pPr>
  </w:style>
  <w:style w:type="paragraph" w:customStyle="1" w:styleId="BodyText2J">
    <w:name w:val="Body Text 2J"/>
    <w:basedOn w:val="Normal"/>
    <w:qFormat/>
    <w:rsid w:val="00AD3673"/>
    <w:pPr>
      <w:spacing w:line="480" w:lineRule="auto"/>
      <w:ind w:firstLine="720"/>
      <w:jc w:val="both"/>
    </w:pPr>
  </w:style>
  <w:style w:type="paragraph" w:customStyle="1" w:styleId="BlockTextJ">
    <w:name w:val="Block Text J"/>
    <w:basedOn w:val="Normal"/>
    <w:qFormat/>
    <w:rsid w:val="00AD3673"/>
    <w:pPr>
      <w:spacing w:after="240"/>
      <w:jc w:val="both"/>
    </w:pPr>
  </w:style>
  <w:style w:type="paragraph" w:customStyle="1" w:styleId="BlockText2J">
    <w:name w:val="Block Text 2J"/>
    <w:basedOn w:val="Normal"/>
    <w:qFormat/>
    <w:rsid w:val="00AD3673"/>
    <w:pPr>
      <w:spacing w:line="480" w:lineRule="auto"/>
      <w:jc w:val="both"/>
    </w:pPr>
  </w:style>
  <w:style w:type="paragraph" w:customStyle="1" w:styleId="QuoteJ">
    <w:name w:val="Quote J"/>
    <w:basedOn w:val="Normal"/>
    <w:qFormat/>
    <w:rsid w:val="00AD3673"/>
    <w:pPr>
      <w:spacing w:after="240"/>
      <w:ind w:left="720" w:right="720"/>
      <w:jc w:val="both"/>
    </w:pPr>
  </w:style>
  <w:style w:type="paragraph" w:customStyle="1" w:styleId="Quote2J">
    <w:name w:val="Quote 2J"/>
    <w:basedOn w:val="Normal"/>
    <w:qFormat/>
    <w:rsid w:val="00AD3673"/>
    <w:pPr>
      <w:spacing w:line="480" w:lineRule="auto"/>
      <w:ind w:left="720" w:right="720"/>
      <w:jc w:val="both"/>
    </w:pPr>
  </w:style>
  <w:style w:type="paragraph" w:customStyle="1" w:styleId="TaxDisclaimer">
    <w:name w:val="TaxDisclaimer"/>
    <w:basedOn w:val="Normal"/>
    <w:semiHidden/>
    <w:unhideWhenUsed/>
    <w:rsid w:val="008C44B6"/>
    <w:pPr>
      <w:spacing w:before="100" w:after="100"/>
    </w:pPr>
    <w:rPr>
      <w:rFonts w:ascii="Arial" w:eastAsia="Times New Roman" w:hAnsi="Arial" w:cs="Times New Roman"/>
      <w:bCs/>
      <w:sz w:val="20"/>
    </w:rPr>
  </w:style>
  <w:style w:type="paragraph" w:customStyle="1" w:styleId="ProhibitForward">
    <w:name w:val="ProhibitForward"/>
    <w:basedOn w:val="Normal"/>
    <w:semiHidden/>
    <w:unhideWhenUsed/>
    <w:qFormat/>
    <w:rsid w:val="008C44B6"/>
    <w:pPr>
      <w:jc w:val="center"/>
    </w:pPr>
    <w:rPr>
      <w:rFonts w:eastAsia="Times New Roman" w:cs="Times New Roman"/>
      <w:color w:val="FF0000"/>
      <w:sz w:val="18"/>
      <w:szCs w:val="18"/>
    </w:rPr>
  </w:style>
  <w:style w:type="character" w:customStyle="1" w:styleId="DocID">
    <w:name w:val="DocID"/>
    <w:basedOn w:val="DefaultParagraphFont"/>
    <w:semiHidden/>
    <w:qFormat/>
    <w:rsid w:val="000421B5"/>
    <w:rPr>
      <w:rFonts w:ascii="Times New Roman" w:hAnsi="Times New Roman"/>
      <w:sz w:val="16"/>
    </w:rPr>
  </w:style>
  <w:style w:type="paragraph" w:customStyle="1" w:styleId="BlockText1">
    <w:name w:val="Block Text 1"/>
    <w:basedOn w:val="Normal"/>
    <w:qFormat/>
    <w:rsid w:val="00614279"/>
    <w:pPr>
      <w:spacing w:after="240"/>
      <w:ind w:left="1440"/>
    </w:pPr>
  </w:style>
  <w:style w:type="paragraph" w:customStyle="1" w:styleId="BlockText1-2">
    <w:name w:val="Block Text 1 - 2"/>
    <w:basedOn w:val="Normal"/>
    <w:qFormat/>
    <w:rsid w:val="00614279"/>
    <w:pPr>
      <w:spacing w:line="480" w:lineRule="auto"/>
      <w:ind w:left="1440"/>
    </w:pPr>
  </w:style>
  <w:style w:type="paragraph" w:customStyle="1" w:styleId="Hang">
    <w:name w:val="Hang"/>
    <w:basedOn w:val="Normal"/>
    <w:qFormat/>
    <w:rsid w:val="00BC3ED9"/>
    <w:pPr>
      <w:spacing w:after="240"/>
      <w:ind w:left="720" w:hanging="720"/>
    </w:pPr>
  </w:style>
  <w:style w:type="paragraph" w:customStyle="1" w:styleId="Hang2">
    <w:name w:val="Hang 2"/>
    <w:basedOn w:val="Normal"/>
    <w:qFormat/>
    <w:rsid w:val="00BC3ED9"/>
    <w:pPr>
      <w:spacing w:line="480" w:lineRule="auto"/>
      <w:ind w:left="720" w:hanging="720"/>
    </w:pPr>
  </w:style>
  <w:style w:type="paragraph" w:customStyle="1" w:styleId="HangJ">
    <w:name w:val="Hang J"/>
    <w:basedOn w:val="Normal"/>
    <w:qFormat/>
    <w:rsid w:val="00BC3ED9"/>
    <w:pPr>
      <w:spacing w:after="240"/>
      <w:ind w:left="720" w:hanging="720"/>
      <w:jc w:val="both"/>
    </w:pPr>
  </w:style>
  <w:style w:type="paragraph" w:customStyle="1" w:styleId="Hang2J">
    <w:name w:val="Hang 2J"/>
    <w:basedOn w:val="Normal"/>
    <w:qFormat/>
    <w:rsid w:val="00BC3ED9"/>
    <w:pPr>
      <w:spacing w:line="480" w:lineRule="auto"/>
      <w:ind w:left="720" w:hanging="720"/>
      <w:jc w:val="both"/>
    </w:pPr>
  </w:style>
  <w:style w:type="paragraph" w:customStyle="1" w:styleId="Notary">
    <w:name w:val="Notary"/>
    <w:basedOn w:val="Normal"/>
    <w:qFormat/>
    <w:rsid w:val="001156AF"/>
    <w:pPr>
      <w:ind w:left="4320"/>
    </w:pPr>
  </w:style>
  <w:style w:type="paragraph" w:styleId="TOC1">
    <w:name w:val="toc 1"/>
    <w:basedOn w:val="Normal"/>
    <w:next w:val="Normal"/>
    <w:autoRedefine/>
    <w:uiPriority w:val="39"/>
    <w:semiHidden/>
    <w:unhideWhenUsed/>
    <w:rsid w:val="005F4A79"/>
    <w:pPr>
      <w:tabs>
        <w:tab w:val="right" w:leader="dot" w:pos="9360"/>
      </w:tabs>
      <w:spacing w:before="120" w:after="120"/>
      <w:ind w:left="720" w:right="432" w:hanging="720"/>
    </w:pPr>
    <w:rPr>
      <w:rFonts w:eastAsia="Times New Roman" w:cs="Times New Roman"/>
      <w:caps/>
      <w:noProof/>
      <w:szCs w:val="20"/>
    </w:rPr>
  </w:style>
  <w:style w:type="paragraph" w:styleId="TOC2">
    <w:name w:val="toc 2"/>
    <w:basedOn w:val="Normal"/>
    <w:next w:val="Normal"/>
    <w:autoRedefine/>
    <w:uiPriority w:val="39"/>
    <w:semiHidden/>
    <w:unhideWhenUsed/>
    <w:rsid w:val="005F4A79"/>
    <w:pPr>
      <w:tabs>
        <w:tab w:val="right" w:leader="dot" w:pos="9360"/>
      </w:tabs>
      <w:spacing w:before="120" w:after="120"/>
      <w:ind w:left="965" w:right="432" w:hanging="720"/>
    </w:pPr>
    <w:rPr>
      <w:rFonts w:eastAsia="Times New Roman" w:cs="Times New Roman"/>
      <w:smallCaps/>
      <w:noProof/>
    </w:rPr>
  </w:style>
  <w:style w:type="paragraph" w:styleId="TOC3">
    <w:name w:val="toc 3"/>
    <w:basedOn w:val="Normal"/>
    <w:next w:val="Normal"/>
    <w:autoRedefine/>
    <w:uiPriority w:val="39"/>
    <w:semiHidden/>
    <w:unhideWhenUsed/>
    <w:rsid w:val="005F4A79"/>
    <w:pPr>
      <w:tabs>
        <w:tab w:val="right" w:leader="dot" w:pos="9360"/>
      </w:tabs>
      <w:spacing w:before="120" w:after="120"/>
      <w:ind w:left="1195" w:right="432" w:hanging="720"/>
    </w:pPr>
    <w:rPr>
      <w:rFonts w:eastAsia="Times New Roman" w:cs="Times New Roman"/>
      <w:noProof/>
    </w:rPr>
  </w:style>
  <w:style w:type="paragraph" w:styleId="TOC4">
    <w:name w:val="toc 4"/>
    <w:basedOn w:val="Normal"/>
    <w:next w:val="Normal"/>
    <w:autoRedefine/>
    <w:uiPriority w:val="39"/>
    <w:semiHidden/>
    <w:unhideWhenUsed/>
    <w:rsid w:val="005F4A79"/>
    <w:pPr>
      <w:tabs>
        <w:tab w:val="right" w:leader="dot" w:pos="9360"/>
      </w:tabs>
      <w:ind w:left="1440" w:right="432" w:hanging="720"/>
    </w:pPr>
    <w:rPr>
      <w:rFonts w:eastAsia="Times New Roman" w:cs="Times New Roman"/>
      <w:noProof/>
    </w:rPr>
  </w:style>
  <w:style w:type="paragraph" w:styleId="TOC5">
    <w:name w:val="toc 5"/>
    <w:basedOn w:val="Normal"/>
    <w:next w:val="Normal"/>
    <w:autoRedefine/>
    <w:uiPriority w:val="39"/>
    <w:semiHidden/>
    <w:unhideWhenUsed/>
    <w:rsid w:val="005F4A79"/>
    <w:pPr>
      <w:tabs>
        <w:tab w:val="right" w:leader="dot" w:pos="9360"/>
      </w:tabs>
      <w:ind w:left="1685" w:right="432" w:hanging="720"/>
    </w:pPr>
    <w:rPr>
      <w:rFonts w:eastAsia="Times New Roman" w:cs="Times New Roman"/>
      <w:noProof/>
    </w:rPr>
  </w:style>
  <w:style w:type="paragraph" w:styleId="TOC6">
    <w:name w:val="toc 6"/>
    <w:basedOn w:val="Normal"/>
    <w:next w:val="Normal"/>
    <w:autoRedefine/>
    <w:semiHidden/>
    <w:unhideWhenUsed/>
    <w:rsid w:val="005F4A79"/>
    <w:pPr>
      <w:tabs>
        <w:tab w:val="right" w:leader="dot" w:pos="9360"/>
      </w:tabs>
      <w:ind w:left="1915" w:right="432" w:hanging="720"/>
    </w:pPr>
    <w:rPr>
      <w:rFonts w:eastAsia="Times New Roman" w:cs="Times New Roman"/>
      <w:noProof/>
    </w:rPr>
  </w:style>
  <w:style w:type="paragraph" w:styleId="TOC7">
    <w:name w:val="toc 7"/>
    <w:basedOn w:val="Normal"/>
    <w:next w:val="Normal"/>
    <w:autoRedefine/>
    <w:semiHidden/>
    <w:unhideWhenUsed/>
    <w:rsid w:val="005F4A79"/>
    <w:pPr>
      <w:tabs>
        <w:tab w:val="left" w:pos="5040"/>
        <w:tab w:val="right" w:leader="dot" w:pos="9360"/>
      </w:tabs>
      <w:ind w:left="2160" w:right="432" w:hanging="720"/>
    </w:pPr>
    <w:rPr>
      <w:rFonts w:eastAsia="Times New Roman" w:cs="Times New Roman"/>
      <w:noProof/>
    </w:rPr>
  </w:style>
  <w:style w:type="paragraph" w:styleId="TOC8">
    <w:name w:val="toc 8"/>
    <w:basedOn w:val="Normal"/>
    <w:next w:val="Normal"/>
    <w:autoRedefine/>
    <w:semiHidden/>
    <w:unhideWhenUsed/>
    <w:rsid w:val="005F4A79"/>
    <w:pPr>
      <w:tabs>
        <w:tab w:val="right" w:leader="dot" w:pos="9360"/>
      </w:tabs>
      <w:ind w:left="2405" w:right="432" w:hanging="720"/>
    </w:pPr>
    <w:rPr>
      <w:rFonts w:eastAsia="Times New Roman" w:cs="Times New Roman"/>
      <w:noProof/>
    </w:rPr>
  </w:style>
  <w:style w:type="paragraph" w:styleId="TOC9">
    <w:name w:val="toc 9"/>
    <w:basedOn w:val="Normal"/>
    <w:next w:val="Normal"/>
    <w:autoRedefine/>
    <w:semiHidden/>
    <w:unhideWhenUsed/>
    <w:rsid w:val="005F4A79"/>
    <w:pPr>
      <w:ind w:left="2635" w:right="432" w:hanging="720"/>
    </w:pPr>
    <w:rPr>
      <w:rFonts w:eastAsia="Times New Roman" w:cs="Times New Roman"/>
      <w:noProof/>
      <w:szCs w:val="20"/>
    </w:rPr>
  </w:style>
  <w:style w:type="paragraph" w:styleId="TOCHeading">
    <w:name w:val="TOC Heading"/>
    <w:basedOn w:val="Normal"/>
    <w:semiHidden/>
    <w:unhideWhenUsed/>
    <w:qFormat/>
    <w:rsid w:val="005F4A79"/>
    <w:pPr>
      <w:spacing w:after="240"/>
      <w:jc w:val="center"/>
    </w:pPr>
    <w:rPr>
      <w:rFonts w:eastAsia="Times New Roman" w:cs="Times New Roman"/>
      <w:b/>
      <w:szCs w:val="20"/>
    </w:rPr>
  </w:style>
  <w:style w:type="paragraph" w:customStyle="1" w:styleId="TOCPage">
    <w:name w:val="TOC Page"/>
    <w:basedOn w:val="Normal"/>
    <w:semiHidden/>
    <w:unhideWhenUsed/>
    <w:rsid w:val="005F4A79"/>
    <w:pPr>
      <w:spacing w:after="240"/>
      <w:jc w:val="right"/>
    </w:pPr>
    <w:rPr>
      <w:rFonts w:eastAsia="Times New Roman" w:cs="Times New Roman"/>
      <w:b/>
      <w:szCs w:val="20"/>
    </w:rPr>
  </w:style>
  <w:style w:type="paragraph" w:customStyle="1" w:styleId="Quote1">
    <w:name w:val="Quote 1"/>
    <w:basedOn w:val="Normal"/>
    <w:qFormat/>
    <w:rsid w:val="00B51F07"/>
    <w:pPr>
      <w:spacing w:after="240"/>
      <w:ind w:left="1440" w:right="1440"/>
      <w:jc w:val="both"/>
    </w:pPr>
  </w:style>
  <w:style w:type="paragraph" w:styleId="List">
    <w:name w:val="List"/>
    <w:basedOn w:val="Normal"/>
    <w:uiPriority w:val="99"/>
    <w:unhideWhenUsed/>
    <w:rsid w:val="00B51F07"/>
    <w:pPr>
      <w:numPr>
        <w:numId w:val="25"/>
      </w:numPr>
      <w:spacing w:after="240"/>
    </w:pPr>
  </w:style>
  <w:style w:type="paragraph" w:customStyle="1" w:styleId="ListalphaB0">
    <w:name w:val="List alpha B"/>
    <w:basedOn w:val="Normal"/>
    <w:rsid w:val="00D45220"/>
    <w:pPr>
      <w:numPr>
        <w:numId w:val="19"/>
      </w:numPr>
      <w:spacing w:after="240"/>
    </w:pPr>
    <w:rPr>
      <w:rFonts w:eastAsia="Times New Roman" w:cs="Times New Roman"/>
    </w:rPr>
  </w:style>
  <w:style w:type="paragraph" w:customStyle="1" w:styleId="Listalpha">
    <w:name w:val="List alpha"/>
    <w:basedOn w:val="Normal"/>
    <w:rsid w:val="00D45220"/>
    <w:pPr>
      <w:numPr>
        <w:numId w:val="20"/>
      </w:numPr>
      <w:spacing w:after="240"/>
    </w:pPr>
    <w:rPr>
      <w:rFonts w:eastAsia="Times New Roman" w:cs="Times New Roman"/>
    </w:rPr>
  </w:style>
  <w:style w:type="paragraph" w:customStyle="1" w:styleId="ListALPHAB">
    <w:name w:val="List ALPHA B"/>
    <w:basedOn w:val="Normal"/>
    <w:rsid w:val="00D45220"/>
    <w:pPr>
      <w:numPr>
        <w:numId w:val="21"/>
      </w:numPr>
      <w:spacing w:after="240"/>
      <w:jc w:val="both"/>
      <w:outlineLvl w:val="0"/>
    </w:pPr>
    <w:rPr>
      <w:rFonts w:eastAsia="Times New Roman" w:cs="Times New Roman"/>
    </w:rPr>
  </w:style>
  <w:style w:type="paragraph" w:customStyle="1" w:styleId="ListALPHA0">
    <w:name w:val="List ALPHA"/>
    <w:basedOn w:val="Normal"/>
    <w:rsid w:val="00D45220"/>
    <w:pPr>
      <w:numPr>
        <w:numId w:val="22"/>
      </w:numPr>
      <w:spacing w:after="240"/>
      <w:jc w:val="both"/>
      <w:outlineLvl w:val="0"/>
    </w:pPr>
    <w:rPr>
      <w:rFonts w:eastAsia="Times New Roman" w:cs="Times New Roman"/>
    </w:rPr>
  </w:style>
  <w:style w:type="paragraph" w:styleId="Closing">
    <w:name w:val="Closing"/>
    <w:basedOn w:val="Normal"/>
    <w:link w:val="ClosingChar"/>
    <w:uiPriority w:val="99"/>
    <w:rsid w:val="002630F7"/>
    <w:pPr>
      <w:spacing w:after="720"/>
      <w:ind w:left="4320"/>
      <w:contextualSpacing/>
    </w:pPr>
  </w:style>
  <w:style w:type="character" w:customStyle="1" w:styleId="ClosingChar">
    <w:name w:val="Closing Char"/>
    <w:basedOn w:val="DefaultParagraphFont"/>
    <w:link w:val="Closing"/>
    <w:uiPriority w:val="99"/>
    <w:rsid w:val="002630F7"/>
  </w:style>
  <w:style w:type="paragraph" w:customStyle="1" w:styleId="ClosingFirmName">
    <w:name w:val="ClosingFirmName"/>
    <w:basedOn w:val="Closing"/>
    <w:next w:val="Normal"/>
    <w:uiPriority w:val="99"/>
    <w:semiHidden/>
    <w:rsid w:val="002630F7"/>
    <w:pPr>
      <w:spacing w:after="240"/>
    </w:pPr>
  </w:style>
  <w:style w:type="paragraph" w:styleId="Signature">
    <w:name w:val="Signature"/>
    <w:basedOn w:val="Normal"/>
    <w:link w:val="SignatureChar"/>
    <w:uiPriority w:val="99"/>
    <w:rsid w:val="002630F7"/>
    <w:pPr>
      <w:tabs>
        <w:tab w:val="right" w:pos="9216"/>
      </w:tabs>
      <w:spacing w:after="240"/>
      <w:ind w:left="4320"/>
    </w:pPr>
  </w:style>
  <w:style w:type="character" w:customStyle="1" w:styleId="SignatureChar">
    <w:name w:val="Signature Char"/>
    <w:basedOn w:val="DefaultParagraphFont"/>
    <w:link w:val="Signature"/>
    <w:uiPriority w:val="99"/>
    <w:rsid w:val="002630F7"/>
  </w:style>
  <w:style w:type="paragraph" w:customStyle="1" w:styleId="SignatureByLine">
    <w:name w:val="SignatureByLine"/>
    <w:basedOn w:val="Signature"/>
    <w:uiPriority w:val="99"/>
    <w:semiHidden/>
    <w:rsid w:val="002630F7"/>
    <w:pPr>
      <w:ind w:left="360"/>
    </w:pPr>
  </w:style>
  <w:style w:type="paragraph" w:styleId="ListNumber">
    <w:name w:val="List Number"/>
    <w:basedOn w:val="Normal"/>
    <w:uiPriority w:val="99"/>
    <w:unhideWhenUsed/>
    <w:rsid w:val="00614279"/>
    <w:pPr>
      <w:numPr>
        <w:numId w:val="1"/>
      </w:numPr>
      <w:spacing w:after="240"/>
    </w:pPr>
  </w:style>
  <w:style w:type="paragraph" w:styleId="ListNumber2">
    <w:name w:val="List Number 2"/>
    <w:basedOn w:val="Normal"/>
    <w:uiPriority w:val="99"/>
    <w:unhideWhenUsed/>
    <w:rsid w:val="00614279"/>
    <w:pPr>
      <w:numPr>
        <w:numId w:val="3"/>
      </w:numPr>
      <w:spacing w:line="480" w:lineRule="auto"/>
      <w:contextualSpacing/>
    </w:pPr>
  </w:style>
  <w:style w:type="paragraph" w:customStyle="1" w:styleId="ListNumberB">
    <w:name w:val="List Number B"/>
    <w:basedOn w:val="Normal"/>
    <w:qFormat/>
    <w:rsid w:val="00614279"/>
    <w:pPr>
      <w:numPr>
        <w:numId w:val="23"/>
      </w:numPr>
      <w:spacing w:after="240"/>
    </w:pPr>
  </w:style>
  <w:style w:type="paragraph" w:styleId="ListBullet">
    <w:name w:val="List Bullet"/>
    <w:basedOn w:val="Normal"/>
    <w:rsid w:val="000A4BA4"/>
    <w:pPr>
      <w:numPr>
        <w:numId w:val="26"/>
      </w:numPr>
      <w:contextualSpacing/>
    </w:pPr>
  </w:style>
  <w:style w:type="paragraph" w:styleId="ListBullet2">
    <w:name w:val="List Bullet 2"/>
    <w:basedOn w:val="Normal"/>
    <w:rsid w:val="000A4BA4"/>
    <w:pPr>
      <w:numPr>
        <w:numId w:val="27"/>
      </w:numPr>
      <w:contextualSpacing/>
    </w:pPr>
  </w:style>
  <w:style w:type="paragraph" w:styleId="ListParagraph">
    <w:name w:val="List Paragraph"/>
    <w:basedOn w:val="Normal"/>
    <w:uiPriority w:val="34"/>
    <w:rsid w:val="00CA1872"/>
    <w:pPr>
      <w:ind w:left="720"/>
      <w:contextualSpacing/>
    </w:pPr>
  </w:style>
  <w:style w:type="paragraph" w:styleId="FootnoteText">
    <w:name w:val="footnote text"/>
    <w:basedOn w:val="Normal"/>
    <w:link w:val="FootnoteTextChar"/>
    <w:uiPriority w:val="99"/>
    <w:semiHidden/>
    <w:unhideWhenUsed/>
    <w:rsid w:val="0083319A"/>
    <w:rPr>
      <w:sz w:val="20"/>
      <w:szCs w:val="20"/>
    </w:rPr>
  </w:style>
  <w:style w:type="character" w:customStyle="1" w:styleId="FootnoteTextChar">
    <w:name w:val="Footnote Text Char"/>
    <w:basedOn w:val="DefaultParagraphFont"/>
    <w:link w:val="FootnoteText"/>
    <w:uiPriority w:val="99"/>
    <w:semiHidden/>
    <w:rsid w:val="0083319A"/>
    <w:rPr>
      <w:sz w:val="20"/>
      <w:szCs w:val="20"/>
    </w:rPr>
  </w:style>
  <w:style w:type="character" w:styleId="FootnoteReference">
    <w:name w:val="footnote reference"/>
    <w:basedOn w:val="DefaultParagraphFont"/>
    <w:uiPriority w:val="99"/>
    <w:semiHidden/>
    <w:unhideWhenUsed/>
    <w:rsid w:val="0083319A"/>
    <w:rPr>
      <w:vertAlign w:val="superscript"/>
    </w:rPr>
  </w:style>
  <w:style w:type="paragraph" w:styleId="EndnoteText">
    <w:name w:val="endnote text"/>
    <w:basedOn w:val="Normal"/>
    <w:link w:val="EndnoteTextChar"/>
    <w:uiPriority w:val="99"/>
    <w:semiHidden/>
    <w:unhideWhenUsed/>
    <w:rsid w:val="00C613B0"/>
    <w:rPr>
      <w:sz w:val="20"/>
      <w:szCs w:val="20"/>
    </w:rPr>
  </w:style>
  <w:style w:type="character" w:customStyle="1" w:styleId="EndnoteTextChar">
    <w:name w:val="Endnote Text Char"/>
    <w:basedOn w:val="DefaultParagraphFont"/>
    <w:link w:val="EndnoteText"/>
    <w:uiPriority w:val="99"/>
    <w:semiHidden/>
    <w:rsid w:val="00C613B0"/>
    <w:rPr>
      <w:sz w:val="20"/>
      <w:szCs w:val="20"/>
    </w:rPr>
  </w:style>
  <w:style w:type="character" w:styleId="EndnoteReference">
    <w:name w:val="endnote reference"/>
    <w:basedOn w:val="DefaultParagraphFont"/>
    <w:uiPriority w:val="99"/>
    <w:semiHidden/>
    <w:unhideWhenUsed/>
    <w:rsid w:val="00C613B0"/>
    <w:rPr>
      <w:vertAlign w:val="superscript"/>
    </w:rPr>
  </w:style>
  <w:style w:type="character" w:styleId="Hyperlink">
    <w:name w:val="Hyperlink"/>
    <w:basedOn w:val="DefaultParagraphFont"/>
    <w:uiPriority w:val="99"/>
    <w:semiHidden/>
    <w:unhideWhenUsed/>
    <w:rsid w:val="000D2555"/>
    <w:rPr>
      <w:color w:val="003366"/>
      <w:u w:val="single"/>
    </w:rPr>
  </w:style>
  <w:style w:type="character" w:styleId="FollowedHyperlink">
    <w:name w:val="FollowedHyperlink"/>
    <w:basedOn w:val="DefaultParagraphFont"/>
    <w:uiPriority w:val="99"/>
    <w:semiHidden/>
    <w:unhideWhenUsed/>
    <w:rsid w:val="00252DC4"/>
    <w:rPr>
      <w:color w:val="003366"/>
      <w:u w:val="single"/>
    </w:rPr>
  </w:style>
  <w:style w:type="paragraph" w:customStyle="1" w:styleId="Header1">
    <w:name w:val="Header1"/>
    <w:basedOn w:val="Normal"/>
    <w:rsid w:val="00252DC4"/>
    <w:pPr>
      <w:shd w:val="clear" w:color="auto" w:fill="003366"/>
      <w:spacing w:before="100" w:beforeAutospacing="1" w:after="100" w:afterAutospacing="1"/>
    </w:pPr>
    <w:rPr>
      <w:rFonts w:eastAsia="Times New Roman" w:cs="Times New Roman"/>
    </w:rPr>
  </w:style>
  <w:style w:type="paragraph" w:customStyle="1" w:styleId="tablive">
    <w:name w:val="tab_live"/>
    <w:basedOn w:val="Normal"/>
    <w:rsid w:val="00252DC4"/>
    <w:pPr>
      <w:shd w:val="clear" w:color="auto" w:fill="FFFFFF"/>
      <w:spacing w:before="100" w:beforeAutospacing="1" w:after="100" w:afterAutospacing="1"/>
    </w:pPr>
    <w:rPr>
      <w:rFonts w:eastAsia="Times New Roman" w:cs="Times New Roman"/>
    </w:rPr>
  </w:style>
  <w:style w:type="paragraph" w:customStyle="1" w:styleId="tabdead">
    <w:name w:val="tab_dead"/>
    <w:basedOn w:val="Normal"/>
    <w:rsid w:val="00252DC4"/>
    <w:pPr>
      <w:pBdr>
        <w:bottom w:val="single" w:sz="6" w:space="0" w:color="999999"/>
      </w:pBdr>
      <w:shd w:val="clear" w:color="auto" w:fill="CCCCCC"/>
      <w:spacing w:before="100" w:beforeAutospacing="1" w:after="100" w:afterAutospacing="1"/>
    </w:pPr>
    <w:rPr>
      <w:rFonts w:eastAsia="Times New Roman" w:cs="Times New Roman"/>
    </w:rPr>
  </w:style>
  <w:style w:type="paragraph" w:customStyle="1" w:styleId="navheader">
    <w:name w:val="nav_header"/>
    <w:basedOn w:val="Normal"/>
    <w:rsid w:val="00252DC4"/>
    <w:pPr>
      <w:shd w:val="clear" w:color="auto" w:fill="003366"/>
      <w:spacing w:before="100" w:beforeAutospacing="1" w:after="100" w:afterAutospacing="1"/>
    </w:pPr>
    <w:rPr>
      <w:rFonts w:ascii="Arial" w:eastAsia="Times New Roman" w:hAnsi="Arial" w:cs="Arial"/>
      <w:b/>
      <w:bCs/>
      <w:color w:val="FFFFFF"/>
    </w:rPr>
  </w:style>
  <w:style w:type="paragraph" w:customStyle="1" w:styleId="specialcontentheader">
    <w:name w:val="special_content_header"/>
    <w:basedOn w:val="Normal"/>
    <w:rsid w:val="00252DC4"/>
    <w:pPr>
      <w:shd w:val="clear" w:color="auto" w:fill="F15B2A"/>
      <w:spacing w:before="100" w:beforeAutospacing="1" w:after="100" w:afterAutospacing="1"/>
    </w:pPr>
    <w:rPr>
      <w:rFonts w:ascii="Arial" w:eastAsia="Times New Roman" w:hAnsi="Arial" w:cs="Arial"/>
      <w:b/>
      <w:bCs/>
      <w:color w:val="FFFFFF"/>
    </w:rPr>
  </w:style>
  <w:style w:type="paragraph" w:customStyle="1" w:styleId="toolbar">
    <w:name w:val="toolbar"/>
    <w:basedOn w:val="Normal"/>
    <w:rsid w:val="00252DC4"/>
    <w:pPr>
      <w:pBdr>
        <w:top w:val="single" w:sz="6" w:space="2" w:color="EEEEEE"/>
        <w:left w:val="single" w:sz="6" w:space="4" w:color="EEEEEE"/>
        <w:bottom w:val="single" w:sz="6" w:space="2" w:color="666666"/>
        <w:right w:val="single" w:sz="6" w:space="4" w:color="666666"/>
      </w:pBdr>
      <w:shd w:val="clear" w:color="auto" w:fill="CCCCCC"/>
      <w:spacing w:before="100" w:beforeAutospacing="1" w:after="100" w:afterAutospacing="1"/>
    </w:pPr>
    <w:rPr>
      <w:rFonts w:eastAsia="Times New Roman" w:cs="Times New Roman"/>
      <w:color w:val="000000"/>
    </w:rPr>
  </w:style>
  <w:style w:type="paragraph" w:customStyle="1" w:styleId="red">
    <w:name w:val="red"/>
    <w:basedOn w:val="Normal"/>
    <w:rsid w:val="00252DC4"/>
    <w:pPr>
      <w:spacing w:before="100" w:beforeAutospacing="1" w:after="100" w:afterAutospacing="1"/>
    </w:pPr>
    <w:rPr>
      <w:rFonts w:eastAsia="Times New Roman" w:cs="Times New Roman"/>
      <w:color w:val="CC0000"/>
    </w:rPr>
  </w:style>
  <w:style w:type="paragraph" w:customStyle="1" w:styleId="green">
    <w:name w:val="green"/>
    <w:basedOn w:val="Normal"/>
    <w:rsid w:val="00252DC4"/>
    <w:pPr>
      <w:spacing w:before="100" w:beforeAutospacing="1" w:after="100" w:afterAutospacing="1"/>
    </w:pPr>
    <w:rPr>
      <w:rFonts w:eastAsia="Times New Roman" w:cs="Times New Roman"/>
      <w:color w:val="339900"/>
    </w:rPr>
  </w:style>
  <w:style w:type="paragraph" w:customStyle="1" w:styleId="dead">
    <w:name w:val="dead"/>
    <w:basedOn w:val="Normal"/>
    <w:rsid w:val="00252DC4"/>
    <w:pPr>
      <w:spacing w:before="100" w:beforeAutospacing="1" w:after="100" w:afterAutospacing="1"/>
    </w:pPr>
    <w:rPr>
      <w:rFonts w:eastAsia="Times New Roman" w:cs="Times New Roman"/>
      <w:color w:val="666666"/>
    </w:rPr>
  </w:style>
  <w:style w:type="paragraph" w:customStyle="1" w:styleId="live">
    <w:name w:val="live"/>
    <w:basedOn w:val="Normal"/>
    <w:rsid w:val="00252DC4"/>
    <w:pPr>
      <w:spacing w:before="100" w:beforeAutospacing="1" w:after="100" w:afterAutospacing="1"/>
    </w:pPr>
    <w:rPr>
      <w:rFonts w:eastAsia="Times New Roman" w:cs="Times New Roman"/>
    </w:rPr>
  </w:style>
  <w:style w:type="paragraph" w:customStyle="1" w:styleId="orgname">
    <w:name w:val="org_name"/>
    <w:basedOn w:val="Normal"/>
    <w:rsid w:val="00252DC4"/>
    <w:pPr>
      <w:spacing w:before="100" w:beforeAutospacing="1" w:after="100" w:afterAutospacing="1"/>
      <w:jc w:val="right"/>
    </w:pPr>
    <w:rPr>
      <w:rFonts w:eastAsia="Times New Roman" w:cs="Times New Roman"/>
      <w:color w:val="FFFFFF"/>
    </w:rPr>
  </w:style>
  <w:style w:type="paragraph" w:customStyle="1" w:styleId="formwidth">
    <w:name w:val="form_width"/>
    <w:basedOn w:val="Normal"/>
    <w:rsid w:val="00252DC4"/>
    <w:pPr>
      <w:spacing w:before="100" w:beforeAutospacing="1" w:after="100" w:afterAutospacing="1"/>
    </w:pPr>
    <w:rPr>
      <w:rFonts w:eastAsia="Times New Roman" w:cs="Times New Roman"/>
    </w:rPr>
  </w:style>
  <w:style w:type="paragraph" w:customStyle="1" w:styleId="box">
    <w:name w:val="box"/>
    <w:basedOn w:val="Normal"/>
    <w:rsid w:val="00252DC4"/>
    <w:pPr>
      <w:pBdr>
        <w:top w:val="single" w:sz="6" w:space="0" w:color="003366"/>
        <w:left w:val="single" w:sz="6" w:space="0" w:color="003366"/>
        <w:bottom w:val="single" w:sz="6" w:space="0" w:color="003366"/>
        <w:right w:val="single" w:sz="6" w:space="0" w:color="003366"/>
      </w:pBdr>
      <w:spacing w:before="100" w:beforeAutospacing="1" w:after="100" w:afterAutospacing="1"/>
    </w:pPr>
    <w:rPr>
      <w:rFonts w:eastAsia="Times New Roman" w:cs="Times New Roman"/>
    </w:rPr>
  </w:style>
  <w:style w:type="paragraph" w:customStyle="1" w:styleId="greybox">
    <w:name w:val="grey_box"/>
    <w:basedOn w:val="Normal"/>
    <w:rsid w:val="00252DC4"/>
    <w:pPr>
      <w:pBdr>
        <w:top w:val="single" w:sz="6" w:space="4" w:color="CCCCCC"/>
        <w:left w:val="single" w:sz="6" w:space="4" w:color="CCCCCC"/>
        <w:bottom w:val="single" w:sz="6" w:space="4" w:color="CCCCCC"/>
        <w:right w:val="single" w:sz="6" w:space="4" w:color="CCCCCC"/>
      </w:pBdr>
      <w:shd w:val="clear" w:color="auto" w:fill="EEEEEE"/>
      <w:spacing w:before="100" w:beforeAutospacing="1" w:after="100" w:afterAutospacing="1"/>
    </w:pPr>
    <w:rPr>
      <w:rFonts w:eastAsia="Times New Roman" w:cs="Times New Roman"/>
    </w:rPr>
  </w:style>
  <w:style w:type="paragraph" w:customStyle="1" w:styleId="tiny">
    <w:name w:val="tiny"/>
    <w:basedOn w:val="Normal"/>
    <w:rsid w:val="00252DC4"/>
    <w:pPr>
      <w:spacing w:before="100" w:beforeAutospacing="1" w:after="100" w:afterAutospacing="1"/>
    </w:pPr>
    <w:rPr>
      <w:rFonts w:ascii="Arial" w:eastAsia="Times New Roman" w:hAnsi="Arial" w:cs="Arial"/>
      <w:sz w:val="15"/>
      <w:szCs w:val="15"/>
    </w:rPr>
  </w:style>
  <w:style w:type="paragraph" w:customStyle="1" w:styleId="large">
    <w:name w:val="large"/>
    <w:basedOn w:val="Normal"/>
    <w:rsid w:val="00252DC4"/>
    <w:pPr>
      <w:spacing w:before="100" w:beforeAutospacing="1" w:after="100" w:afterAutospacing="1"/>
    </w:pPr>
    <w:rPr>
      <w:rFonts w:ascii="Arial" w:eastAsia="Times New Roman" w:hAnsi="Arial" w:cs="Arial"/>
      <w:b/>
      <w:bCs/>
      <w:sz w:val="23"/>
      <w:szCs w:val="23"/>
    </w:rPr>
  </w:style>
  <w:style w:type="paragraph" w:customStyle="1" w:styleId="pageheader">
    <w:name w:val="page_header"/>
    <w:basedOn w:val="Normal"/>
    <w:rsid w:val="00252DC4"/>
    <w:pPr>
      <w:spacing w:before="225" w:after="150"/>
      <w:ind w:left="150" w:right="150"/>
    </w:pPr>
    <w:rPr>
      <w:rFonts w:ascii="Arial" w:eastAsia="Times New Roman" w:hAnsi="Arial" w:cs="Arial"/>
      <w:b/>
      <w:bCs/>
      <w:sz w:val="27"/>
      <w:szCs w:val="27"/>
    </w:rPr>
  </w:style>
  <w:style w:type="paragraph" w:customStyle="1" w:styleId="navlarge">
    <w:name w:val="nav_large"/>
    <w:basedOn w:val="Normal"/>
    <w:rsid w:val="00252DC4"/>
    <w:pPr>
      <w:spacing w:before="100" w:beforeAutospacing="1" w:after="100" w:afterAutospacing="1"/>
    </w:pPr>
    <w:rPr>
      <w:rFonts w:ascii="Verdana" w:eastAsia="Times New Roman" w:hAnsi="Verdana" w:cs="Times New Roman"/>
      <w:b/>
      <w:bCs/>
      <w:sz w:val="20"/>
      <w:szCs w:val="20"/>
    </w:rPr>
  </w:style>
  <w:style w:type="paragraph" w:customStyle="1" w:styleId="navsmall">
    <w:name w:val="nav_small"/>
    <w:basedOn w:val="Normal"/>
    <w:rsid w:val="00252DC4"/>
    <w:pPr>
      <w:spacing w:before="100" w:beforeAutospacing="1" w:after="100" w:afterAutospacing="1"/>
    </w:pPr>
    <w:rPr>
      <w:rFonts w:ascii="Arial" w:eastAsia="Times New Roman" w:hAnsi="Arial" w:cs="Arial"/>
      <w:sz w:val="17"/>
      <w:szCs w:val="17"/>
    </w:rPr>
  </w:style>
  <w:style w:type="paragraph" w:customStyle="1" w:styleId="bottomline">
    <w:name w:val="bottom_line"/>
    <w:basedOn w:val="Normal"/>
    <w:rsid w:val="00252DC4"/>
    <w:pPr>
      <w:pBdr>
        <w:bottom w:val="single" w:sz="6" w:space="0" w:color="000000"/>
      </w:pBdr>
      <w:spacing w:before="100" w:beforeAutospacing="1" w:after="100" w:afterAutospacing="1"/>
    </w:pPr>
    <w:rPr>
      <w:rFonts w:eastAsia="Times New Roman" w:cs="Times New Roman"/>
    </w:rPr>
  </w:style>
  <w:style w:type="paragraph" w:customStyle="1" w:styleId="topline">
    <w:name w:val="top_line"/>
    <w:basedOn w:val="Normal"/>
    <w:rsid w:val="00252DC4"/>
    <w:pPr>
      <w:pBdr>
        <w:top w:val="single" w:sz="6" w:space="0" w:color="000000"/>
      </w:pBdr>
      <w:spacing w:before="100" w:beforeAutospacing="1" w:after="100" w:afterAutospacing="1"/>
    </w:pPr>
    <w:rPr>
      <w:rFonts w:eastAsia="Times New Roman" w:cs="Times New Roman"/>
    </w:rPr>
  </w:style>
  <w:style w:type="paragraph" w:customStyle="1" w:styleId="bottomlinegrey">
    <w:name w:val="bottom_line_grey"/>
    <w:basedOn w:val="Normal"/>
    <w:rsid w:val="00252DC4"/>
    <w:pPr>
      <w:pBdr>
        <w:bottom w:val="single" w:sz="6" w:space="0" w:color="CCCCCC"/>
      </w:pBdr>
      <w:spacing w:before="100" w:beforeAutospacing="1" w:after="100" w:afterAutospacing="1"/>
    </w:pPr>
    <w:rPr>
      <w:rFonts w:eastAsia="Times New Roman" w:cs="Times New Roman"/>
    </w:rPr>
  </w:style>
  <w:style w:type="paragraph" w:customStyle="1" w:styleId="note">
    <w:name w:val="note"/>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columnheader">
    <w:name w:val="column_header"/>
    <w:basedOn w:val="Normal"/>
    <w:rsid w:val="00252DC4"/>
    <w:pPr>
      <w:shd w:val="clear" w:color="auto" w:fill="EEEEEE"/>
      <w:spacing w:before="100" w:beforeAutospacing="1" w:after="100" w:afterAutospacing="1"/>
    </w:pPr>
    <w:rPr>
      <w:rFonts w:eastAsia="Times New Roman" w:cs="Times New Roman"/>
      <w:b/>
      <w:bCs/>
      <w:color w:val="000000"/>
    </w:rPr>
  </w:style>
  <w:style w:type="paragraph" w:customStyle="1" w:styleId="litegreyrow">
    <w:name w:val="lite_grey_row"/>
    <w:basedOn w:val="Normal"/>
    <w:rsid w:val="00252DC4"/>
    <w:pPr>
      <w:shd w:val="clear" w:color="auto" w:fill="EEEEEE"/>
      <w:spacing w:before="100" w:beforeAutospacing="1" w:after="100" w:afterAutospacing="1"/>
    </w:pPr>
    <w:rPr>
      <w:rFonts w:eastAsia="Times New Roman" w:cs="Times New Roman"/>
    </w:rPr>
  </w:style>
  <w:style w:type="paragraph" w:customStyle="1" w:styleId="whiterow">
    <w:name w:val="white_row"/>
    <w:basedOn w:val="Normal"/>
    <w:rsid w:val="00252DC4"/>
    <w:pPr>
      <w:shd w:val="clear" w:color="auto" w:fill="FFFFFF"/>
      <w:spacing w:before="100" w:beforeAutospacing="1" w:after="100" w:afterAutospacing="1"/>
    </w:pPr>
    <w:rPr>
      <w:rFonts w:eastAsia="Times New Roman" w:cs="Times New Roman"/>
    </w:rPr>
  </w:style>
  <w:style w:type="paragraph" w:customStyle="1" w:styleId="submitbut">
    <w:name w:val="submit_but"/>
    <w:basedOn w:val="Normal"/>
    <w:rsid w:val="00252DC4"/>
    <w:pPr>
      <w:pBdr>
        <w:top w:val="outset" w:sz="6" w:space="0" w:color="EEEEEE"/>
        <w:left w:val="outset" w:sz="6" w:space="0" w:color="EEEEEE"/>
        <w:bottom w:val="outset" w:sz="6" w:space="0" w:color="EEEEEE"/>
        <w:right w:val="outset" w:sz="6" w:space="0" w:color="EEEEEE"/>
      </w:pBdr>
      <w:shd w:val="clear" w:color="auto" w:fill="CCCCCC"/>
      <w:spacing w:before="100" w:beforeAutospacing="1" w:after="100" w:afterAutospacing="1"/>
    </w:pPr>
    <w:rPr>
      <w:rFonts w:eastAsia="Times New Roman" w:cs="Times New Roman"/>
    </w:rPr>
  </w:style>
  <w:style w:type="paragraph" w:customStyle="1" w:styleId="content">
    <w:name w:val="content"/>
    <w:basedOn w:val="Normal"/>
    <w:rsid w:val="00252DC4"/>
    <w:pPr>
      <w:spacing w:before="100" w:beforeAutospacing="1" w:after="100" w:afterAutospacing="1"/>
    </w:pPr>
    <w:rPr>
      <w:rFonts w:eastAsia="Times New Roman" w:cs="Times New Roman"/>
    </w:rPr>
  </w:style>
  <w:style w:type="paragraph" w:customStyle="1" w:styleId="message">
    <w:name w:val="message"/>
    <w:basedOn w:val="Normal"/>
    <w:rsid w:val="00252DC4"/>
    <w:pPr>
      <w:pBdr>
        <w:top w:val="single" w:sz="6" w:space="4" w:color="CC0000"/>
        <w:left w:val="single" w:sz="6" w:space="4" w:color="CC0000"/>
        <w:bottom w:val="single" w:sz="6" w:space="4" w:color="CC0000"/>
        <w:right w:val="single" w:sz="6" w:space="4" w:color="CC0000"/>
      </w:pBdr>
      <w:shd w:val="clear" w:color="auto" w:fill="FFEEEE"/>
      <w:spacing w:before="100" w:beforeAutospacing="1" w:after="100" w:afterAutospacing="1"/>
    </w:pPr>
    <w:rPr>
      <w:rFonts w:ascii="Verdana" w:eastAsia="Times New Roman" w:hAnsi="Verdana" w:cs="Times New Roman"/>
      <w:b/>
      <w:bCs/>
      <w:color w:val="CC0000"/>
      <w:sz w:val="18"/>
      <w:szCs w:val="18"/>
    </w:rPr>
  </w:style>
  <w:style w:type="paragraph" w:customStyle="1" w:styleId="highlight">
    <w:name w:val="highlight"/>
    <w:basedOn w:val="Normal"/>
    <w:rsid w:val="00252DC4"/>
    <w:pPr>
      <w:pBdr>
        <w:top w:val="single" w:sz="6" w:space="2" w:color="99CC99"/>
        <w:left w:val="single" w:sz="6" w:space="2" w:color="99CC99"/>
        <w:bottom w:val="single" w:sz="6" w:space="2" w:color="99CC99"/>
        <w:right w:val="single" w:sz="6" w:space="2" w:color="99CC99"/>
      </w:pBdr>
      <w:shd w:val="clear" w:color="auto" w:fill="CAEECA"/>
      <w:spacing w:before="30" w:after="30"/>
      <w:ind w:left="30" w:right="30"/>
    </w:pPr>
    <w:rPr>
      <w:rFonts w:ascii="Verdana" w:eastAsia="Times New Roman" w:hAnsi="Verdana" w:cs="Times New Roman"/>
      <w:b/>
      <w:bCs/>
      <w:color w:val="000000"/>
      <w:sz w:val="18"/>
      <w:szCs w:val="18"/>
    </w:rPr>
  </w:style>
  <w:style w:type="paragraph" w:customStyle="1" w:styleId="articletitle">
    <w:name w:val="article_title"/>
    <w:basedOn w:val="Normal"/>
    <w:rsid w:val="00252DC4"/>
    <w:pPr>
      <w:spacing w:before="150"/>
    </w:pPr>
    <w:rPr>
      <w:rFonts w:ascii="Arial" w:eastAsia="Times New Roman" w:hAnsi="Arial" w:cs="Arial"/>
      <w:b/>
      <w:bCs/>
      <w:sz w:val="27"/>
      <w:szCs w:val="27"/>
    </w:rPr>
  </w:style>
  <w:style w:type="paragraph" w:customStyle="1" w:styleId="articledate">
    <w:name w:val="article_date"/>
    <w:basedOn w:val="Normal"/>
    <w:rsid w:val="00252DC4"/>
    <w:pPr>
      <w:spacing w:after="150"/>
    </w:pPr>
    <w:rPr>
      <w:rFonts w:eastAsia="Times New Roman" w:cs="Times New Roman"/>
      <w:color w:val="666666"/>
    </w:rPr>
  </w:style>
  <w:style w:type="paragraph" w:customStyle="1" w:styleId="pagerlive">
    <w:name w:val="pager_live"/>
    <w:basedOn w:val="Normal"/>
    <w:rsid w:val="00252DC4"/>
    <w:pPr>
      <w:pBdr>
        <w:top w:val="single" w:sz="6" w:space="2" w:color="99CC99"/>
        <w:left w:val="single" w:sz="6" w:space="2" w:color="99CC99"/>
        <w:bottom w:val="single" w:sz="6" w:space="2" w:color="99CC99"/>
        <w:right w:val="single" w:sz="6" w:space="2" w:color="99CC99"/>
      </w:pBdr>
      <w:shd w:val="clear" w:color="auto" w:fill="CAEECA"/>
    </w:pPr>
    <w:rPr>
      <w:rFonts w:ascii="Arial" w:eastAsia="Times New Roman" w:hAnsi="Arial" w:cs="Arial"/>
      <w:b/>
      <w:bCs/>
      <w:color w:val="000000"/>
      <w:sz w:val="18"/>
      <w:szCs w:val="18"/>
    </w:rPr>
  </w:style>
  <w:style w:type="paragraph" w:customStyle="1" w:styleId="pagerdead">
    <w:name w:val="pager_dead"/>
    <w:basedOn w:val="Normal"/>
    <w:rsid w:val="00252DC4"/>
    <w:pPr>
      <w:pBdr>
        <w:top w:val="single" w:sz="6" w:space="2" w:color="CCCCCC"/>
        <w:left w:val="single" w:sz="6" w:space="2" w:color="CCCCCC"/>
        <w:bottom w:val="single" w:sz="6" w:space="2" w:color="CCCCCC"/>
        <w:right w:val="single" w:sz="6" w:space="2" w:color="CCCCCC"/>
      </w:pBdr>
      <w:shd w:val="clear" w:color="auto" w:fill="EEEEEE"/>
    </w:pPr>
    <w:rPr>
      <w:rFonts w:ascii="Arial" w:eastAsia="Times New Roman" w:hAnsi="Arial" w:cs="Arial"/>
      <w:color w:val="000000"/>
      <w:sz w:val="18"/>
      <w:szCs w:val="18"/>
    </w:rPr>
  </w:style>
  <w:style w:type="paragraph" w:customStyle="1" w:styleId="errhilite">
    <w:name w:val="errhilite"/>
    <w:basedOn w:val="Normal"/>
    <w:rsid w:val="00252DC4"/>
    <w:pPr>
      <w:pBdr>
        <w:top w:val="inset" w:sz="12" w:space="0" w:color="CC0000"/>
        <w:left w:val="inset" w:sz="12" w:space="0" w:color="CC0000"/>
        <w:bottom w:val="inset" w:sz="12" w:space="0" w:color="CC0000"/>
        <w:right w:val="inset" w:sz="12" w:space="0" w:color="CC0000"/>
      </w:pBdr>
      <w:shd w:val="clear" w:color="auto" w:fill="FFEEEE"/>
      <w:spacing w:before="100" w:beforeAutospacing="1" w:after="100" w:afterAutospacing="1"/>
    </w:pPr>
    <w:rPr>
      <w:rFonts w:eastAsia="Times New Roman" w:cs="Times New Roman"/>
      <w:color w:val="CC0000"/>
    </w:rPr>
  </w:style>
  <w:style w:type="paragraph" w:customStyle="1" w:styleId="calgreyheader">
    <w:name w:val="cal_grey_header"/>
    <w:basedOn w:val="Normal"/>
    <w:rsid w:val="00252DC4"/>
    <w:pPr>
      <w:pBdr>
        <w:top w:val="single" w:sz="6" w:space="2" w:color="000000"/>
        <w:bottom w:val="single" w:sz="6" w:space="2" w:color="000000"/>
      </w:pBdr>
      <w:shd w:val="clear" w:color="auto" w:fill="CCCCCC"/>
      <w:spacing w:before="100" w:beforeAutospacing="1" w:after="100" w:afterAutospacing="1"/>
    </w:pPr>
    <w:rPr>
      <w:rFonts w:eastAsia="Times New Roman" w:cs="Times New Roman"/>
      <w:b/>
      <w:bCs/>
      <w:color w:val="000000"/>
    </w:rPr>
  </w:style>
  <w:style w:type="paragraph" w:customStyle="1" w:styleId="callitegreyheader">
    <w:name w:val="cal_lite_grey_header"/>
    <w:basedOn w:val="Normal"/>
    <w:rsid w:val="00252DC4"/>
    <w:pPr>
      <w:pBdr>
        <w:bottom w:val="single" w:sz="6" w:space="0" w:color="000000"/>
      </w:pBdr>
      <w:shd w:val="clear" w:color="auto" w:fill="EEEEEE"/>
      <w:spacing w:before="100" w:beforeAutospacing="1" w:after="100" w:afterAutospacing="1"/>
    </w:pPr>
    <w:rPr>
      <w:rFonts w:eastAsia="Times New Roman" w:cs="Times New Roman"/>
      <w:b/>
      <w:bCs/>
      <w:color w:val="000000"/>
    </w:rPr>
  </w:style>
  <w:style w:type="paragraph" w:customStyle="1" w:styleId="calwhiteheader">
    <w:name w:val="cal_white_header"/>
    <w:basedOn w:val="Normal"/>
    <w:rsid w:val="00252DC4"/>
    <w:pPr>
      <w:pBdr>
        <w:bottom w:val="single" w:sz="6" w:space="0" w:color="000000"/>
      </w:pBdr>
      <w:spacing w:before="100" w:beforeAutospacing="1" w:after="100" w:afterAutospacing="1"/>
    </w:pPr>
    <w:rPr>
      <w:rFonts w:eastAsia="Times New Roman" w:cs="Times New Roman"/>
      <w:b/>
      <w:bCs/>
      <w:color w:val="000000"/>
    </w:rPr>
  </w:style>
  <w:style w:type="paragraph" w:customStyle="1" w:styleId="notepad">
    <w:name w:val="notepad"/>
    <w:basedOn w:val="Normal"/>
    <w:rsid w:val="00252DC4"/>
    <w:pPr>
      <w:pBdr>
        <w:top w:val="single" w:sz="6" w:space="0" w:color="F0E68C"/>
        <w:left w:val="single" w:sz="6" w:space="0" w:color="F0E68C"/>
        <w:bottom w:val="single" w:sz="6" w:space="0" w:color="F0E68C"/>
        <w:right w:val="single" w:sz="6" w:space="0" w:color="F0E68C"/>
      </w:pBdr>
      <w:shd w:val="clear" w:color="auto" w:fill="FFFFCC"/>
      <w:spacing w:before="100" w:beforeAutospacing="1" w:after="100" w:afterAutospacing="1"/>
    </w:pPr>
    <w:rPr>
      <w:rFonts w:eastAsia="Times New Roman" w:cs="Times New Roman"/>
    </w:rPr>
  </w:style>
  <w:style w:type="paragraph" w:customStyle="1" w:styleId="bulletlist">
    <w:name w:val="bullet_list"/>
    <w:basedOn w:val="Normal"/>
    <w:rsid w:val="00252DC4"/>
    <w:pPr>
      <w:spacing w:before="75"/>
      <w:ind w:left="195"/>
    </w:pPr>
    <w:rPr>
      <w:rFonts w:eastAsia="Times New Roman" w:cs="Times New Roman"/>
      <w:color w:val="DDDDDD"/>
    </w:rPr>
  </w:style>
  <w:style w:type="paragraph" w:customStyle="1" w:styleId="bulletlistnobullet">
    <w:name w:val="bullet_list_no_bullet"/>
    <w:basedOn w:val="Normal"/>
    <w:rsid w:val="00252DC4"/>
    <w:pPr>
      <w:spacing w:before="75"/>
    </w:pPr>
    <w:rPr>
      <w:rFonts w:eastAsia="Times New Roman" w:cs="Times New Roman"/>
      <w:color w:val="DDDDDD"/>
    </w:rPr>
  </w:style>
  <w:style w:type="paragraph" w:customStyle="1" w:styleId="iconmenu">
    <w:name w:val="icon_menu"/>
    <w:basedOn w:val="Normal"/>
    <w:rsid w:val="00252DC4"/>
    <w:rPr>
      <w:rFonts w:eastAsia="Times New Roman" w:cs="Times New Roman"/>
      <w:b/>
      <w:bCs/>
      <w:sz w:val="18"/>
      <w:szCs w:val="18"/>
    </w:rPr>
  </w:style>
  <w:style w:type="paragraph" w:customStyle="1" w:styleId="contentcopyright">
    <w:name w:val="content_copyright"/>
    <w:basedOn w:val="Normal"/>
    <w:rsid w:val="00252DC4"/>
    <w:pPr>
      <w:spacing w:before="300"/>
      <w:ind w:left="300" w:right="300"/>
    </w:pPr>
    <w:rPr>
      <w:rFonts w:eastAsia="Times New Roman" w:cs="Times New Roman"/>
      <w:color w:val="666666"/>
    </w:rPr>
  </w:style>
  <w:style w:type="paragraph" w:customStyle="1" w:styleId="eventicon1">
    <w:name w:val="event_icon_1"/>
    <w:basedOn w:val="Normal"/>
    <w:rsid w:val="00252DC4"/>
    <w:pPr>
      <w:pBdr>
        <w:top w:val="single" w:sz="6" w:space="0" w:color="CC0000"/>
        <w:left w:val="single" w:sz="6" w:space="2" w:color="CC0000"/>
        <w:bottom w:val="single" w:sz="6" w:space="0" w:color="CC0000"/>
        <w:right w:val="single" w:sz="6" w:space="2" w:color="CC0000"/>
      </w:pBdr>
      <w:spacing w:before="100" w:beforeAutospacing="1" w:after="100" w:afterAutospacing="1"/>
    </w:pPr>
    <w:rPr>
      <w:rFonts w:eastAsia="Times New Roman" w:cs="Times New Roman"/>
      <w:b/>
      <w:bCs/>
      <w:sz w:val="18"/>
      <w:szCs w:val="18"/>
    </w:rPr>
  </w:style>
  <w:style w:type="paragraph" w:customStyle="1" w:styleId="eventicon2">
    <w:name w:val="event_icon_2"/>
    <w:basedOn w:val="Normal"/>
    <w:rsid w:val="00252DC4"/>
    <w:pPr>
      <w:pBdr>
        <w:top w:val="single" w:sz="6" w:space="0" w:color="0000CC"/>
        <w:left w:val="single" w:sz="6" w:space="2" w:color="0000CC"/>
        <w:bottom w:val="single" w:sz="6" w:space="0" w:color="0000CC"/>
        <w:right w:val="single" w:sz="6" w:space="2" w:color="0000CC"/>
      </w:pBdr>
      <w:spacing w:before="100" w:beforeAutospacing="1" w:after="100" w:afterAutospacing="1"/>
    </w:pPr>
    <w:rPr>
      <w:rFonts w:eastAsia="Times New Roman" w:cs="Times New Roman"/>
      <w:b/>
      <w:bCs/>
      <w:sz w:val="18"/>
      <w:szCs w:val="18"/>
    </w:rPr>
  </w:style>
  <w:style w:type="paragraph" w:customStyle="1" w:styleId="eventicon3">
    <w:name w:val="event_icon_3"/>
    <w:basedOn w:val="Normal"/>
    <w:rsid w:val="00252DC4"/>
    <w:pPr>
      <w:pBdr>
        <w:top w:val="single" w:sz="6" w:space="0" w:color="9933CC"/>
        <w:left w:val="single" w:sz="6" w:space="3" w:color="9933CC"/>
        <w:bottom w:val="single" w:sz="6" w:space="0" w:color="9933CC"/>
        <w:right w:val="single" w:sz="6" w:space="3" w:color="9933CC"/>
      </w:pBdr>
      <w:spacing w:before="100" w:beforeAutospacing="1" w:after="100" w:afterAutospacing="1"/>
    </w:pPr>
    <w:rPr>
      <w:rFonts w:eastAsia="Times New Roman" w:cs="Times New Roman"/>
      <w:b/>
      <w:bCs/>
      <w:sz w:val="18"/>
      <w:szCs w:val="18"/>
    </w:rPr>
  </w:style>
  <w:style w:type="paragraph" w:customStyle="1" w:styleId="eventicon4">
    <w:name w:val="event_icon_4"/>
    <w:basedOn w:val="Normal"/>
    <w:rsid w:val="00252DC4"/>
    <w:pPr>
      <w:pBdr>
        <w:top w:val="single" w:sz="6" w:space="0" w:color="FF6600"/>
        <w:left w:val="single" w:sz="6" w:space="2" w:color="FF6600"/>
        <w:bottom w:val="single" w:sz="6" w:space="0" w:color="FF6600"/>
        <w:right w:val="single" w:sz="6" w:space="2" w:color="FF6600"/>
      </w:pBdr>
      <w:spacing w:before="100" w:beforeAutospacing="1" w:after="100" w:afterAutospacing="1"/>
    </w:pPr>
    <w:rPr>
      <w:rFonts w:eastAsia="Times New Roman" w:cs="Times New Roman"/>
      <w:b/>
      <w:bCs/>
      <w:sz w:val="18"/>
      <w:szCs w:val="18"/>
    </w:rPr>
  </w:style>
  <w:style w:type="paragraph" w:customStyle="1" w:styleId="eventicon5">
    <w:name w:val="event_icon_5"/>
    <w:basedOn w:val="Normal"/>
    <w:rsid w:val="00252DC4"/>
    <w:pPr>
      <w:pBdr>
        <w:top w:val="single" w:sz="6" w:space="0" w:color="330000"/>
        <w:left w:val="single" w:sz="6" w:space="2" w:color="330000"/>
        <w:bottom w:val="single" w:sz="6" w:space="0" w:color="330000"/>
        <w:right w:val="single" w:sz="6" w:space="2" w:color="330000"/>
      </w:pBdr>
      <w:spacing w:before="100" w:beforeAutospacing="1" w:after="100" w:afterAutospacing="1"/>
    </w:pPr>
    <w:rPr>
      <w:rFonts w:eastAsia="Times New Roman" w:cs="Times New Roman"/>
      <w:b/>
      <w:bCs/>
      <w:sz w:val="18"/>
      <w:szCs w:val="18"/>
    </w:rPr>
  </w:style>
  <w:style w:type="paragraph" w:customStyle="1" w:styleId="eventicon7">
    <w:name w:val="event_icon_7"/>
    <w:basedOn w:val="Normal"/>
    <w:rsid w:val="00252DC4"/>
    <w:pPr>
      <w:pBdr>
        <w:top w:val="single" w:sz="6" w:space="0" w:color="CCCC00"/>
        <w:left w:val="single" w:sz="6" w:space="2" w:color="CCCC00"/>
        <w:bottom w:val="single" w:sz="6" w:space="0" w:color="CCCC00"/>
        <w:right w:val="single" w:sz="6" w:space="2" w:color="CCCC00"/>
      </w:pBdr>
      <w:spacing w:before="100" w:beforeAutospacing="1" w:after="100" w:afterAutospacing="1"/>
    </w:pPr>
    <w:rPr>
      <w:rFonts w:eastAsia="Times New Roman" w:cs="Times New Roman"/>
      <w:b/>
      <w:bCs/>
      <w:sz w:val="18"/>
      <w:szCs w:val="18"/>
    </w:rPr>
  </w:style>
  <w:style w:type="paragraph" w:customStyle="1" w:styleId="eventicon8">
    <w:name w:val="event_icon_8"/>
    <w:basedOn w:val="Normal"/>
    <w:rsid w:val="00252DC4"/>
    <w:pPr>
      <w:pBdr>
        <w:top w:val="single" w:sz="6" w:space="0" w:color="4C9900"/>
        <w:left w:val="single" w:sz="6" w:space="2" w:color="4C9900"/>
        <w:bottom w:val="single" w:sz="6" w:space="0" w:color="4C9900"/>
        <w:right w:val="single" w:sz="6" w:space="2" w:color="4C9900"/>
      </w:pBdr>
      <w:spacing w:before="100" w:beforeAutospacing="1" w:after="100" w:afterAutospacing="1"/>
    </w:pPr>
    <w:rPr>
      <w:rFonts w:eastAsia="Times New Roman" w:cs="Times New Roman"/>
      <w:b/>
      <w:bCs/>
      <w:sz w:val="18"/>
      <w:szCs w:val="18"/>
    </w:rPr>
  </w:style>
  <w:style w:type="paragraph" w:customStyle="1" w:styleId="calwhiteheader1">
    <w:name w:val="cal_white_header1"/>
    <w:basedOn w:val="Normal"/>
    <w:rsid w:val="00252DC4"/>
    <w:pPr>
      <w:pBdr>
        <w:bottom w:val="single" w:sz="6" w:space="0" w:color="000000"/>
      </w:pBdr>
      <w:spacing w:before="100" w:beforeAutospacing="1" w:after="100" w:afterAutospacing="1"/>
    </w:pPr>
    <w:rPr>
      <w:rFonts w:eastAsia="Times New Roman" w:cs="Times New Roman"/>
      <w:b/>
      <w:bCs/>
      <w:color w:val="000000"/>
      <w:sz w:val="21"/>
      <w:szCs w:val="21"/>
    </w:rPr>
  </w:style>
  <w:style w:type="paragraph" w:styleId="NormalWeb">
    <w:name w:val="Normal (Web)"/>
    <w:basedOn w:val="Normal"/>
    <w:uiPriority w:val="99"/>
    <w:semiHidden/>
    <w:unhideWhenUsed/>
    <w:rsid w:val="00252DC4"/>
    <w:pPr>
      <w:spacing w:before="100" w:beforeAutospacing="1" w:after="100" w:afterAutospacing="1"/>
    </w:pPr>
    <w:rPr>
      <w:rFonts w:eastAsia="Times New Roman" w:cs="Times New Roman"/>
    </w:rPr>
  </w:style>
  <w:style w:type="paragraph" w:customStyle="1" w:styleId="Header2">
    <w:name w:val="Header2"/>
    <w:basedOn w:val="Normal"/>
    <w:rsid w:val="001E327E"/>
    <w:pPr>
      <w:shd w:val="clear" w:color="auto" w:fill="003366"/>
      <w:spacing w:before="100" w:beforeAutospacing="1" w:after="100" w:afterAutospacing="1"/>
    </w:pPr>
    <w:rPr>
      <w:rFonts w:eastAsia="Times New Roman" w:cs="Times New Roman"/>
    </w:rPr>
  </w:style>
  <w:style w:type="paragraph" w:customStyle="1" w:styleId="calsponsoredheader">
    <w:name w:val="cal_sponsored_header"/>
    <w:basedOn w:val="Normal"/>
    <w:rsid w:val="001D25D1"/>
    <w:pPr>
      <w:pBdr>
        <w:bottom w:val="single" w:sz="6" w:space="0" w:color="333333"/>
      </w:pBdr>
      <w:shd w:val="clear" w:color="auto" w:fill="FFFFE8"/>
      <w:spacing w:before="100" w:beforeAutospacing="1" w:after="100" w:afterAutospacing="1"/>
    </w:pPr>
    <w:rPr>
      <w:rFonts w:eastAsia="Times New Roman" w:cs="Times New Roman"/>
      <w:b/>
      <w:bCs/>
      <w:color w:val="000000"/>
    </w:rPr>
  </w:style>
  <w:style w:type="paragraph" w:customStyle="1" w:styleId="sponsored-event-header">
    <w:name w:val="sponsored-event-header"/>
    <w:basedOn w:val="Normal"/>
    <w:rsid w:val="001D25D1"/>
    <w:rPr>
      <w:rFonts w:eastAsia="Times New Roman" w:cs="Times New Roman"/>
    </w:rPr>
  </w:style>
  <w:style w:type="paragraph" w:customStyle="1" w:styleId="sponsored-event-content">
    <w:name w:val="sponsored-event-content"/>
    <w:basedOn w:val="Normal"/>
    <w:rsid w:val="001D25D1"/>
    <w:rPr>
      <w:rFonts w:eastAsia="Times New Roman" w:cs="Times New Roman"/>
      <w:vanish/>
    </w:rPr>
  </w:style>
  <w:style w:type="paragraph" w:customStyle="1" w:styleId="sponsored-event-click">
    <w:name w:val="sponsored-event-click"/>
    <w:basedOn w:val="Normal"/>
    <w:rsid w:val="001D25D1"/>
    <w:pPr>
      <w:pBdr>
        <w:top w:val="single" w:sz="6" w:space="8" w:color="CCCCCC"/>
        <w:left w:val="single" w:sz="6" w:space="8" w:color="CCCCCC"/>
        <w:bottom w:val="single" w:sz="6" w:space="8" w:color="CCCCCC"/>
        <w:right w:val="single" w:sz="6" w:space="0" w:color="CCCCCC"/>
      </w:pBdr>
      <w:shd w:val="clear" w:color="auto" w:fill="F9F9F9"/>
      <w:spacing w:before="100" w:beforeAutospacing="1" w:after="100" w:afterAutospacing="1"/>
    </w:pPr>
    <w:rPr>
      <w:rFonts w:eastAsia="Times New Roman" w:cs="Times New Roman"/>
      <w:sz w:val="25"/>
      <w:szCs w:val="25"/>
    </w:rPr>
  </w:style>
  <w:style w:type="paragraph" w:customStyle="1" w:styleId="sponsored-event-hover-text">
    <w:name w:val="sponsored-event-hover-text"/>
    <w:basedOn w:val="Normal"/>
    <w:rsid w:val="001D25D1"/>
    <w:pPr>
      <w:spacing w:before="100" w:beforeAutospacing="1" w:after="100" w:afterAutospacing="1"/>
      <w:ind w:left="300"/>
    </w:pPr>
    <w:rPr>
      <w:rFonts w:eastAsia="Times New Roman" w:cs="Times New Roman"/>
      <w:color w:val="CC0000"/>
    </w:rPr>
  </w:style>
  <w:style w:type="paragraph" w:customStyle="1" w:styleId="bluemessage">
    <w:name w:val="blue_message"/>
    <w:basedOn w:val="Normal"/>
    <w:rsid w:val="001D25D1"/>
    <w:pPr>
      <w:pBdr>
        <w:top w:val="single" w:sz="6" w:space="8" w:color="003366"/>
        <w:left w:val="single" w:sz="6" w:space="8" w:color="003366"/>
        <w:bottom w:val="single" w:sz="6" w:space="8" w:color="003366"/>
        <w:right w:val="single" w:sz="6" w:space="8" w:color="003366"/>
      </w:pBdr>
      <w:shd w:val="clear" w:color="auto" w:fill="E5EAF1"/>
      <w:spacing w:before="300" w:after="300"/>
      <w:ind w:left="300" w:right="300"/>
    </w:pPr>
    <w:rPr>
      <w:rFonts w:ascii="Verdana" w:eastAsia="Times New Roman" w:hAnsi="Verdana" w:cs="Times New Roman"/>
      <w:color w:val="000000"/>
      <w:sz w:val="18"/>
      <w:szCs w:val="18"/>
    </w:rPr>
  </w:style>
  <w:style w:type="paragraph" w:customStyle="1" w:styleId="Header3">
    <w:name w:val="Header3"/>
    <w:basedOn w:val="Normal"/>
    <w:rsid w:val="008B64BE"/>
    <w:pPr>
      <w:shd w:val="clear" w:color="auto" w:fill="003366"/>
      <w:spacing w:before="100" w:beforeAutospacing="1" w:after="100" w:afterAutospacing="1"/>
    </w:pPr>
    <w:rPr>
      <w:rFonts w:eastAsia="Times New Roman" w:cs="Times New Roman"/>
    </w:rPr>
  </w:style>
  <w:style w:type="paragraph" w:customStyle="1" w:styleId="jquery-button">
    <w:name w:val="jquery-button"/>
    <w:basedOn w:val="Normal"/>
    <w:rsid w:val="00C02420"/>
    <w:pPr>
      <w:spacing w:before="100" w:beforeAutospacing="1" w:after="100" w:afterAutospacing="1"/>
    </w:pPr>
    <w:rPr>
      <w:rFonts w:eastAsia="Times New Roman" w:cs="Times New Roman"/>
      <w:color w:val="000000"/>
      <w:sz w:val="20"/>
      <w:szCs w:val="20"/>
    </w:rPr>
  </w:style>
  <w:style w:type="paragraph" w:customStyle="1" w:styleId="billflag">
    <w:name w:val="bill_flag"/>
    <w:basedOn w:val="Normal"/>
    <w:rsid w:val="00C02420"/>
    <w:pPr>
      <w:ind w:left="50" w:right="50"/>
      <w:textAlignment w:val="top"/>
    </w:pPr>
    <w:rPr>
      <w:rFonts w:eastAsia="Times New Roman" w:cs="Times New Roman"/>
    </w:rPr>
  </w:style>
  <w:style w:type="paragraph" w:customStyle="1" w:styleId="tooltip">
    <w:name w:val="tooltip"/>
    <w:basedOn w:val="Normal"/>
    <w:rsid w:val="007C479E"/>
    <w:pPr>
      <w:pBdr>
        <w:top w:val="single" w:sz="4" w:space="1" w:color="EEEEEE"/>
        <w:left w:val="single" w:sz="4" w:space="10" w:color="EEEEEE"/>
        <w:bottom w:val="single" w:sz="4" w:space="1" w:color="EEEEEE"/>
        <w:right w:val="single" w:sz="4" w:space="3" w:color="EEEEEE"/>
      </w:pBdr>
      <w:shd w:val="clear" w:color="auto" w:fill="FFFFFF"/>
      <w:spacing w:before="100" w:beforeAutospacing="1" w:after="100" w:afterAutospacing="1"/>
    </w:pPr>
    <w:rPr>
      <w:rFonts w:eastAsia="Times New Roman" w:cs="Times New Roman"/>
    </w:rPr>
  </w:style>
  <w:style w:type="paragraph" w:customStyle="1" w:styleId="small-tooltip">
    <w:name w:val="small-tooltip"/>
    <w:basedOn w:val="Normal"/>
    <w:rsid w:val="007C479E"/>
    <w:pPr>
      <w:spacing w:before="100" w:beforeAutospacing="1" w:after="100" w:afterAutospacing="1"/>
    </w:pPr>
    <w:rPr>
      <w:rFonts w:eastAsia="Times New Roman" w:cs="Times New Roman"/>
      <w:sz w:val="12"/>
      <w:szCs w:val="12"/>
    </w:rPr>
  </w:style>
  <w:style w:type="paragraph" w:customStyle="1" w:styleId="large-tooltip">
    <w:name w:val="large-tooltip"/>
    <w:basedOn w:val="Normal"/>
    <w:rsid w:val="007C479E"/>
    <w:pPr>
      <w:spacing w:before="100" w:beforeAutospacing="1" w:after="100" w:afterAutospacing="1"/>
    </w:pPr>
    <w:rPr>
      <w:rFonts w:eastAsia="Times New Roman" w:cs="Times New Roman"/>
      <w:b/>
      <w:bCs/>
      <w:sz w:val="13"/>
      <w:szCs w:val="13"/>
    </w:rPr>
  </w:style>
  <w:style w:type="paragraph" w:customStyle="1" w:styleId="more-items">
    <w:name w:val="more-items"/>
    <w:basedOn w:val="Normal"/>
    <w:rsid w:val="007C479E"/>
    <w:pPr>
      <w:spacing w:before="100" w:beforeAutospacing="1" w:after="200"/>
      <w:jc w:val="right"/>
    </w:pPr>
    <w:rPr>
      <w:rFonts w:eastAsia="Times New Roman" w:cs="Times New Roman"/>
      <w:b/>
      <w:bCs/>
    </w:rPr>
  </w:style>
  <w:style w:type="paragraph" w:customStyle="1" w:styleId="button-link">
    <w:name w:val="button-link"/>
    <w:basedOn w:val="Normal"/>
    <w:rsid w:val="007C479E"/>
    <w:pPr>
      <w:pBdr>
        <w:top w:val="single" w:sz="4" w:space="5" w:color="999999"/>
        <w:left w:val="single" w:sz="4" w:space="8" w:color="999999"/>
        <w:bottom w:val="single" w:sz="4" w:space="5" w:color="999999"/>
        <w:right w:val="single" w:sz="4" w:space="8" w:color="999999"/>
      </w:pBdr>
      <w:shd w:val="clear" w:color="auto" w:fill="CCCCCC"/>
      <w:spacing w:before="100" w:beforeAutospacing="1" w:after="100" w:afterAutospacing="1"/>
    </w:pPr>
    <w:rPr>
      <w:rFonts w:eastAsia="Times New Roman" w:cs="Times New Roman"/>
      <w:color w:val="000000"/>
    </w:rPr>
  </w:style>
  <w:style w:type="character" w:customStyle="1" w:styleId="text">
    <w:name w:val="text"/>
    <w:basedOn w:val="DefaultParagraphFont"/>
    <w:rsid w:val="00436BA2"/>
  </w:style>
</w:styles>
</file>

<file path=word/webSettings.xml><?xml version="1.0" encoding="utf-8"?>
<w:webSettings xmlns:r="http://schemas.openxmlformats.org/officeDocument/2006/relationships" xmlns:w="http://schemas.openxmlformats.org/wordprocessingml/2006/main">
  <w:divs>
    <w:div w:id="304353592">
      <w:bodyDiv w:val="1"/>
      <w:marLeft w:val="0"/>
      <w:marRight w:val="0"/>
      <w:marTop w:val="0"/>
      <w:marBottom w:val="0"/>
      <w:divBdr>
        <w:top w:val="none" w:sz="0" w:space="0" w:color="auto"/>
        <w:left w:val="none" w:sz="0" w:space="0" w:color="auto"/>
        <w:bottom w:val="none" w:sz="0" w:space="0" w:color="auto"/>
        <w:right w:val="none" w:sz="0" w:space="0" w:color="auto"/>
      </w:divBdr>
    </w:div>
    <w:div w:id="532034124">
      <w:bodyDiv w:val="1"/>
      <w:marLeft w:val="0"/>
      <w:marRight w:val="0"/>
      <w:marTop w:val="0"/>
      <w:marBottom w:val="0"/>
      <w:divBdr>
        <w:top w:val="none" w:sz="0" w:space="0" w:color="auto"/>
        <w:left w:val="none" w:sz="0" w:space="0" w:color="auto"/>
        <w:bottom w:val="none" w:sz="0" w:space="0" w:color="auto"/>
        <w:right w:val="none" w:sz="0" w:space="0" w:color="auto"/>
      </w:divBdr>
    </w:div>
    <w:div w:id="561216315">
      <w:bodyDiv w:val="1"/>
      <w:marLeft w:val="0"/>
      <w:marRight w:val="0"/>
      <w:marTop w:val="0"/>
      <w:marBottom w:val="0"/>
      <w:divBdr>
        <w:top w:val="none" w:sz="0" w:space="0" w:color="auto"/>
        <w:left w:val="none" w:sz="0" w:space="0" w:color="auto"/>
        <w:bottom w:val="none" w:sz="0" w:space="0" w:color="auto"/>
        <w:right w:val="none" w:sz="0" w:space="0" w:color="auto"/>
      </w:divBdr>
      <w:divsChild>
        <w:div w:id="761604223">
          <w:marLeft w:val="75"/>
          <w:marRight w:val="75"/>
          <w:marTop w:val="75"/>
          <w:marBottom w:val="75"/>
          <w:divBdr>
            <w:top w:val="none" w:sz="0" w:space="0" w:color="auto"/>
            <w:left w:val="none" w:sz="0" w:space="0" w:color="auto"/>
            <w:bottom w:val="none" w:sz="0" w:space="0" w:color="auto"/>
            <w:right w:val="none" w:sz="0" w:space="0" w:color="auto"/>
          </w:divBdr>
        </w:div>
      </w:divsChild>
    </w:div>
    <w:div w:id="647512821">
      <w:bodyDiv w:val="1"/>
      <w:marLeft w:val="0"/>
      <w:marRight w:val="0"/>
      <w:marTop w:val="0"/>
      <w:marBottom w:val="0"/>
      <w:divBdr>
        <w:top w:val="none" w:sz="0" w:space="0" w:color="auto"/>
        <w:left w:val="none" w:sz="0" w:space="0" w:color="auto"/>
        <w:bottom w:val="none" w:sz="0" w:space="0" w:color="auto"/>
        <w:right w:val="none" w:sz="0" w:space="0" w:color="auto"/>
      </w:divBdr>
    </w:div>
    <w:div w:id="751467578">
      <w:bodyDiv w:val="1"/>
      <w:marLeft w:val="0"/>
      <w:marRight w:val="0"/>
      <w:marTop w:val="0"/>
      <w:marBottom w:val="0"/>
      <w:divBdr>
        <w:top w:val="none" w:sz="0" w:space="0" w:color="auto"/>
        <w:left w:val="none" w:sz="0" w:space="0" w:color="auto"/>
        <w:bottom w:val="none" w:sz="0" w:space="0" w:color="auto"/>
        <w:right w:val="none" w:sz="0" w:space="0" w:color="auto"/>
      </w:divBdr>
    </w:div>
    <w:div w:id="844444112">
      <w:bodyDiv w:val="1"/>
      <w:marLeft w:val="0"/>
      <w:marRight w:val="0"/>
      <w:marTop w:val="0"/>
      <w:marBottom w:val="0"/>
      <w:divBdr>
        <w:top w:val="none" w:sz="0" w:space="0" w:color="auto"/>
        <w:left w:val="none" w:sz="0" w:space="0" w:color="auto"/>
        <w:bottom w:val="none" w:sz="0" w:space="0" w:color="auto"/>
        <w:right w:val="none" w:sz="0" w:space="0" w:color="auto"/>
      </w:divBdr>
    </w:div>
    <w:div w:id="908921433">
      <w:bodyDiv w:val="1"/>
      <w:marLeft w:val="0"/>
      <w:marRight w:val="0"/>
      <w:marTop w:val="0"/>
      <w:marBottom w:val="0"/>
      <w:divBdr>
        <w:top w:val="none" w:sz="0" w:space="0" w:color="auto"/>
        <w:left w:val="none" w:sz="0" w:space="0" w:color="auto"/>
        <w:bottom w:val="none" w:sz="0" w:space="0" w:color="auto"/>
        <w:right w:val="none" w:sz="0" w:space="0" w:color="auto"/>
      </w:divBdr>
    </w:div>
    <w:div w:id="1262571908">
      <w:bodyDiv w:val="1"/>
      <w:marLeft w:val="0"/>
      <w:marRight w:val="0"/>
      <w:marTop w:val="0"/>
      <w:marBottom w:val="0"/>
      <w:divBdr>
        <w:top w:val="none" w:sz="0" w:space="0" w:color="auto"/>
        <w:left w:val="none" w:sz="0" w:space="0" w:color="auto"/>
        <w:bottom w:val="none" w:sz="0" w:space="0" w:color="auto"/>
        <w:right w:val="none" w:sz="0" w:space="0" w:color="auto"/>
      </w:divBdr>
    </w:div>
    <w:div w:id="1289704390">
      <w:bodyDiv w:val="1"/>
      <w:marLeft w:val="0"/>
      <w:marRight w:val="0"/>
      <w:marTop w:val="0"/>
      <w:marBottom w:val="0"/>
      <w:divBdr>
        <w:top w:val="none" w:sz="0" w:space="0" w:color="auto"/>
        <w:left w:val="none" w:sz="0" w:space="0" w:color="auto"/>
        <w:bottom w:val="none" w:sz="0" w:space="0" w:color="auto"/>
        <w:right w:val="none" w:sz="0" w:space="0" w:color="auto"/>
      </w:divBdr>
    </w:div>
    <w:div w:id="1320496251">
      <w:bodyDiv w:val="1"/>
      <w:marLeft w:val="0"/>
      <w:marRight w:val="0"/>
      <w:marTop w:val="0"/>
      <w:marBottom w:val="0"/>
      <w:divBdr>
        <w:top w:val="none" w:sz="0" w:space="0" w:color="auto"/>
        <w:left w:val="none" w:sz="0" w:space="0" w:color="auto"/>
        <w:bottom w:val="none" w:sz="0" w:space="0" w:color="auto"/>
        <w:right w:val="none" w:sz="0" w:space="0" w:color="auto"/>
      </w:divBdr>
    </w:div>
    <w:div w:id="1531796024">
      <w:bodyDiv w:val="1"/>
      <w:marLeft w:val="0"/>
      <w:marRight w:val="0"/>
      <w:marTop w:val="0"/>
      <w:marBottom w:val="0"/>
      <w:divBdr>
        <w:top w:val="none" w:sz="0" w:space="0" w:color="auto"/>
        <w:left w:val="none" w:sz="0" w:space="0" w:color="auto"/>
        <w:bottom w:val="none" w:sz="0" w:space="0" w:color="auto"/>
        <w:right w:val="none" w:sz="0" w:space="0" w:color="auto"/>
      </w:divBdr>
    </w:div>
    <w:div w:id="1747264183">
      <w:bodyDiv w:val="1"/>
      <w:marLeft w:val="0"/>
      <w:marRight w:val="0"/>
      <w:marTop w:val="0"/>
      <w:marBottom w:val="0"/>
      <w:divBdr>
        <w:top w:val="none" w:sz="0" w:space="0" w:color="auto"/>
        <w:left w:val="none" w:sz="0" w:space="0" w:color="auto"/>
        <w:bottom w:val="none" w:sz="0" w:space="0" w:color="auto"/>
        <w:right w:val="none" w:sz="0" w:space="0" w:color="auto"/>
      </w:divBdr>
    </w:div>
    <w:div w:id="1824853066">
      <w:bodyDiv w:val="1"/>
      <w:marLeft w:val="0"/>
      <w:marRight w:val="0"/>
      <w:marTop w:val="0"/>
      <w:marBottom w:val="0"/>
      <w:divBdr>
        <w:top w:val="none" w:sz="0" w:space="0" w:color="auto"/>
        <w:left w:val="none" w:sz="0" w:space="0" w:color="auto"/>
        <w:bottom w:val="none" w:sz="0" w:space="0" w:color="auto"/>
        <w:right w:val="none" w:sz="0" w:space="0" w:color="auto"/>
      </w:divBdr>
    </w:div>
    <w:div w:id="1835563565">
      <w:bodyDiv w:val="1"/>
      <w:marLeft w:val="0"/>
      <w:marRight w:val="0"/>
      <w:marTop w:val="0"/>
      <w:marBottom w:val="0"/>
      <w:divBdr>
        <w:top w:val="none" w:sz="0" w:space="0" w:color="auto"/>
        <w:left w:val="none" w:sz="0" w:space="0" w:color="auto"/>
        <w:bottom w:val="none" w:sz="0" w:space="0" w:color="auto"/>
        <w:right w:val="none" w:sz="0" w:space="0" w:color="auto"/>
      </w:divBdr>
    </w:div>
    <w:div w:id="1868445622">
      <w:bodyDiv w:val="1"/>
      <w:marLeft w:val="0"/>
      <w:marRight w:val="0"/>
      <w:marTop w:val="0"/>
      <w:marBottom w:val="0"/>
      <w:divBdr>
        <w:top w:val="none" w:sz="0" w:space="0" w:color="auto"/>
        <w:left w:val="none" w:sz="0" w:space="0" w:color="auto"/>
        <w:bottom w:val="none" w:sz="0" w:space="0" w:color="auto"/>
        <w:right w:val="none" w:sz="0" w:space="0" w:color="auto"/>
      </w:divBdr>
    </w:div>
    <w:div w:id="1934587838">
      <w:bodyDiv w:val="1"/>
      <w:marLeft w:val="0"/>
      <w:marRight w:val="0"/>
      <w:marTop w:val="0"/>
      <w:marBottom w:val="0"/>
      <w:divBdr>
        <w:top w:val="none" w:sz="0" w:space="0" w:color="auto"/>
        <w:left w:val="none" w:sz="0" w:space="0" w:color="auto"/>
        <w:bottom w:val="none" w:sz="0" w:space="0" w:color="auto"/>
        <w:right w:val="none" w:sz="0" w:space="0" w:color="auto"/>
      </w:divBdr>
    </w:div>
    <w:div w:id="2121412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NR">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2485</Words>
  <Characters>13443</Characters>
  <Application>Microsoft Office Word</Application>
  <DocSecurity>0</DocSecurity>
  <Lines>299</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15883</CharactersWithSpaces>
  <SharedDoc>false</SharedDoc>
  <HyperlinkBase> </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subject> </dc:subject>
  <dc:creator/>
  <cp:keywords> </cp:keywords>
  <dc:description> </dc:description>
  <cp:lastModifiedBy/>
  <cp:revision>1</cp:revision>
  <cp:lastPrinted>2013-08-12T13:03:00Z</cp:lastPrinted>
  <dcterms:created xsi:type="dcterms:W3CDTF">2013-08-12T13:05:00Z</dcterms:created>
  <dcterms:modified xsi:type="dcterms:W3CDTF">2013-08-12T13:05:00Z</dcterms:modified>
  <cp:category> </cp:category>
  <cp:contentStatus> </cp:contentStatus>
</cp:coreProperties>
</file>