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ahoma" w:hAnsi="Tahoma" w:cs="Tahoma"/>
          <w:b/>
          <w:bCs/>
          <w:sz w:val="48"/>
          <w:szCs w:val="48"/>
        </w:rPr>
      </w:pPr>
      <w:r>
        <w:rPr>
          <w:rFonts w:ascii="Tahoma" w:hAnsi="Tahoma" w:cs="Tahoma"/>
          <w:b/>
          <w:bCs/>
          <w:sz w:val="48"/>
          <w:szCs w:val="48"/>
        </w:rPr>
        <w:t>Construction Law Committee</w:t>
      </w:r>
    </w:p>
    <w:p>
      <w:pPr>
        <w:jc w:val="center"/>
        <w:rPr>
          <w:rFonts w:ascii="Tahoma" w:hAnsi="Tahoma" w:cs="Tahoma"/>
          <w:sz w:val="32"/>
          <w:szCs w:val="32"/>
        </w:rPr>
      </w:pPr>
      <w:r>
        <w:rPr>
          <w:rFonts w:ascii="Tahoma" w:hAnsi="Tahoma" w:cs="Tahoma"/>
          <w:b/>
          <w:bCs/>
          <w:sz w:val="32"/>
          <w:szCs w:val="32"/>
        </w:rPr>
        <w:t>Memorandum of Committee Minutes</w:t>
      </w:r>
    </w:p>
    <w:p>
      <w:pPr>
        <w:jc w:val="center"/>
        <w:rPr>
          <w:rFonts w:ascii="Tahoma" w:hAnsi="Tahoma" w:cs="Tahoma"/>
        </w:rPr>
      </w:pPr>
    </w:p>
    <w:p>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pPr>
        <w:ind w:left="1440"/>
        <w:jc w:val="both"/>
        <w:rPr>
          <w:rFonts w:ascii="Tahoma" w:hAnsi="Tahoma" w:cs="Tahoma"/>
        </w:rPr>
      </w:pPr>
      <w:r>
        <w:rPr>
          <w:rFonts w:ascii="Tahoma" w:hAnsi="Tahoma" w:cs="Tahoma"/>
        </w:rPr>
        <w:t>The Florida Bar: Real Property, Probate and Trust Law Section</w:t>
      </w:r>
    </w:p>
    <w:p>
      <w:pPr>
        <w:jc w:val="both"/>
        <w:rPr>
          <w:rFonts w:ascii="Tahoma" w:hAnsi="Tahoma" w:cs="Tahoma"/>
        </w:rPr>
      </w:pPr>
    </w:p>
    <w:p>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pPr>
        <w:jc w:val="both"/>
        <w:rPr>
          <w:rFonts w:ascii="Tahoma" w:hAnsi="Tahoma" w:cs="Tahoma"/>
        </w:rPr>
      </w:pPr>
    </w:p>
    <w:p>
      <w:pPr>
        <w:tabs>
          <w:tab w:val="left" w:pos="-1440"/>
        </w:tabs>
        <w:ind w:left="1440" w:hanging="1440"/>
        <w:jc w:val="both"/>
        <w:rPr>
          <w:rFonts w:ascii="Tahoma" w:hAnsi="Tahoma" w:cs="Tahoma"/>
        </w:rPr>
      </w:pPr>
      <w:r>
        <w:rPr>
          <w:rFonts w:ascii="Tahoma" w:hAnsi="Tahoma" w:cs="Tahoma"/>
        </w:rPr>
        <w:t>Re:</w:t>
      </w:r>
      <w:r>
        <w:rPr>
          <w:rFonts w:ascii="Tahoma" w:hAnsi="Tahoma" w:cs="Tahoma"/>
        </w:rPr>
        <w:tab/>
        <w:t>Meeting Minutes – July 8, 2013</w:t>
      </w:r>
    </w:p>
    <w:p>
      <w:pPr>
        <w:pStyle w:val="BodyTextIndent"/>
        <w:ind w:firstLine="0"/>
        <w:rPr>
          <w:rFonts w:ascii="Tahoma" w:hAnsi="Tahoma" w:cs="Tahoma"/>
          <w:szCs w:val="22"/>
        </w:rPr>
      </w:pPr>
      <w:r>
        <w:rPr>
          <w:rFonts w:ascii="Tahoma" w:hAnsi="Tahoma" w:cs="Tahoma"/>
          <w:szCs w:val="22"/>
        </w:rPr>
        <w:t>************************************************************</w:t>
      </w:r>
    </w:p>
    <w:p>
      <w:pPr>
        <w:spacing w:after="240"/>
        <w:jc w:val="both"/>
        <w:rPr>
          <w:rFonts w:ascii="Tahoma" w:hAnsi="Tahoma" w:cs="Tahoma"/>
          <w:b/>
          <w:u w:val="single"/>
        </w:rPr>
      </w:pPr>
      <w:r>
        <w:rPr>
          <w:rFonts w:ascii="Tahoma" w:hAnsi="Tahoma" w:cs="Tahoma"/>
          <w:b/>
          <w:u w:val="single"/>
        </w:rPr>
        <w:t xml:space="preserve">NEW RECORDATION OF </w:t>
      </w:r>
      <w:proofErr w:type="spellStart"/>
      <w:r>
        <w:rPr>
          <w:rFonts w:ascii="Tahoma" w:hAnsi="Tahoma" w:cs="Tahoma"/>
          <w:b/>
          <w:u w:val="single"/>
        </w:rPr>
        <w:t>ATTENDENCE</w:t>
      </w:r>
      <w:proofErr w:type="spellEnd"/>
      <w:r>
        <w:rPr>
          <w:rFonts w:ascii="Tahoma" w:hAnsi="Tahoma" w:cs="Tahoma"/>
          <w:b/>
          <w:u w:val="single"/>
        </w:rPr>
        <w:t>:</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pPr>
        <w:jc w:val="both"/>
        <w:rPr>
          <w:rFonts w:ascii="Tahoma" w:hAnsi="Tahoma" w:cs="Tahoma"/>
        </w:rPr>
      </w:pPr>
      <w:r>
        <w:rPr>
          <w:rFonts w:ascii="Tahoma" w:hAnsi="Tahoma" w:cs="Tahoma"/>
          <w:b/>
          <w:u w:val="single"/>
        </w:rPr>
        <w:t>1. Opening:</w:t>
      </w:r>
      <w:r>
        <w:rPr>
          <w:rFonts w:ascii="Tahoma" w:hAnsi="Tahoma" w:cs="Tahoma"/>
          <w:b/>
        </w:rPr>
        <w:t xml:space="preserve">  </w:t>
      </w:r>
      <w:r>
        <w:rPr>
          <w:rFonts w:ascii="Tahoma" w:hAnsi="Tahoma" w:cs="Tahoma"/>
        </w:rPr>
        <w:t xml:space="preserve">Chair, Hardy Robert, called the meeting to order at 11:30 a.m. </w:t>
      </w:r>
    </w:p>
    <w:p>
      <w:pPr>
        <w:jc w:val="both"/>
        <w:rPr>
          <w:rFonts w:ascii="Tahoma" w:hAnsi="Tahoma" w:cs="Tahoma"/>
        </w:rPr>
      </w:pPr>
    </w:p>
    <w:p>
      <w:pPr>
        <w:spacing w:after="240"/>
        <w:ind w:firstLine="720"/>
        <w:jc w:val="both"/>
        <w:rPr>
          <w:rFonts w:ascii="Tahoma" w:hAnsi="Tahoma" w:cs="Tahoma"/>
        </w:rPr>
      </w:pPr>
      <w:r>
        <w:rPr>
          <w:rFonts w:ascii="Tahoma" w:hAnsi="Tahoma" w:cs="Tahoma"/>
        </w:rPr>
        <w:t>A. Hardy noted the upcoming in-person meeting at the Breakers on July 25, 2013, from 10:00 A.M.-Noon and indicated the main purpose of the meeting would be for planning.</w:t>
      </w:r>
    </w:p>
    <w:p>
      <w:pPr>
        <w:spacing w:after="240"/>
        <w:ind w:firstLine="720"/>
        <w:jc w:val="both"/>
        <w:rPr>
          <w:rFonts w:ascii="Tahoma" w:hAnsi="Tahoma" w:cs="Tahoma"/>
        </w:rPr>
      </w:pPr>
      <w:r>
        <w:rPr>
          <w:rFonts w:ascii="Tahoma" w:hAnsi="Tahoma" w:cs="Tahoma"/>
        </w:rPr>
        <w:t>B. Hardy requested volunteers to chair two subcommittees: (1) a new subcommittee for technology; and (2) the website subcommittee.</w:t>
      </w:r>
    </w:p>
    <w:p>
      <w:pPr>
        <w:spacing w:after="240"/>
        <w:ind w:firstLine="720"/>
        <w:jc w:val="both"/>
        <w:rPr>
          <w:rFonts w:ascii="Tahoma" w:hAnsi="Tahoma" w:cs="Tahoma"/>
          <w:szCs w:val="22"/>
        </w:rPr>
      </w:pPr>
      <w:r>
        <w:rPr>
          <w:rFonts w:ascii="Tahoma" w:hAnsi="Tahoma" w:cs="Tahoma"/>
        </w:rPr>
        <w:t>C. T</w:t>
      </w:r>
      <w:r>
        <w:rPr>
          <w:rFonts w:ascii="Tahoma" w:hAnsi="Tahoma" w:cs="Tahoma"/>
          <w:szCs w:val="22"/>
        </w:rPr>
        <w:t xml:space="preserve">he minutes for the committee’s previous meeting of May 13, 2013, were approved as circulated. </w:t>
      </w:r>
    </w:p>
    <w:p>
      <w:pPr>
        <w:spacing w:after="240"/>
        <w:jc w:val="both"/>
        <w:rPr>
          <w:rFonts w:ascii="Tahoma" w:hAnsi="Tahoma" w:cs="Tahoma"/>
        </w:rPr>
      </w:pPr>
      <w:r>
        <w:rPr>
          <w:rFonts w:ascii="Tahoma" w:hAnsi="Tahoma" w:cs="Tahoma"/>
          <w:b/>
        </w:rPr>
        <w:tab/>
      </w:r>
      <w:r>
        <w:rPr>
          <w:rFonts w:ascii="Tahoma" w:hAnsi="Tahoma" w:cs="Tahoma"/>
        </w:rPr>
        <w:t>D.</w:t>
      </w:r>
      <w:r>
        <w:rPr>
          <w:rFonts w:ascii="Tahoma" w:hAnsi="Tahoma" w:cs="Tahoma"/>
          <w:b/>
        </w:rPr>
        <w:t xml:space="preserve"> </w:t>
      </w:r>
      <w:r>
        <w:rPr>
          <w:rFonts w:ascii="Tahoma" w:hAnsi="Tahoma" w:cs="Tahoma"/>
        </w:rPr>
        <w:t xml:space="preserve">Officers acknowledged, in addition to the chair were: Vice-Chairs Lisa Colon-Heron, Scott Pence and Lee Weintraub (former Chair of the </w:t>
      </w:r>
      <w:proofErr w:type="spellStart"/>
      <w:r>
        <w:rPr>
          <w:rFonts w:ascii="Tahoma" w:hAnsi="Tahoma" w:cs="Tahoma"/>
        </w:rPr>
        <w:t>CLC</w:t>
      </w:r>
      <w:proofErr w:type="spellEnd"/>
      <w:r>
        <w:rPr>
          <w:rFonts w:ascii="Tahoma" w:hAnsi="Tahoma" w:cs="Tahoma"/>
        </w:rPr>
        <w:t xml:space="preserve">).  </w:t>
      </w:r>
    </w:p>
    <w:p>
      <w:pPr>
        <w:spacing w:after="240"/>
        <w:jc w:val="both"/>
        <w:rPr>
          <w:rFonts w:ascii="Tahoma" w:hAnsi="Tahoma" w:cs="Tahoma"/>
        </w:rPr>
      </w:pPr>
      <w:r>
        <w:rPr>
          <w:rFonts w:ascii="Tahoma" w:hAnsi="Tahoma" w:cs="Tahoma"/>
          <w:b/>
          <w:u w:val="single"/>
        </w:rPr>
        <w:t>2. Subcommittee Reports:</w:t>
      </w:r>
    </w:p>
    <w:p>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two meetings are coming up:  ABA Forum 2013 Fall Meeting: September 26-27, 2013 in Washington, D.C.; and ABA Forum 2014 Mid-Winter Meeting: January 30-31, 2014 at the Atlantis Hotel, Bahamas.</w:t>
      </w:r>
    </w:p>
    <w:p>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Pr>
          <w:rFonts w:ascii="Tahoma" w:hAnsi="Tahoma" w:cs="Tahoma"/>
        </w:rPr>
        <w:t xml:space="preserve"> Fred Dudley reported that all exams had been graded –37 applicants took the test out of 45 that applied and he anticipated the results would be published in approximately 2 weeks.</w:t>
      </w:r>
    </w:p>
    <w:p>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Lee Weintraub reported that the timing of the course was changing for the upcoming year – the course will start in the morning of Thursday, March 20, 2014 and end early Saturday March 22, 2014. </w:t>
      </w:r>
    </w:p>
    <w:p>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Sanjay Kurian reported that the topics and speakers generally were finalized and </w:t>
      </w:r>
      <w:proofErr w:type="gramStart"/>
      <w:r>
        <w:rPr>
          <w:rFonts w:ascii="Tahoma" w:hAnsi="Tahoma" w:cs="Tahoma"/>
        </w:rPr>
        <w:t>the instate</w:t>
      </w:r>
      <w:proofErr w:type="gramEnd"/>
      <w:r>
        <w:rPr>
          <w:rFonts w:ascii="Tahoma" w:hAnsi="Tahoma" w:cs="Tahoma"/>
        </w:rPr>
        <w:t xml:space="preserve"> was scheduled to take place on March 20-22, 2014 with the golf tournament taking place on Thursday, March 20, 2014.</w:t>
      </w:r>
    </w:p>
    <w:p>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p>
    <w:p>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Pr>
          <w:rFonts w:ascii="Tahoma" w:hAnsi="Tahoma" w:cs="Tahoma"/>
        </w:rPr>
        <w:t>:  No report.</w:t>
      </w:r>
    </w:p>
    <w:p>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Pr>
          <w:rFonts w:ascii="Tahoma" w:hAnsi="Tahoma" w:cs="Tahoma"/>
        </w:rPr>
        <w:t>: Scott Pence e-mailed the subcommittee’s report to the listserv prior to the meeting.</w:t>
      </w:r>
    </w:p>
    <w:p>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Pr>
          <w:rFonts w:ascii="Tahoma" w:hAnsi="Tahoma" w:cs="Tahoma"/>
        </w:rPr>
        <w:t xml:space="preserve"> No report. </w:t>
      </w:r>
    </w:p>
    <w:p>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Pr>
          <w:rFonts w:ascii="Tahoma" w:hAnsi="Tahoma" w:cs="Tahoma"/>
        </w:rPr>
        <w:t xml:space="preserve"> Sean </w:t>
      </w:r>
      <w:proofErr w:type="spellStart"/>
      <w:r>
        <w:rPr>
          <w:rFonts w:ascii="Tahoma" w:hAnsi="Tahoma" w:cs="Tahoma"/>
        </w:rPr>
        <w:t>Mickley</w:t>
      </w:r>
      <w:proofErr w:type="spellEnd"/>
      <w:r>
        <w:rPr>
          <w:rFonts w:ascii="Tahoma" w:hAnsi="Tahoma" w:cs="Tahoma"/>
        </w:rPr>
        <w:t xml:space="preserve"> reported that the subcommittee had received responses from peer reviewers of an upcoming article and they are expecting submission of an article on the Tiara Condominium case.</w:t>
      </w:r>
    </w:p>
    <w:p>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No report.</w:t>
      </w:r>
    </w:p>
    <w:p>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A report was distributed to the listserv prior to the meeting (via email).</w:t>
      </w:r>
    </w:p>
    <w:p>
      <w:pPr>
        <w:spacing w:after="240"/>
        <w:ind w:firstLine="720"/>
        <w:jc w:val="both"/>
        <w:rPr>
          <w:rFonts w:ascii="Tahoma" w:hAnsi="Tahoma" w:cs="Tahoma"/>
        </w:rPr>
      </w:pPr>
      <w:r>
        <w:rPr>
          <w:rFonts w:ascii="Tahoma" w:hAnsi="Tahoma" w:cs="Tahoma"/>
          <w:u w:val="single"/>
        </w:rPr>
        <w:t>L. Tech Subcommittee:</w:t>
      </w:r>
      <w:r>
        <w:rPr>
          <w:rFonts w:ascii="Tahoma" w:hAnsi="Tahoma" w:cs="Tahoma"/>
        </w:rPr>
        <w:t xml:space="preserve"> Looking for a new volunteer to head this committee. Please email chair, Hardy Roberts if you are interested.</w:t>
      </w:r>
    </w:p>
    <w:p>
      <w:pPr>
        <w:spacing w:after="240"/>
        <w:ind w:firstLine="720"/>
        <w:jc w:val="both"/>
        <w:rPr>
          <w:rFonts w:ascii="Tahoma" w:hAnsi="Tahoma" w:cs="Tahoma"/>
        </w:rPr>
      </w:pPr>
      <w:r>
        <w:rPr>
          <w:rFonts w:ascii="Tahoma" w:hAnsi="Tahoma" w:cs="Tahoma"/>
        </w:rPr>
        <w:t xml:space="preserve">Hardy reported that he wants to explore how the archive system on the new website might allow discussions to be archived and searched and how podcasts might be posted.  He also reported that he had started looking into a possible LinkedIn group for the </w:t>
      </w:r>
      <w:proofErr w:type="spellStart"/>
      <w:r>
        <w:rPr>
          <w:rFonts w:ascii="Tahoma" w:hAnsi="Tahoma" w:cs="Tahoma"/>
        </w:rPr>
        <w:t>CLC</w:t>
      </w:r>
      <w:proofErr w:type="spellEnd"/>
      <w:r>
        <w:rPr>
          <w:rFonts w:ascii="Tahoma" w:hAnsi="Tahoma" w:cs="Tahoma"/>
        </w:rPr>
        <w:t xml:space="preserve"> but because The Florida Bar had very stringent rules and regulations, it might not be practical. </w:t>
      </w:r>
    </w:p>
    <w:p>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Pr>
          <w:rFonts w:ascii="Tahoma" w:hAnsi="Tahoma" w:cs="Tahoma"/>
        </w:rPr>
        <w:t xml:space="preserve">  Looking for a new volunteer to head this committee.  Please email chair, Hardy Roberts if you are interested. </w:t>
      </w:r>
    </w:p>
    <w:p>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Lisa Colon-Heron requested volunteers or suggestions for speakers and topics at upcoming meetings, in particular for August, 2013 and September, 2013.  She also reported that we had received CLE approval through April and that she will submit a request for approval of CLE approval for meetings in May, 12013 through the present shortly.</w:t>
      </w:r>
    </w:p>
    <w:p>
      <w:pPr>
        <w:spacing w:after="240"/>
        <w:jc w:val="both"/>
        <w:rPr>
          <w:rFonts w:ascii="Tahoma" w:hAnsi="Tahoma" w:cs="Tahoma"/>
        </w:rPr>
      </w:pPr>
      <w:r>
        <w:rPr>
          <w:rFonts w:ascii="Tahoma" w:hAnsi="Tahoma" w:cs="Tahoma"/>
          <w:b/>
          <w:u w:val="single"/>
        </w:rPr>
        <w:t xml:space="preserve">REMINDER: Each committee member is responsible for posting their own CLE credits on </w:t>
      </w:r>
      <w:proofErr w:type="spellStart"/>
      <w:r>
        <w:rPr>
          <w:rFonts w:ascii="Tahoma" w:hAnsi="Tahoma" w:cs="Tahoma"/>
          <w:b/>
          <w:u w:val="single"/>
        </w:rPr>
        <w:t>TFB</w:t>
      </w:r>
      <w:proofErr w:type="spellEnd"/>
      <w:r>
        <w:rPr>
          <w:rFonts w:ascii="Tahoma" w:hAnsi="Tahoma" w:cs="Tahoma"/>
          <w:b/>
          <w:u w:val="single"/>
        </w:rPr>
        <w:t xml:space="preserve"> website; neither the committee nor subcommittee can do so.</w:t>
      </w:r>
    </w:p>
    <w:p>
      <w:pPr>
        <w:spacing w:after="240"/>
        <w:jc w:val="both"/>
        <w:rPr>
          <w:rFonts w:ascii="Tahoma" w:hAnsi="Tahoma" w:cs="Tahoma"/>
        </w:rPr>
      </w:pPr>
      <w:r>
        <w:rPr>
          <w:rFonts w:ascii="Tahoma" w:hAnsi="Tahoma" w:cs="Tahoma"/>
          <w:b/>
          <w:u w:val="single"/>
        </w:rPr>
        <w:t>6. Continuing Legal Education Presentation:</w:t>
      </w:r>
      <w:r>
        <w:rPr>
          <w:rFonts w:ascii="Tahoma" w:hAnsi="Tahoma" w:cs="Tahoma"/>
        </w:rPr>
        <w:t xml:space="preserve"> (Started at 11:54 A.M. and ended at 12:28 P.M.)</w:t>
      </w:r>
    </w:p>
    <w:p>
      <w:pPr>
        <w:spacing w:after="240"/>
        <w:jc w:val="both"/>
        <w:rPr>
          <w:rFonts w:ascii="Tahoma" w:hAnsi="Tahoma" w:cs="Tahoma"/>
        </w:rPr>
      </w:pPr>
      <w:r>
        <w:rPr>
          <w:rFonts w:ascii="Tahoma" w:hAnsi="Tahoma" w:cs="Tahoma"/>
        </w:rPr>
        <w:tab/>
        <w:t xml:space="preserve">John </w:t>
      </w:r>
      <w:proofErr w:type="spellStart"/>
      <w:r>
        <w:rPr>
          <w:rFonts w:ascii="Tahoma" w:hAnsi="Tahoma" w:cs="Tahoma"/>
        </w:rPr>
        <w:t>Biesinger</w:t>
      </w:r>
      <w:proofErr w:type="spellEnd"/>
      <w:r>
        <w:rPr>
          <w:rFonts w:ascii="Tahoma" w:hAnsi="Tahoma" w:cs="Tahoma"/>
        </w:rPr>
        <w:t xml:space="preserve"> and Paul Kelly spoke on “What Construction Attorneys Need to Know </w:t>
      </w:r>
      <w:proofErr w:type="gramStart"/>
      <w:r>
        <w:rPr>
          <w:rFonts w:ascii="Tahoma" w:hAnsi="Tahoma" w:cs="Tahoma"/>
        </w:rPr>
        <w:t>About</w:t>
      </w:r>
      <w:proofErr w:type="gramEnd"/>
      <w:r>
        <w:rPr>
          <w:rFonts w:ascii="Tahoma" w:hAnsi="Tahoma" w:cs="Tahoma"/>
        </w:rPr>
        <w:t xml:space="preserve"> the BP Settlement Program.” </w:t>
      </w:r>
    </w:p>
    <w:p>
      <w:pPr>
        <w:spacing w:after="240"/>
        <w:jc w:val="both"/>
        <w:rPr>
          <w:rFonts w:ascii="Tahoma" w:hAnsi="Tahoma" w:cs="Tahoma"/>
        </w:rPr>
      </w:pPr>
      <w:r>
        <w:rPr>
          <w:rFonts w:ascii="Tahoma" w:hAnsi="Tahoma" w:cs="Tahoma"/>
        </w:rPr>
        <w:lastRenderedPageBreak/>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pPr>
        <w:jc w:val="both"/>
        <w:rPr>
          <w:rFonts w:ascii="Tahoma" w:hAnsi="Tahoma" w:cs="Tahoma"/>
          <w:b/>
        </w:rPr>
      </w:pPr>
      <w:r>
        <w:rPr>
          <w:rFonts w:ascii="Tahoma" w:hAnsi="Tahoma" w:cs="Tahoma"/>
          <w:b/>
          <w:u w:val="single"/>
        </w:rPr>
        <w:t>7. Closing:</w:t>
      </w:r>
      <w:r>
        <w:rPr>
          <w:rFonts w:ascii="Tahoma" w:hAnsi="Tahoma" w:cs="Tahoma"/>
          <w:b/>
        </w:rPr>
        <w:t xml:space="preserve"> </w:t>
      </w:r>
    </w:p>
    <w:p>
      <w:pPr>
        <w:jc w:val="both"/>
        <w:rPr>
          <w:rFonts w:ascii="Tahoma" w:hAnsi="Tahoma" w:cs="Tahoma"/>
          <w:b/>
        </w:rPr>
      </w:pPr>
    </w:p>
    <w:p>
      <w:pPr>
        <w:ind w:firstLine="720"/>
        <w:jc w:val="both"/>
        <w:rPr>
          <w:rFonts w:ascii="Tahoma" w:hAnsi="Tahoma" w:cs="Tahoma"/>
        </w:rPr>
      </w:pPr>
      <w:r>
        <w:rPr>
          <w:rFonts w:ascii="Tahoma" w:hAnsi="Tahoma" w:cs="Tahoma"/>
        </w:rPr>
        <w:t>No further business appearing at this time, the meeting was adjourned at 12:28 P.M.</w:t>
      </w:r>
    </w:p>
    <w:p>
      <w:pPr>
        <w:ind w:firstLine="720"/>
        <w:jc w:val="both"/>
        <w:rPr>
          <w:rFonts w:ascii="Tahoma" w:hAnsi="Tahoma" w:cs="Tahoma"/>
        </w:rPr>
      </w:pPr>
    </w:p>
    <w:p>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be held on Monday, </w:t>
      </w:r>
      <w:r>
        <w:rPr>
          <w:rFonts w:ascii="Tahoma" w:hAnsi="Tahoma" w:cs="Tahoma"/>
          <w:b/>
        </w:rPr>
        <w:t xml:space="preserve">August, 12, 2013, </w:t>
      </w:r>
      <w:r>
        <w:rPr>
          <w:rFonts w:ascii="Tahoma" w:hAnsi="Tahoma" w:cs="Tahoma"/>
        </w:rPr>
        <w:t>beginning at 11:30 a.m., as a regular conference call. The conference number is 888-376-5050, and the pass code is 1326538415#.</w:t>
      </w:r>
    </w:p>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20B05020202040203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szCs w:val="22"/>
      </w:rPr>
    </w:pPr>
  </w:p>
  <w:p>
    <w:pPr>
      <w:pStyle w:val="Header"/>
      <w:rPr>
        <w:szCs w:val="22"/>
      </w:rPr>
    </w:pPr>
  </w:p>
  <w:p>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BodyTextIndent2">
    <w:name w:val="Body Text Indent 2"/>
    <w:basedOn w:val="Normal"/>
    <w:pPr>
      <w:spacing w:after="120"/>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ahoma" w:hAnsi="Tahoma" w:cs="Tahoma"/>
      <w:color w:val="800080"/>
      <w:szCs w:val="20"/>
    </w:rPr>
  </w:style>
  <w:style w:type="paragraph" w:customStyle="1" w:styleId="OtlCwrigL1">
    <w:name w:val="OtlCwrig_L1"/>
    <w:basedOn w:val="Normal"/>
    <w:next w:val="BodyText"/>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pPr>
      <w:numPr>
        <w:ilvl w:val="1"/>
      </w:numPr>
      <w:outlineLvl w:val="1"/>
    </w:pPr>
  </w:style>
  <w:style w:type="paragraph" w:customStyle="1" w:styleId="OtlCwrigL3">
    <w:name w:val="OtlCwrig_L3"/>
    <w:basedOn w:val="OtlCwrigL2"/>
    <w:next w:val="BodyText"/>
    <w:pPr>
      <w:numPr>
        <w:ilvl w:val="2"/>
      </w:numPr>
      <w:outlineLvl w:val="2"/>
    </w:pPr>
  </w:style>
  <w:style w:type="paragraph" w:customStyle="1" w:styleId="OtlCwrigL4">
    <w:name w:val="OtlCwrig_L4"/>
    <w:basedOn w:val="OtlCwrigL3"/>
    <w:next w:val="BodyText"/>
    <w:pPr>
      <w:numPr>
        <w:ilvl w:val="3"/>
      </w:numPr>
      <w:spacing w:line="240" w:lineRule="auto"/>
      <w:outlineLvl w:val="3"/>
    </w:pPr>
  </w:style>
  <w:style w:type="paragraph" w:customStyle="1" w:styleId="OtlCwrigL5">
    <w:name w:val="OtlCwrig_L5"/>
    <w:basedOn w:val="OtlCwrigL4"/>
    <w:next w:val="BodyText"/>
    <w:pPr>
      <w:numPr>
        <w:ilvl w:val="4"/>
      </w:numPr>
      <w:outlineLvl w:val="4"/>
    </w:pPr>
  </w:style>
  <w:style w:type="paragraph" w:customStyle="1" w:styleId="OtlCwrigL6">
    <w:name w:val="OtlCwrig_L6"/>
    <w:basedOn w:val="OtlCwrigL5"/>
    <w:next w:val="BodyText"/>
    <w:pPr>
      <w:numPr>
        <w:ilvl w:val="5"/>
      </w:numPr>
      <w:outlineLvl w:val="5"/>
    </w:pPr>
  </w:style>
  <w:style w:type="paragraph" w:customStyle="1" w:styleId="OtlCwrigL7">
    <w:name w:val="OtlCwrig_L7"/>
    <w:basedOn w:val="OtlCwrigL6"/>
    <w:next w:val="BodyText"/>
    <w:pPr>
      <w:numPr>
        <w:ilvl w:val="6"/>
      </w:numPr>
      <w:outlineLvl w:val="6"/>
    </w:pPr>
  </w:style>
  <w:style w:type="paragraph" w:customStyle="1" w:styleId="OtlCwrigL8">
    <w:name w:val="OtlCwrig_L8"/>
    <w:basedOn w:val="OtlCwrigL7"/>
    <w:next w:val="BodyText"/>
    <w:pPr>
      <w:numPr>
        <w:ilvl w:val="7"/>
      </w:numPr>
      <w:outlineLvl w:val="7"/>
    </w:pPr>
  </w:style>
  <w:style w:type="paragraph" w:customStyle="1" w:styleId="OtlCwrigL9">
    <w:name w:val="OtlCwrig_L9"/>
    <w:basedOn w:val="OtlCwrigL8"/>
    <w:next w:val="BodyText"/>
    <w:pPr>
      <w:numPr>
        <w:ilvl w:val="8"/>
      </w:numPr>
      <w:outlineLvl w:val="8"/>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BodyText2">
    <w:name w:val="Body Text 2"/>
    <w:basedOn w:val="Normal"/>
    <w:pPr>
      <w:spacing w:after="240"/>
      <w:jc w:val="both"/>
    </w:pPr>
    <w:rPr>
      <w:rFonts w:ascii="Tahoma" w:hAnsi="Tahoma" w:cs="Tahoma"/>
    </w:rPr>
  </w:style>
  <w:style w:type="paragraph" w:styleId="BodyTextIndent3">
    <w:name w:val="Body Text Indent 3"/>
    <w:basedOn w:val="Normal"/>
    <w:pPr>
      <w:spacing w:after="240"/>
      <w:ind w:left="1080"/>
      <w:jc w:val="both"/>
    </w:pPr>
    <w:rPr>
      <w:rFonts w:ascii="Tahoma" w:hAnsi="Tahoma" w:cs="Tahoma"/>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DocID">
    <w:name w:val="DocID"/>
    <w:basedOn w:val="DefaultParagraphFont"/>
    <w:rPr>
      <w:rFonts w:ascii="Times New Roman" w:hAnsi="Times New Roman" w:cs="Times New Roman"/>
      <w:b w:val="0"/>
      <w:i w:val="0"/>
      <w:color w:val="000000"/>
      <w:sz w:val="18"/>
      <w:u w:val="none"/>
    </w:rPr>
  </w:style>
  <w:style w:type="paragraph" w:styleId="ListParagraph">
    <w:name w:val="List Paragraph"/>
    <w:basedOn w:val="Normal"/>
    <w:uiPriority w:val="34"/>
    <w:qFormat/>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4995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2013-08-03T15:04:00Z</dcterms:created>
  <dcterms:modified xsi:type="dcterms:W3CDTF">2013-08-03T15:04:00Z</dcterms:modified>
  <cp:category> </cp:category>
  <cp:contentStatus> </cp:contentStatus>
</cp:coreProperties>
</file>