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Chairman</w:t>
      </w:r>
    </w:p>
    <w:p>
      <w:pPr>
        <w:autoSpaceDE w:val="0"/>
        <w:autoSpaceDN w:val="0"/>
        <w:adjustRightInd w:val="0"/>
        <w:spacing w:after="120"/>
        <w:rPr>
          <w:rFonts w:ascii="Californian FB" w:hAnsi="Californian FB" w:cs="Georgia,Bold"/>
          <w:b/>
          <w:bCs/>
          <w:color w:val="000000"/>
        </w:rPr>
      </w:pPr>
      <w:r>
        <w:rPr>
          <w:rFonts w:ascii="Californian FB" w:hAnsi="Californian FB" w:cs="Georgia,Bold"/>
          <w:b/>
          <w:bCs/>
          <w:color w:val="000000"/>
        </w:rPr>
        <w:t>Re:  July 8, 2013 – Notice of Meeting and Agenda</w:t>
      </w:r>
      <w:r>
        <w:rPr>
          <w:rFonts w:ascii="Californian FB" w:hAnsi="Californian FB" w:cs="Georgia"/>
          <w:color w:val="000000"/>
        </w:rPr>
        <w:t xml:space="preserve"> (dial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July 8, 2013 -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May 13, 2013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tabs>
          <w:tab w:val="left" w:pos="990"/>
        </w:tabs>
        <w:autoSpaceDE w:val="0"/>
        <w:autoSpaceDN w:val="0"/>
        <w:adjustRightInd w:val="0"/>
        <w:ind w:left="990" w:hanging="27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3.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Certification Review Course – Lee Weintraub</w:t>
      </w:r>
    </w:p>
    <w:p>
      <w:pPr>
        <w:pStyle w:val="Heading2"/>
        <w:spacing w:after="0"/>
        <w:rPr>
          <w:rFonts w:ascii="Californian FB" w:hAnsi="Californian FB"/>
          <w:b w:val="0"/>
        </w:rPr>
      </w:pPr>
      <w:r>
        <w:rPr>
          <w:rFonts w:ascii="Californian FB" w:hAnsi="Californian FB"/>
          <w:b w:val="0"/>
        </w:rPr>
        <w:t>Construction Law Institute – Reese Henderson</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 Chair</w:t>
      </w:r>
    </w:p>
    <w:p>
      <w:pPr>
        <w:pStyle w:val="Heading2"/>
        <w:spacing w:after="0"/>
        <w:rPr>
          <w:rFonts w:ascii="Californian FB" w:hAnsi="Californian FB"/>
          <w:b w:val="0"/>
        </w:rPr>
      </w:pPr>
      <w:r>
        <w:rPr>
          <w:rFonts w:ascii="Californian FB" w:hAnsi="Californian FB"/>
          <w:b w:val="0"/>
        </w:rPr>
        <w:t>Legislative Subcommittee – Scott Pence, Chair</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 xml:space="preserve">Publications Subcommittee – April Atkins, Chair / Sean Mickley, Vice Chair </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Surety and Insurance – Ty Thompson</w:t>
      </w:r>
    </w:p>
    <w:p>
      <w:pPr>
        <w:pStyle w:val="Heading2"/>
        <w:spacing w:after="0"/>
        <w:rPr>
          <w:rFonts w:ascii="Californian FB" w:hAnsi="Californian FB"/>
          <w:b w:val="0"/>
        </w:rPr>
      </w:pPr>
      <w:r>
        <w:rPr>
          <w:rFonts w:ascii="Californian FB" w:hAnsi="Californian FB"/>
          <w:b w:val="0"/>
        </w:rPr>
        <w:t>Tech Subcommittee – (NEEDS NEW CHAIR)</w:t>
      </w:r>
    </w:p>
    <w:p>
      <w:pPr>
        <w:pStyle w:val="Heading2"/>
        <w:spacing w:after="0"/>
        <w:rPr>
          <w:rFonts w:ascii="Californian FB" w:hAnsi="Californian FB"/>
          <w:b w:val="0"/>
        </w:rPr>
      </w:pPr>
      <w:r>
        <w:rPr>
          <w:rFonts w:ascii="Californian FB" w:hAnsi="Californian FB"/>
          <w:b w:val="0"/>
        </w:rPr>
        <w:t>Website Subcommittee – (NEEDS NEW CHAIR)</w:t>
      </w:r>
    </w:p>
    <w:p>
      <w:pPr>
        <w:pStyle w:val="Heading2"/>
        <w:spacing w:after="0"/>
        <w:rPr>
          <w:rFonts w:ascii="Californian FB" w:hAnsi="Californian FB"/>
          <w:b w:val="0"/>
        </w:rPr>
      </w:pPr>
      <w:r>
        <w:rPr>
          <w:rFonts w:ascii="Californian FB" w:hAnsi="Californian FB"/>
          <w:b w:val="0"/>
        </w:rPr>
        <w:t>CLE Subcommittee – Lisa Colon-Heron, Chair</w:t>
      </w:r>
    </w:p>
    <w:p>
      <w:pPr>
        <w:rPr>
          <w:rFonts w:ascii="Californian FB" w:hAnsi="Californian FB" w:cs="Georgia"/>
          <w:color w:val="000000"/>
          <w:sz w:val="18"/>
        </w:rPr>
      </w:pPr>
    </w:p>
    <w:p>
      <w:pPr>
        <w:spacing w:after="160"/>
        <w:ind w:left="2160" w:hanging="2160"/>
        <w:jc w:val="both"/>
        <w:rPr>
          <w:rFonts w:ascii="Californian FB" w:hAnsi="Californian FB"/>
          <w:color w:val="000000"/>
        </w:rPr>
      </w:pPr>
      <w:r>
        <w:rPr>
          <w:rFonts w:ascii="Californian FB" w:hAnsi="Californian FB" w:cs="Georgia"/>
          <w:color w:val="000000"/>
        </w:rPr>
        <w:t xml:space="preserve">4.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r>
      <w:r>
        <w:rPr>
          <w:rFonts w:ascii="Californian FB" w:hAnsi="Californian FB"/>
        </w:rPr>
        <w:t xml:space="preserve">John Biesinger and Paul Kelly, “What Construction Attorneys Need to Know About the BP Settlement Program.”   </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5.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ATTENDANCE</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To record your attendance on July 8, 2013, use this </w:t>
      </w:r>
      <w:hyperlink r:id="rId8" w:history="1">
        <w:r>
          <w:rPr>
            <w:rStyle w:val="Hyperlink"/>
            <w:rFonts w:ascii="Californian FB" w:hAnsi="Californian FB" w:cs="Georgia"/>
            <w:color w:val="0070C0"/>
            <w:sz w:val="20"/>
            <w:szCs w:val="20"/>
          </w:rPr>
          <w:t>record a</w:t>
        </w:r>
        <w:r>
          <w:rPr>
            <w:rStyle w:val="Hyperlink"/>
            <w:rFonts w:ascii="Californian FB" w:hAnsi="Californian FB" w:cs="Georgia"/>
            <w:color w:val="0070C0"/>
            <w:sz w:val="20"/>
            <w:szCs w:val="20"/>
          </w:rPr>
          <w:t>t</w:t>
        </w:r>
        <w:r>
          <w:rPr>
            <w:rStyle w:val="Hyperlink"/>
            <w:rFonts w:ascii="Californian FB" w:hAnsi="Californian FB" w:cs="Georgia"/>
            <w:color w:val="0070C0"/>
            <w:sz w:val="20"/>
            <w:szCs w:val="20"/>
          </w:rPr>
          <w:t>tenda</w:t>
        </w:r>
        <w:r>
          <w:rPr>
            <w:rStyle w:val="Hyperlink"/>
            <w:rFonts w:ascii="Californian FB" w:hAnsi="Californian FB" w:cs="Georgia"/>
            <w:color w:val="0070C0"/>
            <w:sz w:val="20"/>
            <w:szCs w:val="20"/>
          </w:rPr>
          <w:t>n</w:t>
        </w:r>
        <w:r>
          <w:rPr>
            <w:rStyle w:val="Hyperlink"/>
            <w:rFonts w:ascii="Californian FB" w:hAnsi="Californian FB" w:cs="Georgia"/>
            <w:color w:val="0070C0"/>
            <w:sz w:val="20"/>
            <w:szCs w:val="20"/>
          </w:rPr>
          <w:t>ce link</w:t>
        </w:r>
      </w:hyperlink>
      <w:r>
        <w:rPr>
          <w:rFonts w:ascii="Californian FB" w:hAnsi="Californian FB" w:cs="Georgia"/>
          <w:color w:val="000000"/>
          <w:sz w:val="20"/>
          <w:szCs w:val="20"/>
        </w:rPr>
        <w:t xml:space="preserve"> (Ctrl+Click). To view attendees, use this </w:t>
      </w:r>
      <w:hyperlink r:id="rId9" w:history="1">
        <w:r>
          <w:rPr>
            <w:rStyle w:val="Hyperlink"/>
            <w:rFonts w:ascii="Californian FB" w:hAnsi="Californian FB" w:cs="Georgia"/>
            <w:sz w:val="20"/>
            <w:szCs w:val="20"/>
          </w:rPr>
          <w:t>vie</w:t>
        </w:r>
        <w:r>
          <w:rPr>
            <w:rStyle w:val="Hyperlink"/>
            <w:rFonts w:ascii="Californian FB" w:hAnsi="Californian FB" w:cs="Georgia"/>
            <w:sz w:val="20"/>
            <w:szCs w:val="20"/>
          </w:rPr>
          <w:t>w</w:t>
        </w:r>
        <w:r>
          <w:rPr>
            <w:rStyle w:val="Hyperlink"/>
            <w:rFonts w:ascii="Californian FB" w:hAnsi="Californian FB" w:cs="Georgia"/>
            <w:sz w:val="20"/>
            <w:szCs w:val="20"/>
          </w:rPr>
          <w:t xml:space="preserve"> </w:t>
        </w:r>
        <w:proofErr w:type="gramStart"/>
        <w:r>
          <w:rPr>
            <w:rStyle w:val="Hyperlink"/>
            <w:rFonts w:ascii="Californian FB" w:hAnsi="Californian FB" w:cs="Georgia"/>
            <w:sz w:val="20"/>
            <w:szCs w:val="20"/>
          </w:rPr>
          <w:t>atte</w:t>
        </w:r>
        <w:r>
          <w:rPr>
            <w:rStyle w:val="Hyperlink"/>
            <w:rFonts w:ascii="Californian FB" w:hAnsi="Californian FB" w:cs="Georgia"/>
            <w:sz w:val="20"/>
            <w:szCs w:val="20"/>
          </w:rPr>
          <w:t>n</w:t>
        </w:r>
        <w:r>
          <w:rPr>
            <w:rStyle w:val="Hyperlink"/>
            <w:rFonts w:ascii="Californian FB" w:hAnsi="Californian FB" w:cs="Georgia"/>
            <w:sz w:val="20"/>
            <w:szCs w:val="20"/>
          </w:rPr>
          <w:t>dees</w:t>
        </w:r>
        <w:proofErr w:type="gramEnd"/>
        <w:r>
          <w:rPr>
            <w:rStyle w:val="Hyperlink"/>
            <w:rFonts w:ascii="Californian FB" w:hAnsi="Californian FB" w:cs="Georgia"/>
            <w:sz w:val="20"/>
            <w:szCs w:val="20"/>
          </w:rPr>
          <w:t xml:space="preserve"> link</w:t>
        </w:r>
      </w:hyperlink>
      <w:r>
        <w:rPr>
          <w:rFonts w:ascii="Californian FB" w:hAnsi="Californian FB" w:cs="Georgia"/>
          <w:color w:val="000000"/>
          <w:sz w:val="20"/>
          <w:szCs w:val="20"/>
        </w:rPr>
        <w:t xml:space="preserve"> (Ctrl+Click). </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however, is Thursday, July 25, 2012, from 10 am to Noon in person at The Breakers in Palm Beach and by telephone.  Following that, we will have our regular monthly meeting with CLE on August 12, 2013,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edition numbers are authorized.</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10"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11"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2"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3"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4"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5"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6"/>
      <w:footerReference w:type="first" r:id="rId17"/>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1C5289CB-C113-443C-B024-F73BB7BE49AC}"/>
    <w:docVar w:name="dgnword-eventsink" w:val="103175960"/>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DkVGnwy205cviU73LpZXxeKuiLPmJzNnRmZGpiJHy_Q/viewform" TargetMode="External"/><Relationship Id="rId13" Type="http://schemas.openxmlformats.org/officeDocument/2006/relationships/hyperlink" Target="http://mailman.fsr.com/mailman/listinfo/clc-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c-discussion@lists.flabarrpptl.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onstructionlaw" TargetMode="External"/><Relationship Id="rId5" Type="http://schemas.openxmlformats.org/officeDocument/2006/relationships/webSettings" Target="webSettings.xml"/><Relationship Id="rId15" Type="http://schemas.openxmlformats.org/officeDocument/2006/relationships/hyperlink" Target="mailto:hroberts@carltonfields.com" TargetMode="External"/><Relationship Id="rId10" Type="http://schemas.openxmlformats.org/officeDocument/2006/relationships/hyperlink" Target="mailto:constructionlaw@lists.flabarrppt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spreadsheet/ccc?key=0AjowS1En2V24dGFlVk1FNTI5LTVCTTc2UFdpT21rd1E&amp;usp=sharing" TargetMode="External"/><Relationship Id="rId14" Type="http://schemas.openxmlformats.org/officeDocument/2006/relationships/hyperlink" Target="mailto:webdev@fs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9780-5501-4507-877C-B0FE2845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2013-07-07T14:19:00Z</dcterms:created>
  <dcterms:modified xsi:type="dcterms:W3CDTF">2013-07-07T14:19:00Z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