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A3" w:rsidRDefault="00E42968" w:rsidP="00085FA3">
      <w:pPr>
        <w:pStyle w:val="Heading1"/>
        <w:jc w:val="center"/>
        <w:rPr>
          <w:sz w:val="44"/>
          <w:szCs w:val="44"/>
        </w:rPr>
      </w:pPr>
      <w:r w:rsidRPr="00987634">
        <w:rPr>
          <w:sz w:val="44"/>
          <w:szCs w:val="44"/>
        </w:rPr>
        <w:t>Dispute Review Boards</w:t>
      </w:r>
    </w:p>
    <w:p w:rsidR="00F143DB" w:rsidRPr="00F143DB" w:rsidRDefault="00F143DB" w:rsidP="00F143DB">
      <w:pPr>
        <w:jc w:val="right"/>
      </w:pPr>
      <w:r>
        <w:t>Presenters:  Larry Leiby</w:t>
      </w:r>
      <w:r>
        <w:br/>
        <w:t>Deborah Mastin</w:t>
      </w:r>
    </w:p>
    <w:p w:rsidR="00E42968" w:rsidRPr="00085FA3" w:rsidRDefault="00E42968" w:rsidP="00E42968">
      <w:pPr>
        <w:pStyle w:val="ListParagraph"/>
        <w:numPr>
          <w:ilvl w:val="0"/>
          <w:numId w:val="1"/>
        </w:numPr>
        <w:tabs>
          <w:tab w:val="left" w:pos="1440"/>
        </w:tabs>
        <w:ind w:hanging="360"/>
        <w:rPr>
          <w:b/>
          <w:sz w:val="24"/>
          <w:szCs w:val="24"/>
        </w:rPr>
      </w:pPr>
      <w:r w:rsidRPr="00085FA3">
        <w:rPr>
          <w:b/>
          <w:sz w:val="24"/>
          <w:szCs w:val="24"/>
        </w:rPr>
        <w:t xml:space="preserve"> Nomenclature</w:t>
      </w:r>
    </w:p>
    <w:p w:rsidR="00E42968" w:rsidRPr="00085FA3" w:rsidRDefault="00E42968" w:rsidP="00E42968">
      <w:pPr>
        <w:pStyle w:val="ListParagraph"/>
        <w:numPr>
          <w:ilvl w:val="0"/>
          <w:numId w:val="2"/>
        </w:numPr>
        <w:rPr>
          <w:sz w:val="24"/>
          <w:szCs w:val="24"/>
        </w:rPr>
      </w:pPr>
      <w:r w:rsidRPr="00085FA3">
        <w:rPr>
          <w:sz w:val="24"/>
          <w:szCs w:val="24"/>
        </w:rPr>
        <w:t>Dispute Review Board</w:t>
      </w:r>
    </w:p>
    <w:p w:rsidR="00E42968" w:rsidRPr="00085FA3" w:rsidRDefault="00E42968" w:rsidP="00E42968">
      <w:pPr>
        <w:pStyle w:val="ListParagraph"/>
        <w:numPr>
          <w:ilvl w:val="0"/>
          <w:numId w:val="2"/>
        </w:numPr>
        <w:rPr>
          <w:sz w:val="24"/>
          <w:szCs w:val="24"/>
        </w:rPr>
      </w:pPr>
      <w:r w:rsidRPr="00085FA3">
        <w:rPr>
          <w:sz w:val="24"/>
          <w:szCs w:val="24"/>
        </w:rPr>
        <w:t>Dispute Advisory Board – Usually only one member</w:t>
      </w:r>
    </w:p>
    <w:p w:rsidR="00E42968" w:rsidRPr="00085FA3" w:rsidRDefault="00E42968" w:rsidP="00E42968">
      <w:pPr>
        <w:pStyle w:val="ListParagraph"/>
        <w:numPr>
          <w:ilvl w:val="0"/>
          <w:numId w:val="2"/>
        </w:numPr>
        <w:rPr>
          <w:sz w:val="24"/>
          <w:szCs w:val="24"/>
        </w:rPr>
      </w:pPr>
      <w:r w:rsidRPr="00085FA3">
        <w:rPr>
          <w:sz w:val="24"/>
          <w:szCs w:val="24"/>
        </w:rPr>
        <w:t>Dispute Adjudication Board</w:t>
      </w:r>
      <w:r w:rsidR="005C42D1">
        <w:rPr>
          <w:sz w:val="24"/>
          <w:szCs w:val="24"/>
        </w:rPr>
        <w:t xml:space="preserve"> (often is on-demand arbitration)</w:t>
      </w:r>
    </w:p>
    <w:p w:rsidR="00E42968" w:rsidRDefault="00E42968" w:rsidP="00E42968">
      <w:pPr>
        <w:pStyle w:val="ListParagraph"/>
        <w:numPr>
          <w:ilvl w:val="0"/>
          <w:numId w:val="2"/>
        </w:numPr>
        <w:rPr>
          <w:sz w:val="24"/>
          <w:szCs w:val="24"/>
        </w:rPr>
      </w:pPr>
      <w:r w:rsidRPr="00085FA3">
        <w:rPr>
          <w:sz w:val="24"/>
          <w:szCs w:val="24"/>
        </w:rPr>
        <w:t>Dispute Resolution Board</w:t>
      </w:r>
    </w:p>
    <w:p w:rsidR="00D40464" w:rsidRPr="00085FA3" w:rsidRDefault="00D40464" w:rsidP="00E42968">
      <w:pPr>
        <w:pStyle w:val="ListParagraph"/>
        <w:numPr>
          <w:ilvl w:val="0"/>
          <w:numId w:val="2"/>
        </w:numPr>
        <w:rPr>
          <w:sz w:val="24"/>
          <w:szCs w:val="24"/>
        </w:rPr>
      </w:pPr>
      <w:r>
        <w:rPr>
          <w:sz w:val="24"/>
          <w:szCs w:val="24"/>
        </w:rPr>
        <w:t>Dispute Avoidance Panel</w:t>
      </w:r>
    </w:p>
    <w:p w:rsidR="00E42968" w:rsidRPr="00085FA3" w:rsidRDefault="00E42968" w:rsidP="00F143DB">
      <w:pPr>
        <w:pStyle w:val="ListParagraph"/>
        <w:numPr>
          <w:ilvl w:val="0"/>
          <w:numId w:val="1"/>
        </w:numPr>
        <w:ind w:hanging="360"/>
        <w:jc w:val="both"/>
        <w:rPr>
          <w:sz w:val="24"/>
          <w:szCs w:val="24"/>
        </w:rPr>
      </w:pPr>
      <w:r w:rsidRPr="00085FA3">
        <w:rPr>
          <w:b/>
          <w:sz w:val="24"/>
          <w:szCs w:val="24"/>
        </w:rPr>
        <w:t>Concept</w:t>
      </w:r>
      <w:r w:rsidRPr="00085FA3">
        <w:rPr>
          <w:sz w:val="24"/>
          <w:szCs w:val="24"/>
        </w:rPr>
        <w:t xml:space="preserve"> – 3 (or 1) experienced</w:t>
      </w:r>
      <w:r w:rsidR="005C42D1">
        <w:rPr>
          <w:sz w:val="24"/>
          <w:szCs w:val="24"/>
        </w:rPr>
        <w:t xml:space="preserve">, neutral and trained </w:t>
      </w:r>
      <w:r w:rsidRPr="00085FA3">
        <w:rPr>
          <w:sz w:val="24"/>
          <w:szCs w:val="24"/>
        </w:rPr>
        <w:t>people/person who obtain copies of job records and meet periodically (usually monthly or quarterly) with owner</w:t>
      </w:r>
      <w:r w:rsidR="005C42D1">
        <w:rPr>
          <w:sz w:val="24"/>
          <w:szCs w:val="24"/>
        </w:rPr>
        <w:t>, designer</w:t>
      </w:r>
      <w:r w:rsidRPr="00085FA3">
        <w:rPr>
          <w:sz w:val="24"/>
          <w:szCs w:val="24"/>
        </w:rPr>
        <w:t xml:space="preserve"> and contractor project management at the site to </w:t>
      </w:r>
    </w:p>
    <w:p w:rsidR="00E42968" w:rsidRPr="00085FA3" w:rsidRDefault="00E42968" w:rsidP="00F143DB">
      <w:pPr>
        <w:pStyle w:val="ListParagraph"/>
        <w:numPr>
          <w:ilvl w:val="0"/>
          <w:numId w:val="3"/>
        </w:numPr>
        <w:jc w:val="both"/>
        <w:rPr>
          <w:sz w:val="24"/>
          <w:szCs w:val="24"/>
        </w:rPr>
      </w:pPr>
      <w:r w:rsidRPr="00085FA3">
        <w:rPr>
          <w:sz w:val="24"/>
          <w:szCs w:val="24"/>
        </w:rPr>
        <w:t>Review job progress for purpose of anticipating and avoiding disputes</w:t>
      </w:r>
      <w:r w:rsidR="00C06D77" w:rsidRPr="00085FA3">
        <w:rPr>
          <w:sz w:val="24"/>
          <w:szCs w:val="24"/>
        </w:rPr>
        <w:t xml:space="preserve">.  One court </w:t>
      </w:r>
      <w:r w:rsidR="0071699E">
        <w:rPr>
          <w:sz w:val="24"/>
          <w:szCs w:val="24"/>
        </w:rPr>
        <w:t>noted</w:t>
      </w:r>
      <w:r w:rsidR="00C06D77" w:rsidRPr="00085FA3">
        <w:rPr>
          <w:sz w:val="24"/>
          <w:szCs w:val="24"/>
        </w:rPr>
        <w:t xml:space="preserve"> in dicta “the proactive nature of the </w:t>
      </w:r>
      <w:bookmarkStart w:id="0" w:name="SR;1882"/>
      <w:bookmarkEnd w:id="0"/>
      <w:r w:rsidR="00C06D77" w:rsidRPr="00085FA3">
        <w:rPr>
          <w:sz w:val="24"/>
          <w:szCs w:val="24"/>
        </w:rPr>
        <w:t xml:space="preserve">Disputes </w:t>
      </w:r>
      <w:bookmarkStart w:id="1" w:name="SR;1883"/>
      <w:bookmarkEnd w:id="1"/>
      <w:r w:rsidR="00C06D77" w:rsidRPr="00085FA3">
        <w:rPr>
          <w:sz w:val="24"/>
          <w:szCs w:val="24"/>
        </w:rPr>
        <w:t xml:space="preserve">Review </w:t>
      </w:r>
      <w:bookmarkStart w:id="2" w:name="SR;1884"/>
      <w:bookmarkStart w:id="3" w:name="SearchTerm"/>
      <w:bookmarkEnd w:id="2"/>
      <w:bookmarkEnd w:id="3"/>
      <w:r w:rsidR="00C06D77" w:rsidRPr="00085FA3">
        <w:rPr>
          <w:sz w:val="24"/>
          <w:szCs w:val="24"/>
        </w:rPr>
        <w:t xml:space="preserve">Board (DRB) members who visit the construction site to ensure harmony and correct foreseeable problems to avoid time-consuming arbitration.”  See </w:t>
      </w:r>
      <w:r w:rsidR="00C06D77" w:rsidRPr="00085FA3">
        <w:rPr>
          <w:sz w:val="24"/>
          <w:szCs w:val="24"/>
          <w:u w:val="single"/>
        </w:rPr>
        <w:t>In re Narragansett Bay Com'n General Rate Filing</w:t>
      </w:r>
      <w:r w:rsidR="00C06D77" w:rsidRPr="00085FA3">
        <w:rPr>
          <w:sz w:val="24"/>
          <w:szCs w:val="24"/>
        </w:rPr>
        <w:t>, 808 A.2d 631 (R.I. 2002).</w:t>
      </w:r>
    </w:p>
    <w:p w:rsidR="00E42968" w:rsidRDefault="00E42968" w:rsidP="00F143DB">
      <w:pPr>
        <w:pStyle w:val="ListParagraph"/>
        <w:numPr>
          <w:ilvl w:val="0"/>
          <w:numId w:val="3"/>
        </w:numPr>
        <w:jc w:val="both"/>
        <w:rPr>
          <w:sz w:val="24"/>
          <w:szCs w:val="24"/>
        </w:rPr>
      </w:pPr>
      <w:r w:rsidRPr="00085FA3">
        <w:rPr>
          <w:sz w:val="24"/>
          <w:szCs w:val="24"/>
        </w:rPr>
        <w:t>Where requested, make a non-binding decision on disputes</w:t>
      </w:r>
      <w:r w:rsidR="00942470" w:rsidRPr="00085FA3">
        <w:rPr>
          <w:sz w:val="24"/>
          <w:szCs w:val="24"/>
        </w:rPr>
        <w:t xml:space="preserve"> referred as requested</w:t>
      </w:r>
      <w:r w:rsidR="00C83E91" w:rsidRPr="00085FA3">
        <w:rPr>
          <w:sz w:val="24"/>
          <w:szCs w:val="24"/>
        </w:rPr>
        <w:t xml:space="preserve"> as an</w:t>
      </w:r>
      <w:r w:rsidRPr="00085FA3">
        <w:rPr>
          <w:sz w:val="24"/>
          <w:szCs w:val="24"/>
        </w:rPr>
        <w:t xml:space="preserve"> ADR procedure to attempt to avoid litigation</w:t>
      </w:r>
    </w:p>
    <w:p w:rsidR="00A15A89" w:rsidRDefault="00B52314">
      <w:pPr>
        <w:ind w:left="1440"/>
        <w:jc w:val="both"/>
        <w:rPr>
          <w:sz w:val="24"/>
          <w:szCs w:val="24"/>
        </w:rPr>
      </w:pPr>
      <w:r>
        <w:rPr>
          <w:sz w:val="24"/>
          <w:szCs w:val="24"/>
        </w:rPr>
        <w:t>Other stakeholders, including major subcontractors, lenders, and tenants, may be invited to participate in regularly board meetings.  Repeated contact with the board builds trust and confidence in the process and its outcomes; also allowing a confidential forum for all stakeholders to air concerns allows a more immediate team response to those concerns, and helps mitigate potential impacts to the project.</w:t>
      </w:r>
    </w:p>
    <w:p w:rsidR="000E4F69" w:rsidRPr="00085FA3" w:rsidRDefault="00E42968" w:rsidP="00E42968">
      <w:pPr>
        <w:pStyle w:val="ListParagraph"/>
        <w:numPr>
          <w:ilvl w:val="0"/>
          <w:numId w:val="1"/>
        </w:numPr>
        <w:ind w:hanging="360"/>
        <w:rPr>
          <w:b/>
          <w:sz w:val="24"/>
          <w:szCs w:val="24"/>
        </w:rPr>
      </w:pPr>
      <w:r w:rsidRPr="00085FA3">
        <w:rPr>
          <w:b/>
          <w:sz w:val="24"/>
          <w:szCs w:val="24"/>
        </w:rPr>
        <w:t xml:space="preserve">History </w:t>
      </w:r>
    </w:p>
    <w:p w:rsidR="00E42968" w:rsidRPr="00085FA3" w:rsidRDefault="000E4F69" w:rsidP="00F143DB">
      <w:pPr>
        <w:pStyle w:val="ListParagraph"/>
        <w:numPr>
          <w:ilvl w:val="0"/>
          <w:numId w:val="7"/>
        </w:numPr>
        <w:jc w:val="both"/>
        <w:rPr>
          <w:sz w:val="24"/>
          <w:szCs w:val="24"/>
        </w:rPr>
      </w:pPr>
      <w:r w:rsidRPr="00085FA3">
        <w:rPr>
          <w:sz w:val="24"/>
          <w:szCs w:val="24"/>
        </w:rPr>
        <w:t xml:space="preserve"> B</w:t>
      </w:r>
      <w:r w:rsidR="00E42968" w:rsidRPr="00085FA3">
        <w:rPr>
          <w:sz w:val="24"/>
          <w:szCs w:val="24"/>
        </w:rPr>
        <w:t xml:space="preserve">egan in </w:t>
      </w:r>
      <w:r w:rsidRPr="00085FA3">
        <w:rPr>
          <w:sz w:val="24"/>
          <w:szCs w:val="24"/>
        </w:rPr>
        <w:t xml:space="preserve">U.S. in </w:t>
      </w:r>
      <w:r w:rsidR="00E42968" w:rsidRPr="00085FA3">
        <w:rPr>
          <w:sz w:val="24"/>
          <w:szCs w:val="24"/>
        </w:rPr>
        <w:t>tunnel construction (Eisenhower tunnel on I-70 in 1975).  Used since then on many major tunnel and highway projects (e.g., FDOT</w:t>
      </w:r>
      <w:r w:rsidR="004F6ADF" w:rsidRPr="00085FA3">
        <w:rPr>
          <w:sz w:val="24"/>
          <w:szCs w:val="24"/>
        </w:rPr>
        <w:t xml:space="preserve">, </w:t>
      </w:r>
      <w:r w:rsidR="0071699E">
        <w:rPr>
          <w:sz w:val="24"/>
          <w:szCs w:val="24"/>
        </w:rPr>
        <w:t xml:space="preserve">U of Washington projects, </w:t>
      </w:r>
      <w:r w:rsidR="004F6ADF" w:rsidRPr="00085FA3">
        <w:rPr>
          <w:sz w:val="24"/>
          <w:szCs w:val="24"/>
        </w:rPr>
        <w:t>Boston Big Dig</w:t>
      </w:r>
      <w:r w:rsidR="0071699E">
        <w:rPr>
          <w:sz w:val="24"/>
          <w:szCs w:val="24"/>
        </w:rPr>
        <w:t xml:space="preserve">.  Now being </w:t>
      </w:r>
      <w:r w:rsidR="00E42968" w:rsidRPr="00085FA3">
        <w:rPr>
          <w:sz w:val="24"/>
          <w:szCs w:val="24"/>
        </w:rPr>
        <w:t>used on vertical construction as well</w:t>
      </w:r>
      <w:r w:rsidR="00C83E91" w:rsidRPr="00085FA3">
        <w:rPr>
          <w:sz w:val="24"/>
          <w:szCs w:val="24"/>
        </w:rPr>
        <w:t>, e.g., Adrienne Arsht Center in Miami-Dade County</w:t>
      </w:r>
      <w:r w:rsidR="00085FA3">
        <w:rPr>
          <w:sz w:val="24"/>
          <w:szCs w:val="24"/>
        </w:rPr>
        <w:t xml:space="preserve">, JFK Airport in New York, </w:t>
      </w:r>
      <w:r w:rsidR="005C42D1">
        <w:rPr>
          <w:sz w:val="24"/>
          <w:szCs w:val="24"/>
        </w:rPr>
        <w:t xml:space="preserve">University of Washington campus improvements, </w:t>
      </w:r>
      <w:r w:rsidR="00085FA3">
        <w:rPr>
          <w:sz w:val="24"/>
          <w:szCs w:val="24"/>
        </w:rPr>
        <w:t>now in Miami-Dade airport contracts</w:t>
      </w:r>
      <w:r w:rsidR="005C42D1">
        <w:rPr>
          <w:sz w:val="24"/>
          <w:szCs w:val="24"/>
        </w:rPr>
        <w:t xml:space="preserve"> and Broward County airport contracts</w:t>
      </w:r>
      <w:r w:rsidR="00E42968" w:rsidRPr="00085FA3">
        <w:rPr>
          <w:sz w:val="24"/>
          <w:szCs w:val="24"/>
        </w:rPr>
        <w:t xml:space="preserve">.  </w:t>
      </w:r>
    </w:p>
    <w:p w:rsidR="000E4F69" w:rsidRPr="00085FA3" w:rsidRDefault="000E4F69" w:rsidP="000E4F69">
      <w:pPr>
        <w:pStyle w:val="ListParagraph"/>
        <w:numPr>
          <w:ilvl w:val="0"/>
          <w:numId w:val="7"/>
        </w:numPr>
        <w:rPr>
          <w:sz w:val="24"/>
          <w:szCs w:val="24"/>
        </w:rPr>
      </w:pPr>
      <w:r w:rsidRPr="00085FA3">
        <w:rPr>
          <w:sz w:val="24"/>
          <w:szCs w:val="24"/>
        </w:rPr>
        <w:t>Required on FIDIC and World Bank Procurement projects</w:t>
      </w:r>
    </w:p>
    <w:p w:rsidR="00B71575" w:rsidRPr="00085FA3" w:rsidRDefault="004F6ADF" w:rsidP="00F143DB">
      <w:pPr>
        <w:pStyle w:val="ListParagraph"/>
        <w:numPr>
          <w:ilvl w:val="0"/>
          <w:numId w:val="1"/>
        </w:numPr>
        <w:tabs>
          <w:tab w:val="left" w:pos="1440"/>
          <w:tab w:val="left" w:pos="1710"/>
        </w:tabs>
        <w:ind w:hanging="360"/>
        <w:rPr>
          <w:sz w:val="24"/>
          <w:szCs w:val="24"/>
        </w:rPr>
      </w:pPr>
      <w:r w:rsidRPr="00085FA3">
        <w:rPr>
          <w:b/>
          <w:sz w:val="24"/>
          <w:szCs w:val="24"/>
        </w:rPr>
        <w:t xml:space="preserve">Benefits </w:t>
      </w:r>
      <w:r w:rsidRPr="00085FA3">
        <w:rPr>
          <w:sz w:val="24"/>
          <w:szCs w:val="24"/>
        </w:rPr>
        <w:br/>
      </w:r>
      <w:r w:rsidR="002B0A57" w:rsidRPr="00085FA3">
        <w:rPr>
          <w:sz w:val="24"/>
          <w:szCs w:val="24"/>
        </w:rPr>
        <w:tab/>
      </w:r>
      <w:r w:rsidRPr="00085FA3">
        <w:rPr>
          <w:sz w:val="24"/>
          <w:szCs w:val="24"/>
        </w:rPr>
        <w:t xml:space="preserve">A.  History has shown a very high rate of success in </w:t>
      </w:r>
      <w:r w:rsidR="00B71575" w:rsidRPr="00085FA3">
        <w:rPr>
          <w:sz w:val="24"/>
          <w:szCs w:val="24"/>
        </w:rPr>
        <w:t xml:space="preserve">avoiding and </w:t>
      </w:r>
      <w:r w:rsidRPr="00085FA3">
        <w:rPr>
          <w:sz w:val="24"/>
          <w:szCs w:val="24"/>
        </w:rPr>
        <w:t xml:space="preserve">resolving disputes </w:t>
      </w:r>
      <w:r w:rsidR="00942470" w:rsidRPr="00085FA3">
        <w:rPr>
          <w:sz w:val="24"/>
          <w:szCs w:val="24"/>
        </w:rPr>
        <w:tab/>
      </w:r>
      <w:r w:rsidRPr="00085FA3">
        <w:rPr>
          <w:sz w:val="24"/>
          <w:szCs w:val="24"/>
        </w:rPr>
        <w:t>without litigation (</w:t>
      </w:r>
      <w:r w:rsidR="00B71575" w:rsidRPr="00085FA3">
        <w:rPr>
          <w:sz w:val="24"/>
          <w:szCs w:val="24"/>
        </w:rPr>
        <w:t xml:space="preserve">58% with no formal disputes submitted and </w:t>
      </w:r>
      <w:r w:rsidRPr="00085FA3">
        <w:rPr>
          <w:sz w:val="24"/>
          <w:szCs w:val="24"/>
        </w:rPr>
        <w:t xml:space="preserve">98% </w:t>
      </w:r>
      <w:r w:rsidR="00B71575" w:rsidRPr="00085FA3">
        <w:rPr>
          <w:sz w:val="24"/>
          <w:szCs w:val="24"/>
        </w:rPr>
        <w:t xml:space="preserve">without </w:t>
      </w:r>
      <w:r w:rsidR="00C83E91" w:rsidRPr="00085FA3">
        <w:rPr>
          <w:sz w:val="24"/>
          <w:szCs w:val="24"/>
        </w:rPr>
        <w:t>any</w:t>
      </w:r>
      <w:r w:rsidR="00942470" w:rsidRPr="00085FA3">
        <w:rPr>
          <w:sz w:val="24"/>
          <w:szCs w:val="24"/>
        </w:rPr>
        <w:lastRenderedPageBreak/>
        <w:tab/>
      </w:r>
      <w:r w:rsidR="00B71575" w:rsidRPr="00085FA3">
        <w:rPr>
          <w:sz w:val="24"/>
          <w:szCs w:val="24"/>
        </w:rPr>
        <w:t xml:space="preserve">litigation </w:t>
      </w:r>
      <w:r w:rsidRPr="00085FA3">
        <w:rPr>
          <w:sz w:val="24"/>
          <w:szCs w:val="24"/>
        </w:rPr>
        <w:t>according to the DRBF)</w:t>
      </w:r>
      <w:r w:rsidR="00C83E91" w:rsidRPr="00085FA3">
        <w:rPr>
          <w:sz w:val="24"/>
          <w:szCs w:val="24"/>
        </w:rPr>
        <w:t xml:space="preserve"> – Incredible satisfaction level by users</w:t>
      </w:r>
      <w:r w:rsidRPr="00085FA3">
        <w:rPr>
          <w:sz w:val="24"/>
          <w:szCs w:val="24"/>
        </w:rPr>
        <w:br/>
      </w:r>
      <w:r w:rsidR="002B0A57" w:rsidRPr="00085FA3">
        <w:rPr>
          <w:sz w:val="24"/>
          <w:szCs w:val="24"/>
        </w:rPr>
        <w:tab/>
      </w:r>
      <w:r w:rsidRPr="00085FA3">
        <w:rPr>
          <w:sz w:val="24"/>
          <w:szCs w:val="24"/>
        </w:rPr>
        <w:t>B.  Prompt dispute resolution</w:t>
      </w:r>
      <w:r w:rsidR="005C42D1">
        <w:rPr>
          <w:sz w:val="24"/>
          <w:szCs w:val="24"/>
        </w:rPr>
        <w:t xml:space="preserve"> </w:t>
      </w:r>
      <w:r w:rsidRPr="00085FA3">
        <w:rPr>
          <w:sz w:val="24"/>
          <w:szCs w:val="24"/>
        </w:rPr>
        <w:br/>
      </w:r>
      <w:r w:rsidR="002B0A57" w:rsidRPr="00085FA3">
        <w:rPr>
          <w:sz w:val="24"/>
          <w:szCs w:val="24"/>
        </w:rPr>
        <w:tab/>
      </w:r>
      <w:r w:rsidRPr="00085FA3">
        <w:rPr>
          <w:sz w:val="24"/>
          <w:szCs w:val="24"/>
        </w:rPr>
        <w:t xml:space="preserve">C.  Cost effective dispute </w:t>
      </w:r>
      <w:r w:rsidR="00B71575" w:rsidRPr="00085FA3">
        <w:rPr>
          <w:sz w:val="24"/>
          <w:szCs w:val="24"/>
        </w:rPr>
        <w:t xml:space="preserve">avoidance and </w:t>
      </w:r>
      <w:r w:rsidRPr="00085FA3">
        <w:rPr>
          <w:sz w:val="24"/>
          <w:szCs w:val="24"/>
        </w:rPr>
        <w:t>resolution</w:t>
      </w:r>
      <w:r w:rsidRPr="00085FA3">
        <w:rPr>
          <w:sz w:val="24"/>
          <w:szCs w:val="24"/>
        </w:rPr>
        <w:br/>
      </w:r>
      <w:r w:rsidR="002B0A57" w:rsidRPr="00085FA3">
        <w:rPr>
          <w:sz w:val="24"/>
          <w:szCs w:val="24"/>
        </w:rPr>
        <w:tab/>
      </w:r>
      <w:r w:rsidRPr="00085FA3">
        <w:rPr>
          <w:sz w:val="24"/>
          <w:szCs w:val="24"/>
        </w:rPr>
        <w:t xml:space="preserve">D.  </w:t>
      </w:r>
      <w:r w:rsidR="00B71575" w:rsidRPr="00085FA3">
        <w:rPr>
          <w:sz w:val="24"/>
          <w:szCs w:val="24"/>
        </w:rPr>
        <w:t>Knowledgeable persons making the decisions</w:t>
      </w:r>
      <w:r w:rsidR="00942470" w:rsidRPr="00085FA3">
        <w:rPr>
          <w:sz w:val="24"/>
          <w:szCs w:val="24"/>
        </w:rPr>
        <w:br/>
      </w:r>
      <w:r w:rsidR="002B0A57" w:rsidRPr="00085FA3">
        <w:rPr>
          <w:sz w:val="24"/>
          <w:szCs w:val="24"/>
        </w:rPr>
        <w:tab/>
      </w:r>
      <w:r w:rsidR="00942470" w:rsidRPr="00085FA3">
        <w:rPr>
          <w:sz w:val="24"/>
          <w:szCs w:val="24"/>
        </w:rPr>
        <w:t xml:space="preserve">E.   </w:t>
      </w:r>
      <w:r w:rsidR="00B71575" w:rsidRPr="00085FA3">
        <w:rPr>
          <w:sz w:val="24"/>
          <w:szCs w:val="24"/>
        </w:rPr>
        <w:t xml:space="preserve">For public bodies, any decisions to pay extra are supported by a knowledgeable </w:t>
      </w:r>
      <w:r w:rsidR="007866D5" w:rsidRPr="00085FA3">
        <w:rPr>
          <w:sz w:val="24"/>
          <w:szCs w:val="24"/>
        </w:rPr>
        <w:br/>
        <w:t xml:space="preserve">      </w:t>
      </w:r>
      <w:r w:rsidR="002B0A57" w:rsidRPr="00085FA3">
        <w:rPr>
          <w:sz w:val="24"/>
          <w:szCs w:val="24"/>
        </w:rPr>
        <w:t xml:space="preserve"> </w:t>
      </w:r>
      <w:r w:rsidR="00B71575" w:rsidRPr="00085FA3">
        <w:rPr>
          <w:sz w:val="24"/>
          <w:szCs w:val="24"/>
        </w:rPr>
        <w:t xml:space="preserve">board and are not subject to the criticism that the public administration is giving </w:t>
      </w:r>
      <w:r w:rsidR="007866D5" w:rsidRPr="00085FA3">
        <w:rPr>
          <w:sz w:val="24"/>
          <w:szCs w:val="24"/>
        </w:rPr>
        <w:br/>
        <w:t xml:space="preserve">   </w:t>
      </w:r>
      <w:r w:rsidR="002B0A57" w:rsidRPr="00085FA3">
        <w:rPr>
          <w:sz w:val="24"/>
          <w:szCs w:val="24"/>
        </w:rPr>
        <w:t xml:space="preserve"> </w:t>
      </w:r>
      <w:r w:rsidR="007866D5" w:rsidRPr="00085FA3">
        <w:rPr>
          <w:sz w:val="24"/>
          <w:szCs w:val="24"/>
        </w:rPr>
        <w:t xml:space="preserve">   </w:t>
      </w:r>
      <w:r w:rsidR="00B71575" w:rsidRPr="00085FA3">
        <w:rPr>
          <w:sz w:val="24"/>
          <w:szCs w:val="24"/>
        </w:rPr>
        <w:t xml:space="preserve">away the farm.  </w:t>
      </w:r>
      <w:r w:rsidR="007866D5" w:rsidRPr="00085FA3">
        <w:rPr>
          <w:sz w:val="24"/>
          <w:szCs w:val="24"/>
        </w:rPr>
        <w:br/>
      </w:r>
      <w:r w:rsidR="002B0A57" w:rsidRPr="00085FA3">
        <w:rPr>
          <w:sz w:val="24"/>
          <w:szCs w:val="24"/>
        </w:rPr>
        <w:t xml:space="preserve">       </w:t>
      </w:r>
      <w:r w:rsidR="007866D5" w:rsidRPr="00085FA3">
        <w:rPr>
          <w:sz w:val="24"/>
          <w:szCs w:val="24"/>
        </w:rPr>
        <w:t xml:space="preserve">F.  Confidential </w:t>
      </w:r>
    </w:p>
    <w:p w:rsidR="00A15A89" w:rsidRPr="00D40464" w:rsidRDefault="004F6ADF" w:rsidP="00D40464">
      <w:pPr>
        <w:pStyle w:val="ListParagraph"/>
        <w:numPr>
          <w:ilvl w:val="0"/>
          <w:numId w:val="1"/>
        </w:numPr>
        <w:ind w:right="-270"/>
        <w:rPr>
          <w:sz w:val="24"/>
          <w:szCs w:val="24"/>
        </w:rPr>
      </w:pPr>
      <w:r w:rsidRPr="00D40464">
        <w:rPr>
          <w:b/>
          <w:sz w:val="24"/>
          <w:szCs w:val="24"/>
        </w:rPr>
        <w:t>Concerns</w:t>
      </w:r>
      <w:r w:rsidR="00B71575" w:rsidRPr="00D40464">
        <w:rPr>
          <w:sz w:val="24"/>
          <w:szCs w:val="24"/>
        </w:rPr>
        <w:br/>
        <w:t xml:space="preserve">A.  Costs </w:t>
      </w:r>
      <w:r w:rsidR="00942470" w:rsidRPr="00D40464">
        <w:rPr>
          <w:sz w:val="24"/>
          <w:szCs w:val="24"/>
        </w:rPr>
        <w:br/>
      </w:r>
      <w:r w:rsidR="00942470" w:rsidRPr="00D40464">
        <w:rPr>
          <w:sz w:val="24"/>
          <w:szCs w:val="24"/>
        </w:rPr>
        <w:tab/>
        <w:t xml:space="preserve">1.  </w:t>
      </w:r>
      <w:r w:rsidR="00B71575" w:rsidRPr="00D40464">
        <w:rPr>
          <w:sz w:val="24"/>
          <w:szCs w:val="24"/>
        </w:rPr>
        <w:t xml:space="preserve">Historical data shows costs range from 0.05% with dispute free projects </w:t>
      </w:r>
      <w:r w:rsidR="00D40464" w:rsidRPr="00D40464">
        <w:rPr>
          <w:sz w:val="24"/>
          <w:szCs w:val="24"/>
        </w:rPr>
        <w:t>to 0.25</w:t>
      </w:r>
      <w:r w:rsidR="00B71575" w:rsidRPr="00D40464">
        <w:rPr>
          <w:sz w:val="24"/>
          <w:szCs w:val="24"/>
        </w:rPr>
        <w:t xml:space="preserve">% for </w:t>
      </w:r>
      <w:r w:rsidR="00D40464" w:rsidRPr="00D40464">
        <w:rPr>
          <w:sz w:val="24"/>
          <w:szCs w:val="24"/>
        </w:rPr>
        <w:br/>
        <w:t xml:space="preserve">          </w:t>
      </w:r>
      <w:r w:rsidR="00B71575" w:rsidRPr="00D40464">
        <w:rPr>
          <w:sz w:val="24"/>
          <w:szCs w:val="24"/>
        </w:rPr>
        <w:t xml:space="preserve">“difficult projects with disputes.”  Average approx 0.14% according to the DRBF.  </w:t>
      </w:r>
      <w:r w:rsidR="005C42D1" w:rsidRPr="00D40464">
        <w:rPr>
          <w:sz w:val="24"/>
          <w:szCs w:val="24"/>
        </w:rPr>
        <w:t>Costs</w:t>
      </w:r>
      <w:r w:rsidR="003F4838" w:rsidRPr="00D40464">
        <w:rPr>
          <w:sz w:val="24"/>
          <w:szCs w:val="24"/>
        </w:rPr>
        <w:t xml:space="preserve"> of </w:t>
      </w:r>
      <w:r w:rsidR="00D40464" w:rsidRPr="00D40464">
        <w:rPr>
          <w:sz w:val="24"/>
          <w:szCs w:val="24"/>
        </w:rPr>
        <w:br/>
        <w:t xml:space="preserve">           </w:t>
      </w:r>
      <w:r w:rsidR="003F4838" w:rsidRPr="00D40464">
        <w:rPr>
          <w:sz w:val="24"/>
          <w:szCs w:val="24"/>
        </w:rPr>
        <w:t>regular meetings are predic</w:t>
      </w:r>
      <w:r w:rsidR="005C42D1" w:rsidRPr="00D40464">
        <w:rPr>
          <w:sz w:val="24"/>
          <w:szCs w:val="24"/>
        </w:rPr>
        <w:t>table and can be funded within the project budget.</w:t>
      </w:r>
      <w:r w:rsidR="00942470" w:rsidRPr="00D40464">
        <w:rPr>
          <w:sz w:val="24"/>
          <w:szCs w:val="24"/>
        </w:rPr>
        <w:br/>
      </w:r>
      <w:r w:rsidR="00942470" w:rsidRPr="00D40464">
        <w:rPr>
          <w:sz w:val="24"/>
          <w:szCs w:val="24"/>
        </w:rPr>
        <w:tab/>
        <w:t>2.   Contractors have reported to the DRBF that if they kn</w:t>
      </w:r>
      <w:r w:rsidR="0073248C" w:rsidRPr="00D40464">
        <w:rPr>
          <w:sz w:val="24"/>
          <w:szCs w:val="24"/>
        </w:rPr>
        <w:t xml:space="preserve">ow there will be a DRB </w:t>
      </w:r>
      <w:r w:rsidR="00942470" w:rsidRPr="00D40464">
        <w:rPr>
          <w:sz w:val="24"/>
          <w:szCs w:val="24"/>
        </w:rPr>
        <w:t xml:space="preserve">on the </w:t>
      </w:r>
      <w:r w:rsidR="00D40464" w:rsidRPr="00D40464">
        <w:rPr>
          <w:sz w:val="24"/>
          <w:szCs w:val="24"/>
        </w:rPr>
        <w:br/>
        <w:t xml:space="preserve">          </w:t>
      </w:r>
      <w:r w:rsidR="00942470" w:rsidRPr="00D40464">
        <w:rPr>
          <w:sz w:val="24"/>
          <w:szCs w:val="24"/>
        </w:rPr>
        <w:t>project that they reduce their contingency, resulting in lower bid prices.</w:t>
      </w:r>
      <w:r w:rsidR="00942470" w:rsidRPr="00D40464">
        <w:rPr>
          <w:sz w:val="24"/>
          <w:szCs w:val="24"/>
        </w:rPr>
        <w:br/>
      </w:r>
      <w:r w:rsidR="00942470" w:rsidRPr="00D40464">
        <w:rPr>
          <w:sz w:val="24"/>
          <w:szCs w:val="24"/>
        </w:rPr>
        <w:tab/>
        <w:t xml:space="preserve">3.   Board member compensation - DRBF reports that members have typically </w:t>
      </w:r>
      <w:r w:rsidR="00D40464" w:rsidRPr="00D40464">
        <w:rPr>
          <w:sz w:val="24"/>
          <w:szCs w:val="24"/>
        </w:rPr>
        <w:br/>
        <w:t xml:space="preserve">          </w:t>
      </w:r>
      <w:r w:rsidR="00942470" w:rsidRPr="00D40464">
        <w:rPr>
          <w:sz w:val="24"/>
          <w:szCs w:val="24"/>
        </w:rPr>
        <w:t>been compensated between $1,000 and $2,000 per day, plus travel costs and study time</w:t>
      </w:r>
      <w:r w:rsidR="0073248C" w:rsidRPr="00D40464">
        <w:rPr>
          <w:sz w:val="24"/>
          <w:szCs w:val="24"/>
        </w:rPr>
        <w:t>.</w:t>
      </w:r>
      <w:r w:rsidR="0073248C" w:rsidRPr="00D40464">
        <w:rPr>
          <w:sz w:val="24"/>
          <w:szCs w:val="24"/>
        </w:rPr>
        <w:br/>
      </w:r>
      <w:r w:rsidR="00D40464" w:rsidRPr="00D40464">
        <w:rPr>
          <w:sz w:val="24"/>
          <w:szCs w:val="24"/>
        </w:rPr>
        <w:t xml:space="preserve">B.  </w:t>
      </w:r>
      <w:r w:rsidR="00942470" w:rsidRPr="00D40464">
        <w:rPr>
          <w:sz w:val="24"/>
          <w:szCs w:val="24"/>
        </w:rPr>
        <w:t xml:space="preserve"> DRB process promotes disputes – Historically </w:t>
      </w:r>
      <w:r w:rsidR="007866D5" w:rsidRPr="00D40464">
        <w:rPr>
          <w:sz w:val="24"/>
          <w:szCs w:val="24"/>
        </w:rPr>
        <w:t xml:space="preserve">shown to not be true. </w:t>
      </w:r>
      <w:r w:rsidR="0073248C" w:rsidRPr="00D40464">
        <w:rPr>
          <w:sz w:val="24"/>
          <w:szCs w:val="24"/>
        </w:rPr>
        <w:t xml:space="preserve"> </w:t>
      </w:r>
      <w:r w:rsidR="007866D5" w:rsidRPr="00D40464">
        <w:rPr>
          <w:sz w:val="24"/>
          <w:szCs w:val="24"/>
        </w:rPr>
        <w:t xml:space="preserve"> </w:t>
      </w:r>
      <w:r w:rsidR="0073248C" w:rsidRPr="00D40464">
        <w:rPr>
          <w:sz w:val="24"/>
          <w:szCs w:val="24"/>
        </w:rPr>
        <w:br/>
      </w:r>
      <w:r w:rsidR="00D40464" w:rsidRPr="00D40464">
        <w:rPr>
          <w:sz w:val="24"/>
          <w:szCs w:val="24"/>
        </w:rPr>
        <w:t xml:space="preserve">C.  </w:t>
      </w:r>
      <w:r w:rsidR="003F4838" w:rsidRPr="00D40464">
        <w:rPr>
          <w:sz w:val="24"/>
          <w:szCs w:val="24"/>
        </w:rPr>
        <w:t>Risk</w:t>
      </w:r>
      <w:r w:rsidR="00D40464" w:rsidRPr="00D40464">
        <w:rPr>
          <w:sz w:val="24"/>
          <w:szCs w:val="24"/>
        </w:rPr>
        <w:t xml:space="preserve"> -- </w:t>
      </w:r>
      <w:r w:rsidR="0028332F" w:rsidRPr="00D40464">
        <w:rPr>
          <w:sz w:val="24"/>
          <w:szCs w:val="24"/>
        </w:rPr>
        <w:t>Lack of legal safeguards such as sworn testimony, the rules</w:t>
      </w:r>
      <w:r w:rsidR="0028332F" w:rsidRPr="00D40464">
        <w:rPr>
          <w:b/>
          <w:sz w:val="24"/>
          <w:szCs w:val="24"/>
        </w:rPr>
        <w:t xml:space="preserve"> of evide</w:t>
      </w:r>
      <w:r w:rsidR="0028332F" w:rsidRPr="00D40464">
        <w:rPr>
          <w:sz w:val="24"/>
          <w:szCs w:val="24"/>
        </w:rPr>
        <w:t>nce, and the right of cross examination.  History shows that parties like the process. Most board recommendations are non-binding verbal recommendations that are non-admissible.</w:t>
      </w:r>
    </w:p>
    <w:p w:rsidR="00E42968" w:rsidRPr="00D40464" w:rsidRDefault="00942470" w:rsidP="00942470">
      <w:pPr>
        <w:ind w:left="720"/>
        <w:rPr>
          <w:sz w:val="24"/>
          <w:szCs w:val="24"/>
        </w:rPr>
      </w:pPr>
      <w:r w:rsidRPr="00D40464">
        <w:rPr>
          <w:b/>
          <w:sz w:val="24"/>
          <w:szCs w:val="24"/>
        </w:rPr>
        <w:t>VI.</w:t>
      </w:r>
      <w:r w:rsidRPr="00D40464">
        <w:rPr>
          <w:sz w:val="24"/>
          <w:szCs w:val="24"/>
        </w:rPr>
        <w:t xml:space="preserve">  </w:t>
      </w:r>
      <w:r w:rsidR="00E42968" w:rsidRPr="00D40464">
        <w:rPr>
          <w:b/>
          <w:sz w:val="24"/>
          <w:szCs w:val="24"/>
        </w:rPr>
        <w:t xml:space="preserve">Documentation </w:t>
      </w:r>
    </w:p>
    <w:p w:rsidR="0073248C" w:rsidRPr="0073248C" w:rsidRDefault="000E4F69" w:rsidP="005F4257">
      <w:pPr>
        <w:pStyle w:val="ListParagraph"/>
        <w:numPr>
          <w:ilvl w:val="0"/>
          <w:numId w:val="4"/>
        </w:numPr>
        <w:tabs>
          <w:tab w:val="left" w:pos="2160"/>
        </w:tabs>
        <w:ind w:left="1440" w:firstLine="0"/>
        <w:rPr>
          <w:sz w:val="24"/>
          <w:szCs w:val="24"/>
        </w:rPr>
      </w:pPr>
      <w:r w:rsidRPr="00D40464">
        <w:rPr>
          <w:sz w:val="24"/>
          <w:szCs w:val="24"/>
        </w:rPr>
        <w:t xml:space="preserve"> DRB specification or prime</w:t>
      </w:r>
      <w:r w:rsidRPr="005F4257">
        <w:rPr>
          <w:sz w:val="24"/>
          <w:szCs w:val="24"/>
        </w:rPr>
        <w:t xml:space="preserve"> contract provision – the rules of the road </w:t>
      </w:r>
      <w:r w:rsidRPr="005F4257">
        <w:rPr>
          <w:sz w:val="24"/>
          <w:szCs w:val="24"/>
        </w:rPr>
        <w:br/>
        <w:t>(sample attached)</w:t>
      </w:r>
      <w:r w:rsidRPr="005F4257">
        <w:rPr>
          <w:sz w:val="24"/>
          <w:szCs w:val="24"/>
        </w:rPr>
        <w:br/>
      </w:r>
      <w:r w:rsidR="00C06D77" w:rsidRPr="005F4257">
        <w:rPr>
          <w:sz w:val="24"/>
          <w:szCs w:val="24"/>
        </w:rPr>
        <w:tab/>
      </w:r>
      <w:r w:rsidRPr="005F4257">
        <w:rPr>
          <w:sz w:val="24"/>
          <w:szCs w:val="24"/>
        </w:rPr>
        <w:t xml:space="preserve">1.  </w:t>
      </w:r>
      <w:r w:rsidR="005214B8" w:rsidRPr="005F4257">
        <w:rPr>
          <w:sz w:val="24"/>
          <w:szCs w:val="24"/>
        </w:rPr>
        <w:tab/>
      </w:r>
      <w:r w:rsidRPr="005F4257">
        <w:rPr>
          <w:sz w:val="24"/>
          <w:szCs w:val="24"/>
        </w:rPr>
        <w:t xml:space="preserve">Procedure for </w:t>
      </w:r>
      <w:r w:rsidR="005C42D1" w:rsidRPr="005F4257">
        <w:rPr>
          <w:sz w:val="24"/>
          <w:szCs w:val="24"/>
        </w:rPr>
        <w:t>s</w:t>
      </w:r>
      <w:r w:rsidRPr="005F4257">
        <w:rPr>
          <w:sz w:val="24"/>
          <w:szCs w:val="24"/>
        </w:rPr>
        <w:t>election of board members – typica</w:t>
      </w:r>
      <w:r w:rsidRPr="00085FA3">
        <w:rPr>
          <w:sz w:val="24"/>
          <w:szCs w:val="24"/>
        </w:rPr>
        <w:t>lly each party nominates a member and the two members choose a chair.  All members are subject to approval by the parties.  Belief in experience and neutrality of the members is critical.</w:t>
      </w:r>
      <w:r w:rsidR="007866D5" w:rsidRPr="00085FA3">
        <w:rPr>
          <w:sz w:val="24"/>
          <w:szCs w:val="24"/>
        </w:rPr>
        <w:t xml:space="preserve">  Parties should thoroughly investigate Board members and require use of the DRBF Code of Ethics.  </w:t>
      </w:r>
      <w:r w:rsidR="0073248C" w:rsidRPr="0073248C">
        <w:rPr>
          <w:sz w:val="24"/>
          <w:szCs w:val="24"/>
        </w:rPr>
        <w:t xml:space="preserve">If required by contract to be neutral, DRB member can be terminated for non-neutral activity. See </w:t>
      </w:r>
      <w:r w:rsidR="0073248C" w:rsidRPr="0073248C">
        <w:rPr>
          <w:sz w:val="24"/>
          <w:szCs w:val="24"/>
          <w:u w:val="single"/>
        </w:rPr>
        <w:t>Los Angeles County Metropolitan Transportation Authority v. Shea-Kiewit-Kenny</w:t>
      </w:r>
      <w:r w:rsidR="0073248C" w:rsidRPr="0073248C">
        <w:rPr>
          <w:sz w:val="24"/>
          <w:szCs w:val="24"/>
        </w:rPr>
        <w:t>, 59 Cal.App.4th 676, 69 Cal.Rptr.2d 431 (Cal. App. 2 Dist. 1997) (Discusses removal of a contractor appointed DRB member when during a break the member spoke with the owner advising the owner to settle because the owner was going to lose.)</w:t>
      </w:r>
    </w:p>
    <w:p w:rsidR="000B7D79" w:rsidRPr="0073248C" w:rsidRDefault="000B7D79" w:rsidP="00E039D2">
      <w:pPr>
        <w:pStyle w:val="ListParagraph"/>
        <w:numPr>
          <w:ilvl w:val="0"/>
          <w:numId w:val="40"/>
        </w:numPr>
        <w:tabs>
          <w:tab w:val="left" w:pos="2160"/>
        </w:tabs>
        <w:ind w:left="1890" w:firstLine="990"/>
        <w:rPr>
          <w:sz w:val="24"/>
          <w:szCs w:val="24"/>
          <w:u w:val="single"/>
        </w:rPr>
      </w:pPr>
      <w:r w:rsidRPr="0073248C">
        <w:rPr>
          <w:sz w:val="24"/>
          <w:szCs w:val="24"/>
        </w:rPr>
        <w:t xml:space="preserve">Provide for the termination of board members.  </w:t>
      </w:r>
    </w:p>
    <w:p w:rsidR="00E039D2" w:rsidRPr="00085FA3" w:rsidRDefault="00E039D2" w:rsidP="005F4257">
      <w:pPr>
        <w:pStyle w:val="ListParagraph"/>
        <w:numPr>
          <w:ilvl w:val="0"/>
          <w:numId w:val="40"/>
        </w:numPr>
        <w:tabs>
          <w:tab w:val="left" w:pos="2160"/>
        </w:tabs>
        <w:ind w:left="1890" w:firstLine="990"/>
        <w:jc w:val="both"/>
        <w:rPr>
          <w:sz w:val="24"/>
          <w:szCs w:val="24"/>
        </w:rPr>
      </w:pPr>
      <w:r w:rsidRPr="0073248C">
        <w:rPr>
          <w:sz w:val="24"/>
          <w:szCs w:val="24"/>
          <w:u w:val="single"/>
        </w:rPr>
        <w:t xml:space="preserve"> </w:t>
      </w:r>
      <w:r w:rsidR="0090267C" w:rsidRPr="0073248C">
        <w:rPr>
          <w:sz w:val="24"/>
          <w:szCs w:val="24"/>
          <w:u w:val="single"/>
        </w:rPr>
        <w:t>Note:</w:t>
      </w:r>
      <w:r w:rsidR="0090267C" w:rsidRPr="0073248C">
        <w:rPr>
          <w:sz w:val="24"/>
          <w:szCs w:val="24"/>
        </w:rPr>
        <w:t xml:space="preserve">  Where the agreement provided that each party would nominate a member to a DRB within a stated period and neither did until much </w:t>
      </w:r>
      <w:r w:rsidR="0090267C" w:rsidRPr="0073248C">
        <w:rPr>
          <w:sz w:val="24"/>
          <w:szCs w:val="24"/>
        </w:rPr>
        <w:lastRenderedPageBreak/>
        <w:t xml:space="preserve">later, the court held that the DRB process was waived. </w:t>
      </w:r>
      <w:r w:rsidR="0090267C" w:rsidRPr="0073248C">
        <w:rPr>
          <w:sz w:val="24"/>
          <w:szCs w:val="24"/>
          <w:u w:val="single"/>
        </w:rPr>
        <w:t xml:space="preserve"> G &amp; T Conveyor Co. Inc. v. Port of Seattle</w:t>
      </w:r>
      <w:r w:rsidR="0090267C" w:rsidRPr="0073248C">
        <w:rPr>
          <w:sz w:val="24"/>
          <w:szCs w:val="24"/>
        </w:rPr>
        <w:t>, Not Report</w:t>
      </w:r>
      <w:r w:rsidR="00085FA3" w:rsidRPr="0073248C">
        <w:rPr>
          <w:sz w:val="24"/>
          <w:szCs w:val="24"/>
        </w:rPr>
        <w:t>ed in F.Supp.2d,</w:t>
      </w:r>
      <w:r w:rsidR="0090267C" w:rsidRPr="0073248C">
        <w:rPr>
          <w:sz w:val="24"/>
          <w:szCs w:val="24"/>
        </w:rPr>
        <w:t xml:space="preserve"> (U.S.D.C. W.D. Wash. 2008).</w:t>
      </w:r>
    </w:p>
    <w:p w:rsidR="000B7D79" w:rsidRPr="00085FA3" w:rsidRDefault="00E039D2" w:rsidP="005F4257">
      <w:pPr>
        <w:pStyle w:val="ListParagraph"/>
        <w:numPr>
          <w:ilvl w:val="0"/>
          <w:numId w:val="40"/>
        </w:numPr>
        <w:ind w:left="1890" w:firstLine="990"/>
        <w:jc w:val="both"/>
        <w:rPr>
          <w:sz w:val="24"/>
          <w:szCs w:val="24"/>
          <w:u w:val="single"/>
        </w:rPr>
      </w:pPr>
      <w:r w:rsidRPr="00085FA3">
        <w:rPr>
          <w:sz w:val="24"/>
          <w:szCs w:val="24"/>
          <w:u w:val="single"/>
        </w:rPr>
        <w:t>Note:</w:t>
      </w:r>
      <w:r w:rsidRPr="00085FA3">
        <w:rPr>
          <w:sz w:val="24"/>
          <w:szCs w:val="24"/>
        </w:rPr>
        <w:t xml:space="preserve">  For a project that may be planned to take a period of s</w:t>
      </w:r>
      <w:r w:rsidR="00F143DB">
        <w:rPr>
          <w:sz w:val="24"/>
          <w:szCs w:val="24"/>
        </w:rPr>
        <w:t xml:space="preserve">everal years, the agreement </w:t>
      </w:r>
      <w:r w:rsidRPr="00085FA3">
        <w:rPr>
          <w:sz w:val="24"/>
          <w:szCs w:val="24"/>
        </w:rPr>
        <w:t>provide</w:t>
      </w:r>
      <w:r w:rsidR="00F143DB">
        <w:rPr>
          <w:sz w:val="24"/>
          <w:szCs w:val="24"/>
        </w:rPr>
        <w:t>d</w:t>
      </w:r>
      <w:r w:rsidRPr="00085FA3">
        <w:rPr>
          <w:sz w:val="24"/>
          <w:szCs w:val="24"/>
        </w:rPr>
        <w:t xml:space="preserve"> that the DRB members would be appointed for one year terms, automatically renewable unless replaced by the parties.  See </w:t>
      </w:r>
      <w:r w:rsidRPr="00085FA3">
        <w:rPr>
          <w:sz w:val="24"/>
          <w:szCs w:val="24"/>
          <w:u w:val="single"/>
        </w:rPr>
        <w:t>Massachusetts Highway Dept. v. Perini Corp.</w:t>
      </w:r>
      <w:r w:rsidRPr="00085FA3">
        <w:rPr>
          <w:sz w:val="24"/>
          <w:szCs w:val="24"/>
        </w:rPr>
        <w:t>, 444 Mass. 366, 828 N.E.</w:t>
      </w:r>
      <w:r w:rsidR="00085FA3">
        <w:rPr>
          <w:sz w:val="24"/>
          <w:szCs w:val="24"/>
        </w:rPr>
        <w:t xml:space="preserve"> </w:t>
      </w:r>
      <w:r w:rsidRPr="00085FA3">
        <w:rPr>
          <w:sz w:val="24"/>
          <w:szCs w:val="24"/>
        </w:rPr>
        <w:t>2d 34 (Mass. 2005).</w:t>
      </w:r>
    </w:p>
    <w:p w:rsidR="000B7D79" w:rsidRPr="00085FA3" w:rsidRDefault="000E4F69" w:rsidP="000B7D79">
      <w:pPr>
        <w:ind w:left="1890"/>
        <w:rPr>
          <w:sz w:val="24"/>
          <w:szCs w:val="24"/>
          <w:u w:val="single"/>
        </w:rPr>
      </w:pPr>
      <w:r w:rsidRPr="00085FA3">
        <w:rPr>
          <w:sz w:val="24"/>
          <w:szCs w:val="24"/>
        </w:rPr>
        <w:t>2.   Include the form of three party agreement (discussed below)</w:t>
      </w:r>
    </w:p>
    <w:p w:rsidR="00B5534A" w:rsidRPr="00085FA3" w:rsidRDefault="000E4F69" w:rsidP="005F4257">
      <w:pPr>
        <w:ind w:left="1890"/>
        <w:jc w:val="both"/>
        <w:rPr>
          <w:sz w:val="24"/>
          <w:szCs w:val="24"/>
        </w:rPr>
      </w:pPr>
      <w:r w:rsidRPr="00085FA3">
        <w:rPr>
          <w:sz w:val="24"/>
          <w:szCs w:val="24"/>
        </w:rPr>
        <w:t xml:space="preserve">3. </w:t>
      </w:r>
      <w:r w:rsidR="005214B8" w:rsidRPr="00085FA3">
        <w:rPr>
          <w:sz w:val="24"/>
          <w:szCs w:val="24"/>
        </w:rPr>
        <w:tab/>
      </w:r>
      <w:r w:rsidR="004F6ADF" w:rsidRPr="00085FA3">
        <w:rPr>
          <w:sz w:val="24"/>
          <w:szCs w:val="24"/>
        </w:rPr>
        <w:t xml:space="preserve">Payment to board members </w:t>
      </w:r>
      <w:r w:rsidR="005C42D1">
        <w:rPr>
          <w:sz w:val="24"/>
          <w:szCs w:val="24"/>
        </w:rPr>
        <w:t>–</w:t>
      </w:r>
      <w:r w:rsidR="004F6ADF" w:rsidRPr="00085FA3">
        <w:rPr>
          <w:sz w:val="24"/>
          <w:szCs w:val="24"/>
        </w:rPr>
        <w:t xml:space="preserve"> </w:t>
      </w:r>
      <w:r w:rsidR="005C42D1">
        <w:rPr>
          <w:sz w:val="24"/>
          <w:szCs w:val="24"/>
        </w:rPr>
        <w:t>Most commonly s</w:t>
      </w:r>
      <w:r w:rsidRPr="00085FA3">
        <w:rPr>
          <w:sz w:val="24"/>
          <w:szCs w:val="24"/>
        </w:rPr>
        <w:t xml:space="preserve">plit </w:t>
      </w:r>
      <w:r w:rsidR="005214B8" w:rsidRPr="00085FA3">
        <w:rPr>
          <w:sz w:val="24"/>
          <w:szCs w:val="24"/>
        </w:rPr>
        <w:t xml:space="preserve">between owner and contractor </w:t>
      </w:r>
      <w:r w:rsidRPr="00085FA3">
        <w:rPr>
          <w:sz w:val="24"/>
          <w:szCs w:val="24"/>
        </w:rPr>
        <w:t xml:space="preserve">but paid from one source (e.g. </w:t>
      </w:r>
      <w:r w:rsidR="005214B8" w:rsidRPr="00085FA3">
        <w:rPr>
          <w:sz w:val="24"/>
          <w:szCs w:val="24"/>
        </w:rPr>
        <w:t>a line item in SOV funded 50% by owner and paid by contractor.</w:t>
      </w:r>
      <w:r w:rsidR="00AB6362" w:rsidRPr="00085FA3">
        <w:rPr>
          <w:sz w:val="24"/>
          <w:szCs w:val="24"/>
        </w:rPr>
        <w:t xml:space="preserve">  For a case addressing the duty to fund DRB members once the agreement is made see </w:t>
      </w:r>
      <w:r w:rsidR="00AB6362" w:rsidRPr="00085FA3">
        <w:rPr>
          <w:sz w:val="24"/>
          <w:szCs w:val="24"/>
          <w:u w:val="single"/>
        </w:rPr>
        <w:t>Perini Corp. v. Massachusetts Highway Dept.</w:t>
      </w:r>
      <w:r w:rsidR="00AB6362" w:rsidRPr="00085FA3">
        <w:rPr>
          <w:sz w:val="24"/>
          <w:szCs w:val="24"/>
        </w:rPr>
        <w:t>, Not Reported in N.E.2d, 2005 WL 705097 (Mass. Super. 2005).</w:t>
      </w:r>
      <w:r w:rsidR="005C42D1">
        <w:rPr>
          <w:sz w:val="24"/>
          <w:szCs w:val="24"/>
        </w:rPr>
        <w:t xml:space="preserve">  In Florida and in Colorado, the owner pays 100% of regular meetings</w:t>
      </w:r>
      <w:r w:rsidR="009A4232">
        <w:rPr>
          <w:sz w:val="24"/>
          <w:szCs w:val="24"/>
        </w:rPr>
        <w:t xml:space="preserve"> to the prime, and board members invoice through the prime contractor.</w:t>
      </w:r>
    </w:p>
    <w:p w:rsidR="000B7D79" w:rsidRPr="00085FA3" w:rsidRDefault="005214B8" w:rsidP="000B7D79">
      <w:pPr>
        <w:ind w:left="1890"/>
        <w:rPr>
          <w:sz w:val="24"/>
          <w:szCs w:val="24"/>
        </w:rPr>
      </w:pPr>
      <w:r w:rsidRPr="00085FA3">
        <w:rPr>
          <w:sz w:val="24"/>
          <w:szCs w:val="24"/>
        </w:rPr>
        <w:t xml:space="preserve">4. </w:t>
      </w:r>
      <w:r w:rsidRPr="00085FA3">
        <w:rPr>
          <w:sz w:val="24"/>
          <w:szCs w:val="24"/>
        </w:rPr>
        <w:tab/>
        <w:t xml:space="preserve">Provide for quasi-judicial immunity for the DRB members (but </w:t>
      </w:r>
      <w:r w:rsidR="00B5534A" w:rsidRPr="00085FA3">
        <w:rPr>
          <w:sz w:val="24"/>
          <w:szCs w:val="24"/>
        </w:rPr>
        <w:t>DRB members still responsible for bad</w:t>
      </w:r>
      <w:r w:rsidRPr="00085FA3">
        <w:rPr>
          <w:sz w:val="24"/>
          <w:szCs w:val="24"/>
        </w:rPr>
        <w:t xml:space="preserve"> faith).  Provide against DRB members being called to testify in any later proceedings. </w:t>
      </w:r>
    </w:p>
    <w:p w:rsidR="000B7D79" w:rsidRPr="00085FA3" w:rsidRDefault="005214B8" w:rsidP="000B7D79">
      <w:pPr>
        <w:ind w:left="1890"/>
        <w:rPr>
          <w:sz w:val="24"/>
          <w:szCs w:val="24"/>
        </w:rPr>
      </w:pPr>
      <w:r w:rsidRPr="00085FA3">
        <w:rPr>
          <w:sz w:val="24"/>
          <w:szCs w:val="24"/>
        </w:rPr>
        <w:t xml:space="preserve">5.  Provide that Board members may be terminated only by agreement of both parties.  </w:t>
      </w:r>
    </w:p>
    <w:p w:rsidR="000B7D79" w:rsidRPr="00085FA3" w:rsidRDefault="005214B8" w:rsidP="005F4257">
      <w:pPr>
        <w:ind w:left="1890"/>
        <w:jc w:val="both"/>
        <w:rPr>
          <w:sz w:val="24"/>
          <w:szCs w:val="24"/>
        </w:rPr>
      </w:pPr>
      <w:r w:rsidRPr="00085FA3">
        <w:rPr>
          <w:sz w:val="24"/>
          <w:szCs w:val="24"/>
        </w:rPr>
        <w:t xml:space="preserve">6. </w:t>
      </w:r>
      <w:r w:rsidRPr="00085FA3">
        <w:rPr>
          <w:sz w:val="24"/>
          <w:szCs w:val="24"/>
        </w:rPr>
        <w:tab/>
        <w:t xml:space="preserve">Establish procedures for informal and formal dispute resolution at the request of either party.  Informal is an oral non-binding decision (recommendation).  Formal is a written reasoned decision (recommendation).  Counsel are generally not permitted speaking parts at the dispute resolution process, but typically are guiding the client in making the presentations.  </w:t>
      </w:r>
      <w:r w:rsidR="005F4257">
        <w:rPr>
          <w:sz w:val="24"/>
          <w:szCs w:val="24"/>
        </w:rPr>
        <w:t xml:space="preserve">The evolving practice nationally is to preclude attorneys from the regular periodic meetings, but to invite counsel to participate in formal dispute resolution hearings, if any are required.  </w:t>
      </w:r>
      <w:r w:rsidRPr="00085FA3">
        <w:rPr>
          <w:sz w:val="24"/>
          <w:szCs w:val="24"/>
        </w:rPr>
        <w:t xml:space="preserve">No rules of evidence.  </w:t>
      </w:r>
      <w:r w:rsidR="00B71575" w:rsidRPr="00085FA3">
        <w:rPr>
          <w:sz w:val="24"/>
          <w:szCs w:val="24"/>
        </w:rPr>
        <w:t xml:space="preserve">Presenters (and witnesses) are not under oath and are not subject to direct or cross examination, except to the extent that Board members may have questions.  </w:t>
      </w:r>
      <w:r w:rsidR="00B5534A" w:rsidRPr="00085FA3">
        <w:rPr>
          <w:sz w:val="24"/>
          <w:szCs w:val="24"/>
        </w:rPr>
        <w:t>(All subject to varying procedures per agreement)</w:t>
      </w:r>
      <w:r w:rsidR="009A4232">
        <w:rPr>
          <w:sz w:val="24"/>
          <w:szCs w:val="24"/>
        </w:rPr>
        <w:t xml:space="preserve">  </w:t>
      </w:r>
    </w:p>
    <w:p w:rsidR="000B7D79" w:rsidRPr="00085FA3" w:rsidRDefault="00B71575" w:rsidP="005F4257">
      <w:pPr>
        <w:ind w:left="1890"/>
        <w:jc w:val="both"/>
        <w:rPr>
          <w:sz w:val="24"/>
          <w:szCs w:val="24"/>
        </w:rPr>
      </w:pPr>
      <w:r w:rsidRPr="00085FA3">
        <w:rPr>
          <w:sz w:val="24"/>
          <w:szCs w:val="24"/>
        </w:rPr>
        <w:t xml:space="preserve">7.    Concept of harmony, </w:t>
      </w:r>
      <w:r w:rsidR="00F143DB">
        <w:rPr>
          <w:sz w:val="24"/>
          <w:szCs w:val="24"/>
        </w:rPr>
        <w:t xml:space="preserve">not adversarial positions, </w:t>
      </w:r>
      <w:r w:rsidRPr="00085FA3">
        <w:rPr>
          <w:sz w:val="24"/>
          <w:szCs w:val="24"/>
        </w:rPr>
        <w:t>similar to partnering.  There may be both partnering and DRB’s.</w:t>
      </w:r>
    </w:p>
    <w:p w:rsidR="00AA2328" w:rsidRDefault="00942470" w:rsidP="005F4257">
      <w:pPr>
        <w:ind w:left="1890"/>
        <w:jc w:val="both"/>
        <w:rPr>
          <w:sz w:val="24"/>
          <w:szCs w:val="24"/>
        </w:rPr>
      </w:pPr>
      <w:r w:rsidRPr="00085FA3">
        <w:rPr>
          <w:sz w:val="24"/>
          <w:szCs w:val="24"/>
        </w:rPr>
        <w:t>8</w:t>
      </w:r>
      <w:r w:rsidR="005214B8" w:rsidRPr="00085FA3">
        <w:rPr>
          <w:sz w:val="24"/>
          <w:szCs w:val="24"/>
        </w:rPr>
        <w:t xml:space="preserve">. </w:t>
      </w:r>
      <w:r w:rsidR="005214B8" w:rsidRPr="00085FA3">
        <w:rPr>
          <w:sz w:val="24"/>
          <w:szCs w:val="24"/>
        </w:rPr>
        <w:tab/>
        <w:t xml:space="preserve">Provide </w:t>
      </w:r>
      <w:r w:rsidR="00B52314">
        <w:rPr>
          <w:sz w:val="24"/>
          <w:szCs w:val="24"/>
        </w:rPr>
        <w:t>which</w:t>
      </w:r>
      <w:r w:rsidR="005214B8" w:rsidRPr="00085FA3">
        <w:rPr>
          <w:sz w:val="24"/>
          <w:szCs w:val="24"/>
        </w:rPr>
        <w:t xml:space="preserve"> issues </w:t>
      </w:r>
      <w:r w:rsidR="005F4257">
        <w:rPr>
          <w:sz w:val="24"/>
          <w:szCs w:val="24"/>
        </w:rPr>
        <w:t xml:space="preserve">are </w:t>
      </w:r>
      <w:r w:rsidR="005214B8" w:rsidRPr="00085FA3">
        <w:rPr>
          <w:sz w:val="24"/>
          <w:szCs w:val="24"/>
        </w:rPr>
        <w:t xml:space="preserve">to be decided by the DRB.  You may </w:t>
      </w:r>
      <w:r w:rsidR="00F143DB">
        <w:rPr>
          <w:sz w:val="24"/>
          <w:szCs w:val="24"/>
        </w:rPr>
        <w:t xml:space="preserve">provide for all disputes or </w:t>
      </w:r>
      <w:r w:rsidR="005214B8" w:rsidRPr="00085FA3">
        <w:rPr>
          <w:sz w:val="24"/>
          <w:szCs w:val="24"/>
        </w:rPr>
        <w:t xml:space="preserve">limit the issues to be decided, which </w:t>
      </w:r>
      <w:r w:rsidR="00F143DB">
        <w:rPr>
          <w:sz w:val="24"/>
          <w:szCs w:val="24"/>
        </w:rPr>
        <w:t xml:space="preserve">limiting </w:t>
      </w:r>
      <w:r w:rsidR="005214B8" w:rsidRPr="00085FA3">
        <w:rPr>
          <w:sz w:val="24"/>
          <w:szCs w:val="24"/>
        </w:rPr>
        <w:t xml:space="preserve">tends to enhance the chance for later litigation on those issues.  </w:t>
      </w:r>
      <w:r w:rsidR="00B5534A" w:rsidRPr="00085FA3">
        <w:rPr>
          <w:sz w:val="24"/>
          <w:szCs w:val="24"/>
        </w:rPr>
        <w:t xml:space="preserve">See e.g., </w:t>
      </w:r>
      <w:r w:rsidR="00B5534A" w:rsidRPr="00085FA3">
        <w:rPr>
          <w:sz w:val="24"/>
          <w:szCs w:val="24"/>
          <w:u w:val="single"/>
        </w:rPr>
        <w:t xml:space="preserve">Certified Coatings of California, </w:t>
      </w:r>
      <w:r w:rsidR="00B5534A" w:rsidRPr="00085FA3">
        <w:rPr>
          <w:sz w:val="24"/>
          <w:szCs w:val="24"/>
          <w:u w:val="single"/>
        </w:rPr>
        <w:lastRenderedPageBreak/>
        <w:t>Inc. v. Shimmick Const. Co., Inc./Obayashi Corp.</w:t>
      </w:r>
      <w:r w:rsidR="00B5534A" w:rsidRPr="00085FA3">
        <w:rPr>
          <w:sz w:val="24"/>
          <w:szCs w:val="24"/>
        </w:rPr>
        <w:t>, Not Reported in Cal.Rptr.3d, 2009 WL 311527 (Cal. App. 1</w:t>
      </w:r>
      <w:r w:rsidR="00B5534A" w:rsidRPr="00085FA3">
        <w:rPr>
          <w:sz w:val="24"/>
          <w:szCs w:val="24"/>
          <w:vertAlign w:val="superscript"/>
        </w:rPr>
        <w:t>st</w:t>
      </w:r>
      <w:r w:rsidR="00B5534A" w:rsidRPr="00085FA3">
        <w:rPr>
          <w:sz w:val="24"/>
          <w:szCs w:val="24"/>
        </w:rPr>
        <w:t xml:space="preserve"> Dist. 2009) which provided that disputes solely between the subs and the contractor were not to be submitted to the DRB.</w:t>
      </w:r>
    </w:p>
    <w:p w:rsidR="0073248C" w:rsidRPr="0073248C" w:rsidRDefault="00942470" w:rsidP="005F4257">
      <w:pPr>
        <w:ind w:left="1890"/>
        <w:jc w:val="both"/>
        <w:rPr>
          <w:sz w:val="24"/>
          <w:szCs w:val="24"/>
        </w:rPr>
      </w:pPr>
      <w:r w:rsidRPr="00085FA3">
        <w:rPr>
          <w:sz w:val="24"/>
          <w:szCs w:val="24"/>
        </w:rPr>
        <w:br/>
        <w:t>9</w:t>
      </w:r>
      <w:r w:rsidR="005214B8" w:rsidRPr="00085FA3">
        <w:rPr>
          <w:sz w:val="24"/>
          <w:szCs w:val="24"/>
        </w:rPr>
        <w:t xml:space="preserve">.  </w:t>
      </w:r>
      <w:r w:rsidR="005F4257">
        <w:rPr>
          <w:sz w:val="24"/>
          <w:szCs w:val="24"/>
        </w:rPr>
        <w:t>Identify</w:t>
      </w:r>
      <w:r w:rsidR="009A4232">
        <w:rPr>
          <w:sz w:val="24"/>
          <w:szCs w:val="24"/>
        </w:rPr>
        <w:t xml:space="preserve"> which </w:t>
      </w:r>
      <w:r w:rsidR="004F6ADF" w:rsidRPr="00085FA3">
        <w:rPr>
          <w:sz w:val="24"/>
          <w:szCs w:val="24"/>
        </w:rPr>
        <w:t>decisions/re</w:t>
      </w:r>
      <w:r w:rsidRPr="00085FA3">
        <w:rPr>
          <w:sz w:val="24"/>
          <w:szCs w:val="24"/>
        </w:rPr>
        <w:t>commendations are non-binding</w:t>
      </w:r>
      <w:r w:rsidR="00AB6362" w:rsidRPr="00085FA3">
        <w:rPr>
          <w:sz w:val="24"/>
          <w:szCs w:val="24"/>
        </w:rPr>
        <w:t xml:space="preserve"> or binding</w:t>
      </w:r>
      <w:r w:rsidRPr="00085FA3">
        <w:rPr>
          <w:sz w:val="24"/>
          <w:szCs w:val="24"/>
        </w:rPr>
        <w:t>.</w:t>
      </w:r>
      <w:r w:rsidR="00FD6C1A" w:rsidRPr="00085FA3">
        <w:rPr>
          <w:sz w:val="24"/>
          <w:szCs w:val="24"/>
        </w:rPr>
        <w:t xml:space="preserve"> </w:t>
      </w:r>
      <w:r w:rsidR="00AB6362" w:rsidRPr="00085FA3">
        <w:rPr>
          <w:sz w:val="24"/>
          <w:szCs w:val="24"/>
        </w:rPr>
        <w:t xml:space="preserve">Where the decisions are binding the proceeding may be considered an arbitration.  </w:t>
      </w:r>
      <w:r w:rsidR="00FD6C1A" w:rsidRPr="00085FA3">
        <w:rPr>
          <w:sz w:val="24"/>
          <w:szCs w:val="24"/>
        </w:rPr>
        <w:t xml:space="preserve">For a case that provided that the DRB decisions were binding subject to judicial review only if arbitrary, capricious, or lacking a rational basis see </w:t>
      </w:r>
      <w:r w:rsidR="00FD6C1A" w:rsidRPr="00085FA3">
        <w:rPr>
          <w:sz w:val="24"/>
          <w:szCs w:val="24"/>
          <w:u w:val="single"/>
        </w:rPr>
        <w:t>Excel Group, Inc. v New York City Tr. Auth.</w:t>
      </w:r>
      <w:r w:rsidR="00E039D2" w:rsidRPr="00085FA3">
        <w:rPr>
          <w:sz w:val="24"/>
          <w:szCs w:val="24"/>
        </w:rPr>
        <w:t xml:space="preserve">, </w:t>
      </w:r>
      <w:r w:rsidR="00FD6C1A" w:rsidRPr="00085FA3">
        <w:rPr>
          <w:sz w:val="24"/>
          <w:szCs w:val="24"/>
        </w:rPr>
        <w:t>28 A.D.3d 708, 814 N.Y.S.2d</w:t>
      </w:r>
      <w:r w:rsidR="00E039D2" w:rsidRPr="00085FA3">
        <w:rPr>
          <w:sz w:val="24"/>
          <w:szCs w:val="24"/>
        </w:rPr>
        <w:t xml:space="preserve"> 220 (N.Y.A.D. 2 Dept. 2006).</w:t>
      </w:r>
      <w:r w:rsidR="0071699E">
        <w:rPr>
          <w:sz w:val="24"/>
          <w:szCs w:val="24"/>
        </w:rPr>
        <w:t xml:space="preserve">  </w:t>
      </w:r>
      <w:r w:rsidR="0073248C" w:rsidRPr="0073248C">
        <w:rPr>
          <w:sz w:val="24"/>
          <w:szCs w:val="24"/>
        </w:rPr>
        <w:t xml:space="preserve">In </w:t>
      </w:r>
      <w:r w:rsidR="0073248C">
        <w:rPr>
          <w:sz w:val="24"/>
          <w:szCs w:val="24"/>
        </w:rPr>
        <w:t xml:space="preserve">a </w:t>
      </w:r>
      <w:r w:rsidR="0073248C" w:rsidRPr="0073248C">
        <w:rPr>
          <w:sz w:val="24"/>
          <w:szCs w:val="24"/>
        </w:rPr>
        <w:t>New York</w:t>
      </w:r>
      <w:r w:rsidR="0073248C">
        <w:rPr>
          <w:sz w:val="24"/>
          <w:szCs w:val="24"/>
        </w:rPr>
        <w:t xml:space="preserve"> case</w:t>
      </w:r>
      <w:r w:rsidR="0073248C" w:rsidRPr="0073248C">
        <w:rPr>
          <w:sz w:val="24"/>
          <w:szCs w:val="24"/>
        </w:rPr>
        <w:t xml:space="preserve"> when a contractual clause requiring alternative dispute resolution does not allow for any form of judicial review, it must be read restrictively, excluding legal questions from its purview; however, when combined with some form of judicial review, those clauses are fully enforced, obligating the party to submit not only to the factual determinations of a contractually-specified umpire, but also to the umpire's legal conclusions.</w:t>
      </w:r>
      <w:r w:rsidR="0073248C">
        <w:rPr>
          <w:sz w:val="24"/>
          <w:szCs w:val="24"/>
        </w:rPr>
        <w:t xml:space="preserve">  See </w:t>
      </w:r>
      <w:r w:rsidR="0073248C" w:rsidRPr="0073248C">
        <w:rPr>
          <w:sz w:val="24"/>
          <w:szCs w:val="24"/>
          <w:u w:val="single"/>
        </w:rPr>
        <w:t>Dart Mechanical Corp. v. XL Specialty Ins.</w:t>
      </w:r>
      <w:r w:rsidR="0073248C">
        <w:rPr>
          <w:sz w:val="24"/>
          <w:szCs w:val="24"/>
        </w:rPr>
        <w:t xml:space="preserve">, </w:t>
      </w:r>
      <w:r w:rsidR="0073248C" w:rsidRPr="0073248C">
        <w:rPr>
          <w:sz w:val="24"/>
          <w:szCs w:val="24"/>
        </w:rPr>
        <w:t>593 F.Supp.2d 464</w:t>
      </w:r>
      <w:r w:rsidR="0073248C">
        <w:rPr>
          <w:sz w:val="24"/>
          <w:szCs w:val="24"/>
        </w:rPr>
        <w:t xml:space="preserve"> (</w:t>
      </w:r>
      <w:r w:rsidR="0073248C" w:rsidRPr="0073248C">
        <w:rPr>
          <w:sz w:val="24"/>
          <w:szCs w:val="24"/>
        </w:rPr>
        <w:t>E.D.N.Y.</w:t>
      </w:r>
      <w:r w:rsidR="0073248C">
        <w:rPr>
          <w:sz w:val="24"/>
          <w:szCs w:val="24"/>
        </w:rPr>
        <w:t xml:space="preserve"> </w:t>
      </w:r>
      <w:r w:rsidR="0073248C" w:rsidRPr="0073248C">
        <w:rPr>
          <w:sz w:val="24"/>
          <w:szCs w:val="24"/>
        </w:rPr>
        <w:t>2008</w:t>
      </w:r>
      <w:r w:rsidR="0073248C">
        <w:rPr>
          <w:sz w:val="24"/>
          <w:szCs w:val="24"/>
        </w:rPr>
        <w:t xml:space="preserve">).  </w:t>
      </w:r>
    </w:p>
    <w:p w:rsidR="00AA2328" w:rsidRDefault="00AA2328" w:rsidP="00C06D77">
      <w:pPr>
        <w:ind w:left="1890"/>
        <w:rPr>
          <w:sz w:val="24"/>
          <w:szCs w:val="24"/>
        </w:rPr>
      </w:pPr>
    </w:p>
    <w:p w:rsidR="005214B8" w:rsidRPr="00085FA3" w:rsidRDefault="00942470" w:rsidP="00AA2328">
      <w:pPr>
        <w:ind w:left="1890"/>
        <w:jc w:val="both"/>
        <w:rPr>
          <w:sz w:val="24"/>
          <w:szCs w:val="24"/>
        </w:rPr>
      </w:pPr>
      <w:r w:rsidRPr="00085FA3">
        <w:rPr>
          <w:sz w:val="24"/>
          <w:szCs w:val="24"/>
        </w:rPr>
        <w:t>10</w:t>
      </w:r>
      <w:r w:rsidR="004F6ADF" w:rsidRPr="00085FA3">
        <w:rPr>
          <w:sz w:val="24"/>
          <w:szCs w:val="24"/>
        </w:rPr>
        <w:t>.</w:t>
      </w:r>
      <w:r w:rsidR="00C06D77" w:rsidRPr="00085FA3">
        <w:rPr>
          <w:sz w:val="24"/>
          <w:szCs w:val="24"/>
        </w:rPr>
        <w:t xml:space="preserve">  </w:t>
      </w:r>
      <w:r w:rsidR="009A4232">
        <w:rPr>
          <w:sz w:val="24"/>
          <w:szCs w:val="24"/>
        </w:rPr>
        <w:t>Specify whether</w:t>
      </w:r>
      <w:r w:rsidR="004F6ADF" w:rsidRPr="00085FA3">
        <w:rPr>
          <w:sz w:val="24"/>
          <w:szCs w:val="24"/>
        </w:rPr>
        <w:t xml:space="preserve"> all formal decisions are admissible as evidence in any later arbitration or litigation.  </w:t>
      </w:r>
      <w:r w:rsidR="0090267C" w:rsidRPr="00085FA3">
        <w:rPr>
          <w:sz w:val="24"/>
          <w:szCs w:val="24"/>
        </w:rPr>
        <w:t xml:space="preserve">See </w:t>
      </w:r>
      <w:r w:rsidR="0090267C" w:rsidRPr="00085FA3">
        <w:rPr>
          <w:sz w:val="24"/>
          <w:szCs w:val="24"/>
          <w:u w:val="single"/>
        </w:rPr>
        <w:t>El Dorado Irrigation Dist. v. Traylor Bros., Inc.</w:t>
      </w:r>
      <w:r w:rsidR="0090267C" w:rsidRPr="00085FA3">
        <w:rPr>
          <w:sz w:val="24"/>
          <w:szCs w:val="24"/>
        </w:rPr>
        <w:t>, Not Reported in F.Supp.2d, 2007 WL 1113547 (U.S.D.C. E.D. Cal. 2007) where the decision of the dispute review board was used as evidence of liability.</w:t>
      </w:r>
      <w:r w:rsidR="00C06D77" w:rsidRPr="00085FA3">
        <w:rPr>
          <w:sz w:val="24"/>
          <w:szCs w:val="24"/>
        </w:rPr>
        <w:t xml:space="preserve">  Note also the following comment by a judge in a case filed after a non-binding DRB decision:  “One need only look to the fact that the contract in issue contains provisions for a Disputes Review Board made up of three experts in the kind of construction at issue who themselves have taken months to resolve some of these very same issues, only to be asked to reconsider their initial conclusions and then, because their determinations are not binding, to have the issues raised again in this litigation. Here, a single judge-not a panel of experts in the subject of tunnel construction-is asked to resolve the issues because the parties themselves refuse to accept the decisions of their contractually assembled team of experts.”  </w:t>
      </w:r>
      <w:r w:rsidR="00C06D77" w:rsidRPr="00085FA3">
        <w:rPr>
          <w:sz w:val="24"/>
          <w:szCs w:val="24"/>
          <w:u w:val="single"/>
        </w:rPr>
        <w:t>Kiewit-Atkinson-Kenny v. Massachusetts Water Resources Authority</w:t>
      </w:r>
      <w:r w:rsidR="00C06D77" w:rsidRPr="00085FA3">
        <w:rPr>
          <w:sz w:val="24"/>
          <w:szCs w:val="24"/>
        </w:rPr>
        <w:t>, Not Reported in N.E.2d, 2002 WL 31187691 (Mass.</w:t>
      </w:r>
      <w:r w:rsidR="00B5534A" w:rsidRPr="00085FA3">
        <w:rPr>
          <w:sz w:val="24"/>
          <w:szCs w:val="24"/>
        </w:rPr>
        <w:t xml:space="preserve"> </w:t>
      </w:r>
      <w:r w:rsidR="00C06D77" w:rsidRPr="00085FA3">
        <w:rPr>
          <w:sz w:val="24"/>
          <w:szCs w:val="24"/>
        </w:rPr>
        <w:t>Super. 2002).</w:t>
      </w:r>
    </w:p>
    <w:p w:rsidR="000E4F69" w:rsidRDefault="000E4F69" w:rsidP="000E4F69">
      <w:pPr>
        <w:pStyle w:val="ListParagraph"/>
        <w:numPr>
          <w:ilvl w:val="0"/>
          <w:numId w:val="4"/>
        </w:numPr>
        <w:rPr>
          <w:sz w:val="24"/>
          <w:szCs w:val="24"/>
        </w:rPr>
      </w:pPr>
      <w:r w:rsidRPr="00085FA3">
        <w:rPr>
          <w:sz w:val="24"/>
          <w:szCs w:val="24"/>
        </w:rPr>
        <w:t xml:space="preserve">Three party agreement between owner, contractor, and board member(s) </w:t>
      </w:r>
      <w:r w:rsidRPr="00085FA3">
        <w:rPr>
          <w:sz w:val="24"/>
          <w:szCs w:val="24"/>
        </w:rPr>
        <w:br/>
        <w:t>(sample attached).</w:t>
      </w:r>
    </w:p>
    <w:p w:rsidR="008F6705" w:rsidRPr="00085FA3" w:rsidRDefault="008F6705" w:rsidP="005F4257">
      <w:pPr>
        <w:pStyle w:val="ListParagraph"/>
        <w:numPr>
          <w:ilvl w:val="0"/>
          <w:numId w:val="4"/>
        </w:numPr>
        <w:jc w:val="both"/>
        <w:rPr>
          <w:sz w:val="24"/>
          <w:szCs w:val="24"/>
        </w:rPr>
      </w:pPr>
      <w:r w:rsidRPr="00085FA3">
        <w:rPr>
          <w:sz w:val="24"/>
          <w:szCs w:val="24"/>
          <w:u w:val="single"/>
        </w:rPr>
        <w:t>Note</w:t>
      </w:r>
      <w:r w:rsidRPr="00085FA3">
        <w:rPr>
          <w:sz w:val="24"/>
          <w:szCs w:val="24"/>
        </w:rPr>
        <w:t xml:space="preserve"> that language in subcontracts that would purport to require the subs to submit disputes to the DRB must be</w:t>
      </w:r>
      <w:r w:rsidR="009C4D3D" w:rsidRPr="00085FA3">
        <w:rPr>
          <w:sz w:val="24"/>
          <w:szCs w:val="24"/>
        </w:rPr>
        <w:t xml:space="preserve"> clear and</w:t>
      </w:r>
      <w:r w:rsidRPr="00085FA3">
        <w:rPr>
          <w:sz w:val="24"/>
          <w:szCs w:val="24"/>
        </w:rPr>
        <w:t xml:space="preserve"> in sync with the incorporated prime contract.  See </w:t>
      </w:r>
      <w:r w:rsidR="009C4D3D" w:rsidRPr="00085FA3">
        <w:rPr>
          <w:sz w:val="24"/>
          <w:szCs w:val="24"/>
          <w:u w:val="single"/>
        </w:rPr>
        <w:t>Dart Mechanical Corp. v. XL Specialty Ins.</w:t>
      </w:r>
      <w:r w:rsidR="009C4D3D" w:rsidRPr="00085FA3">
        <w:rPr>
          <w:sz w:val="24"/>
          <w:szCs w:val="24"/>
        </w:rPr>
        <w:t xml:space="preserve">, 593 F.Supp.2d 464 (U.S.D.C. E.D. N.Y. </w:t>
      </w:r>
      <w:r w:rsidR="009C4D3D" w:rsidRPr="00085FA3">
        <w:rPr>
          <w:sz w:val="24"/>
          <w:szCs w:val="24"/>
        </w:rPr>
        <w:lastRenderedPageBreak/>
        <w:t>2008)</w:t>
      </w:r>
      <w:r w:rsidR="00B5534A" w:rsidRPr="00085FA3">
        <w:rPr>
          <w:sz w:val="24"/>
          <w:szCs w:val="24"/>
        </w:rPr>
        <w:t xml:space="preserve"> (Subs were bound to use the DRB for disputes)</w:t>
      </w:r>
      <w:r w:rsidR="009C4D3D" w:rsidRPr="00085FA3">
        <w:rPr>
          <w:sz w:val="24"/>
          <w:szCs w:val="24"/>
        </w:rPr>
        <w:t xml:space="preserve">; </w:t>
      </w:r>
      <w:r w:rsidRPr="00085FA3">
        <w:rPr>
          <w:sz w:val="24"/>
          <w:szCs w:val="24"/>
          <w:u w:val="single"/>
        </w:rPr>
        <w:t>Dart Mechanical Corp. v. XL Specialty Ins.</w:t>
      </w:r>
      <w:r w:rsidRPr="00085FA3">
        <w:rPr>
          <w:sz w:val="24"/>
          <w:szCs w:val="24"/>
        </w:rPr>
        <w:t>, Slip Copy,</w:t>
      </w:r>
      <w:r w:rsidR="009C4D3D" w:rsidRPr="00085FA3">
        <w:rPr>
          <w:sz w:val="24"/>
          <w:szCs w:val="24"/>
        </w:rPr>
        <w:t xml:space="preserve"> 2011 WL 703838 (E.D.N.Y. 2011)</w:t>
      </w:r>
      <w:r w:rsidR="00B5534A" w:rsidRPr="00085FA3">
        <w:rPr>
          <w:sz w:val="24"/>
          <w:szCs w:val="24"/>
        </w:rPr>
        <w:t xml:space="preserve"> (Subs were to submit claims to contractor who could choose to submit to DRB or not)</w:t>
      </w:r>
      <w:r w:rsidR="009C4D3D" w:rsidRPr="00085FA3">
        <w:rPr>
          <w:sz w:val="24"/>
          <w:szCs w:val="24"/>
        </w:rPr>
        <w:t>;</w:t>
      </w:r>
      <w:r w:rsidR="005F4257">
        <w:rPr>
          <w:sz w:val="24"/>
          <w:szCs w:val="24"/>
        </w:rPr>
        <w:t xml:space="preserve"> </w:t>
      </w:r>
      <w:r w:rsidR="005F4257" w:rsidRPr="005F4257">
        <w:rPr>
          <w:sz w:val="24"/>
          <w:szCs w:val="24"/>
          <w:u w:val="single"/>
        </w:rPr>
        <w:t>BAE Automated Systems, Inc. v. Morse Diesel Intern., Inc</w:t>
      </w:r>
      <w:r w:rsidR="005F4257" w:rsidRPr="005F4257">
        <w:rPr>
          <w:sz w:val="24"/>
          <w:szCs w:val="24"/>
        </w:rPr>
        <w:t>., Not Reported in F.Supp.2d, 2001 WL 547133 (S.D.N.Y. 2001)(Subcontract required submission of claims to Contractor with a request for submission to the DRB.  Sub submitted claims but did not request the claims be submitted to DRB.  Sub filed suit.  Court abated pending the DRB process.)</w:t>
      </w:r>
      <w:r w:rsidR="00D40464" w:rsidRPr="00D40464">
        <w:rPr>
          <w:sz w:val="24"/>
          <w:szCs w:val="24"/>
        </w:rPr>
        <w:t xml:space="preserve"> </w:t>
      </w:r>
      <w:r w:rsidR="00EF1B8D" w:rsidRPr="00085FA3">
        <w:rPr>
          <w:sz w:val="24"/>
          <w:szCs w:val="24"/>
          <w:u w:val="single"/>
        </w:rPr>
        <w:t>General Ry. Signal Corp. v L.K. Comstock &amp; Co</w:t>
      </w:r>
      <w:r w:rsidR="00EF1B8D" w:rsidRPr="00085FA3">
        <w:rPr>
          <w:sz w:val="24"/>
          <w:szCs w:val="24"/>
        </w:rPr>
        <w:t xml:space="preserve">., 254 A.D.2d 759, 678 N.Y.S.2d 208 (N.Y.A.D. 4 Dept. 1998), </w:t>
      </w:r>
      <w:r w:rsidR="00EF1B8D" w:rsidRPr="00085FA3">
        <w:rPr>
          <w:b/>
          <w:sz w:val="24"/>
          <w:szCs w:val="24"/>
        </w:rPr>
        <w:t xml:space="preserve">AND </w:t>
      </w:r>
      <w:r w:rsidR="009C4D3D" w:rsidRPr="00085FA3">
        <w:rPr>
          <w:sz w:val="24"/>
          <w:szCs w:val="24"/>
          <w:u w:val="single"/>
        </w:rPr>
        <w:t>Industrial Window Corp. v. Federal Ins. Co.</w:t>
      </w:r>
      <w:r w:rsidR="009C4D3D" w:rsidRPr="00085FA3">
        <w:rPr>
          <w:sz w:val="24"/>
          <w:szCs w:val="24"/>
        </w:rPr>
        <w:t>, 565 F.Supp.2d 513 (U.S.D.C. S.D. N.Y. 2008)</w:t>
      </w:r>
      <w:r w:rsidR="00EF1B8D" w:rsidRPr="00085FA3">
        <w:rPr>
          <w:sz w:val="24"/>
          <w:szCs w:val="24"/>
        </w:rPr>
        <w:t xml:space="preserve"> </w:t>
      </w:r>
      <w:r w:rsidR="00EF1B8D" w:rsidRPr="00085FA3">
        <w:rPr>
          <w:b/>
          <w:sz w:val="24"/>
          <w:szCs w:val="24"/>
        </w:rPr>
        <w:t>AND</w:t>
      </w:r>
      <w:r w:rsidR="00EF1B8D" w:rsidRPr="00085FA3">
        <w:rPr>
          <w:sz w:val="24"/>
          <w:szCs w:val="24"/>
        </w:rPr>
        <w:t xml:space="preserve"> </w:t>
      </w:r>
      <w:r w:rsidR="00EF1B8D" w:rsidRPr="00085FA3">
        <w:rPr>
          <w:sz w:val="24"/>
          <w:szCs w:val="24"/>
          <w:u w:val="single"/>
        </w:rPr>
        <w:t>Industrial Window Corp. v. Federal Ins. Co.</w:t>
      </w:r>
      <w:r w:rsidR="00EF1B8D" w:rsidRPr="00085FA3">
        <w:rPr>
          <w:sz w:val="24"/>
          <w:szCs w:val="24"/>
        </w:rPr>
        <w:t xml:space="preserve">, 609 F.Supp.2d 329 (U.S.D.C. S.D. N.Y. 2009); </w:t>
      </w:r>
      <w:r w:rsidR="00085FA3" w:rsidRPr="00085FA3">
        <w:rPr>
          <w:sz w:val="24"/>
          <w:szCs w:val="24"/>
        </w:rPr>
        <w:t>(</w:t>
      </w:r>
      <w:r w:rsidR="00B5534A" w:rsidRPr="00085FA3">
        <w:rPr>
          <w:sz w:val="24"/>
          <w:szCs w:val="24"/>
        </w:rPr>
        <w:t>Subcontract ambiguous about whether DRB provision applied, and thus did not apply</w:t>
      </w:r>
      <w:r w:rsidR="00AA2328">
        <w:rPr>
          <w:sz w:val="24"/>
          <w:szCs w:val="24"/>
        </w:rPr>
        <w:t xml:space="preserve"> to sub dispute</w:t>
      </w:r>
      <w:r w:rsidR="00B5534A" w:rsidRPr="00085FA3">
        <w:rPr>
          <w:sz w:val="24"/>
          <w:szCs w:val="24"/>
        </w:rPr>
        <w:t xml:space="preserve">, because not expressly mentioned despite </w:t>
      </w:r>
      <w:r w:rsidR="00AA2328">
        <w:rPr>
          <w:sz w:val="24"/>
          <w:szCs w:val="24"/>
        </w:rPr>
        <w:t xml:space="preserve">general </w:t>
      </w:r>
      <w:r w:rsidR="00B5534A" w:rsidRPr="00085FA3">
        <w:rPr>
          <w:sz w:val="24"/>
          <w:szCs w:val="24"/>
        </w:rPr>
        <w:t>incorporation by reference of prime contract and flow down provision)</w:t>
      </w:r>
      <w:r w:rsidR="005F4257">
        <w:rPr>
          <w:sz w:val="24"/>
          <w:szCs w:val="24"/>
        </w:rPr>
        <w:t>.</w:t>
      </w:r>
      <w:r w:rsidR="009C4D3D" w:rsidRPr="00085FA3">
        <w:rPr>
          <w:sz w:val="24"/>
          <w:szCs w:val="24"/>
        </w:rPr>
        <w:t xml:space="preserve"> </w:t>
      </w:r>
    </w:p>
    <w:p w:rsidR="00AB6362" w:rsidRDefault="00AB6362" w:rsidP="00AA2328">
      <w:pPr>
        <w:pStyle w:val="ListParagraph"/>
        <w:numPr>
          <w:ilvl w:val="0"/>
          <w:numId w:val="4"/>
        </w:numPr>
        <w:jc w:val="both"/>
        <w:rPr>
          <w:sz w:val="24"/>
          <w:szCs w:val="24"/>
        </w:rPr>
      </w:pPr>
      <w:r w:rsidRPr="00085FA3">
        <w:rPr>
          <w:sz w:val="24"/>
          <w:szCs w:val="24"/>
        </w:rPr>
        <w:t xml:space="preserve">One case found that if the interests of the general contractor and the owner are adverse to those of the subcontractor, the contractually mandated DRB process contained in the Prime Contract between the owner and contractor is presumptively biased and unenforceable as a condition precedent to the subcontractor pursuing litigation.  See </w:t>
      </w:r>
      <w:r w:rsidRPr="00085FA3">
        <w:rPr>
          <w:sz w:val="24"/>
          <w:szCs w:val="24"/>
          <w:u w:val="single"/>
        </w:rPr>
        <w:t>Sehulster Tunnels/Pre-Con v. Traylor Brothers, Inc./Obayashi Corp.</w:t>
      </w:r>
      <w:r w:rsidRPr="00085FA3">
        <w:rPr>
          <w:sz w:val="24"/>
          <w:szCs w:val="24"/>
        </w:rPr>
        <w:t>, 111 Cal.App.4th 1328, 4 Cal.Rptr.3d 655 (Cal.</w:t>
      </w:r>
      <w:r w:rsidR="00D5793A">
        <w:rPr>
          <w:sz w:val="24"/>
          <w:szCs w:val="24"/>
        </w:rPr>
        <w:t xml:space="preserve"> </w:t>
      </w:r>
      <w:r w:rsidRPr="00085FA3">
        <w:rPr>
          <w:sz w:val="24"/>
          <w:szCs w:val="24"/>
        </w:rPr>
        <w:t>App. 4 Dist. 2003).</w:t>
      </w:r>
    </w:p>
    <w:p w:rsidR="00F143DB" w:rsidRPr="00F143DB" w:rsidRDefault="00F143DB" w:rsidP="00F143DB">
      <w:pPr>
        <w:pStyle w:val="ListParagraph"/>
        <w:rPr>
          <w:sz w:val="24"/>
          <w:szCs w:val="24"/>
        </w:rPr>
      </w:pPr>
    </w:p>
    <w:p w:rsidR="000E4F69" w:rsidRPr="00085FA3" w:rsidRDefault="00942470" w:rsidP="00942470">
      <w:pPr>
        <w:pStyle w:val="ListParagraph"/>
        <w:numPr>
          <w:ilvl w:val="0"/>
          <w:numId w:val="9"/>
        </w:numPr>
        <w:rPr>
          <w:b/>
          <w:sz w:val="24"/>
          <w:szCs w:val="24"/>
        </w:rPr>
      </w:pPr>
      <w:r w:rsidRPr="00085FA3">
        <w:rPr>
          <w:sz w:val="24"/>
          <w:szCs w:val="24"/>
        </w:rPr>
        <w:t xml:space="preserve"> </w:t>
      </w:r>
      <w:r w:rsidR="000E4F69" w:rsidRPr="00085FA3">
        <w:rPr>
          <w:b/>
          <w:sz w:val="24"/>
          <w:szCs w:val="24"/>
        </w:rPr>
        <w:t>Board member selection</w:t>
      </w:r>
    </w:p>
    <w:p w:rsidR="000E4F69" w:rsidRPr="00085FA3" w:rsidRDefault="007866D5" w:rsidP="005F4257">
      <w:pPr>
        <w:pStyle w:val="ListParagraph"/>
        <w:numPr>
          <w:ilvl w:val="0"/>
          <w:numId w:val="6"/>
        </w:numPr>
        <w:ind w:left="2160" w:hanging="720"/>
        <w:jc w:val="both"/>
        <w:rPr>
          <w:sz w:val="24"/>
          <w:szCs w:val="24"/>
        </w:rPr>
      </w:pPr>
      <w:r w:rsidRPr="00085FA3">
        <w:rPr>
          <w:sz w:val="24"/>
          <w:szCs w:val="24"/>
        </w:rPr>
        <w:t>Impartiality and perception of impartiality.  No direct employment (current</w:t>
      </w:r>
      <w:r w:rsidR="00BB2F99" w:rsidRPr="00085FA3">
        <w:rPr>
          <w:sz w:val="24"/>
          <w:szCs w:val="24"/>
        </w:rPr>
        <w:t>,</w:t>
      </w:r>
      <w:r w:rsidRPr="00085FA3">
        <w:rPr>
          <w:sz w:val="24"/>
          <w:szCs w:val="24"/>
        </w:rPr>
        <w:t xml:space="preserve"> or past within a period of years</w:t>
      </w:r>
      <w:r w:rsidR="00BB2F99" w:rsidRPr="00085FA3">
        <w:rPr>
          <w:sz w:val="24"/>
          <w:szCs w:val="24"/>
        </w:rPr>
        <w:t xml:space="preserve"> and consent of parties</w:t>
      </w:r>
      <w:r w:rsidRPr="00085FA3">
        <w:rPr>
          <w:sz w:val="24"/>
          <w:szCs w:val="24"/>
        </w:rPr>
        <w:t>), consulting assignments, financial ties, close personal or professional relationships, or service on other DRB’s with any party to the contract.</w:t>
      </w:r>
    </w:p>
    <w:p w:rsidR="00FF13E8" w:rsidRDefault="00BB2F99" w:rsidP="005F4257">
      <w:pPr>
        <w:pStyle w:val="ListParagraph"/>
        <w:numPr>
          <w:ilvl w:val="0"/>
          <w:numId w:val="8"/>
        </w:numPr>
        <w:ind w:left="1440" w:firstLine="0"/>
        <w:rPr>
          <w:sz w:val="24"/>
          <w:szCs w:val="24"/>
        </w:rPr>
      </w:pPr>
      <w:r w:rsidRPr="00085FA3">
        <w:rPr>
          <w:sz w:val="24"/>
          <w:szCs w:val="24"/>
        </w:rPr>
        <w:t xml:space="preserve">DRB candidates must be required to disclose items that could undermine </w:t>
      </w:r>
      <w:r w:rsidRPr="00085FA3">
        <w:rPr>
          <w:sz w:val="24"/>
          <w:szCs w:val="24"/>
        </w:rPr>
        <w:br/>
      </w:r>
      <w:r w:rsidRPr="00085FA3">
        <w:rPr>
          <w:sz w:val="24"/>
          <w:szCs w:val="24"/>
        </w:rPr>
        <w:tab/>
        <w:t xml:space="preserve">perceived neutrality.  Obtain resume, prior DRB experience (including parties </w:t>
      </w:r>
      <w:r w:rsidRPr="00085FA3">
        <w:rPr>
          <w:sz w:val="24"/>
          <w:szCs w:val="24"/>
        </w:rPr>
        <w:br/>
      </w:r>
      <w:r w:rsidRPr="00085FA3">
        <w:rPr>
          <w:sz w:val="24"/>
          <w:szCs w:val="24"/>
        </w:rPr>
        <w:tab/>
        <w:t>and other DRB members), questionnaire and perhaps interview.</w:t>
      </w:r>
      <w:r w:rsidRPr="00085FA3">
        <w:rPr>
          <w:sz w:val="24"/>
          <w:szCs w:val="24"/>
        </w:rPr>
        <w:br/>
        <w:t xml:space="preserve">C.  </w:t>
      </w:r>
      <w:r w:rsidRPr="00085FA3">
        <w:rPr>
          <w:sz w:val="24"/>
          <w:szCs w:val="24"/>
        </w:rPr>
        <w:tab/>
        <w:t xml:space="preserve">Procedure – Joint Selection, Nomination by parties, Slate of candidates with </w:t>
      </w:r>
      <w:r w:rsidRPr="00085FA3">
        <w:rPr>
          <w:sz w:val="24"/>
          <w:szCs w:val="24"/>
        </w:rPr>
        <w:br/>
      </w:r>
      <w:r w:rsidRPr="00085FA3">
        <w:rPr>
          <w:sz w:val="24"/>
          <w:szCs w:val="24"/>
        </w:rPr>
        <w:tab/>
        <w:t xml:space="preserve">selections (1 each) to be made from other party’s list, who must agree on the </w:t>
      </w:r>
      <w:r w:rsidRPr="00085FA3">
        <w:rPr>
          <w:sz w:val="24"/>
          <w:szCs w:val="24"/>
        </w:rPr>
        <w:br/>
      </w:r>
      <w:r w:rsidRPr="00085FA3">
        <w:rPr>
          <w:sz w:val="24"/>
          <w:szCs w:val="24"/>
        </w:rPr>
        <w:tab/>
        <w:t>third.</w:t>
      </w:r>
      <w:r w:rsidR="00392465" w:rsidRPr="00085FA3">
        <w:rPr>
          <w:sz w:val="24"/>
          <w:szCs w:val="24"/>
        </w:rPr>
        <w:br/>
      </w:r>
      <w:r w:rsidRPr="00085FA3">
        <w:rPr>
          <w:sz w:val="24"/>
          <w:szCs w:val="24"/>
        </w:rPr>
        <w:t>D.</w:t>
      </w:r>
      <w:r w:rsidRPr="00085FA3">
        <w:rPr>
          <w:sz w:val="24"/>
          <w:szCs w:val="24"/>
        </w:rPr>
        <w:tab/>
        <w:t xml:space="preserve">Candidates must commit to being available for meetings/hearings during </w:t>
      </w:r>
      <w:r w:rsidRPr="00085FA3">
        <w:rPr>
          <w:sz w:val="24"/>
          <w:szCs w:val="24"/>
        </w:rPr>
        <w:br/>
      </w:r>
      <w:r w:rsidRPr="00085FA3">
        <w:rPr>
          <w:sz w:val="24"/>
          <w:szCs w:val="24"/>
        </w:rPr>
        <w:tab/>
        <w:t>project term.</w:t>
      </w:r>
      <w:r w:rsidR="00392465" w:rsidRPr="00085FA3">
        <w:rPr>
          <w:sz w:val="24"/>
          <w:szCs w:val="24"/>
        </w:rPr>
        <w:br/>
      </w:r>
      <w:r w:rsidRPr="00085FA3">
        <w:rPr>
          <w:sz w:val="24"/>
          <w:szCs w:val="24"/>
        </w:rPr>
        <w:t>E.</w:t>
      </w:r>
      <w:r w:rsidRPr="00085FA3">
        <w:rPr>
          <w:sz w:val="24"/>
          <w:szCs w:val="24"/>
        </w:rPr>
        <w:tab/>
        <w:t>Best to have two members very familiar with the project type and perhaps one</w:t>
      </w:r>
      <w:r w:rsidRPr="00085FA3">
        <w:rPr>
          <w:sz w:val="24"/>
          <w:szCs w:val="24"/>
        </w:rPr>
        <w:br/>
      </w:r>
      <w:r w:rsidRPr="00085FA3">
        <w:rPr>
          <w:sz w:val="24"/>
          <w:szCs w:val="24"/>
        </w:rPr>
        <w:tab/>
        <w:t>construction attorney, who can be valuable with respect to process.</w:t>
      </w:r>
      <w:r w:rsidR="00FF13E8">
        <w:rPr>
          <w:sz w:val="24"/>
          <w:szCs w:val="24"/>
        </w:rPr>
        <w:t xml:space="preserve"> All should be trained in arbitration, mediation and use of DRBs.  Good interpersonal skills are also a plus.</w:t>
      </w:r>
    </w:p>
    <w:p w:rsidR="00A15A89" w:rsidRDefault="00392465">
      <w:pPr>
        <w:pStyle w:val="ListParagraph"/>
        <w:ind w:left="1440"/>
        <w:rPr>
          <w:sz w:val="24"/>
          <w:szCs w:val="24"/>
        </w:rPr>
      </w:pPr>
      <w:r w:rsidRPr="00085FA3">
        <w:rPr>
          <w:sz w:val="24"/>
          <w:szCs w:val="24"/>
        </w:rPr>
        <w:lastRenderedPageBreak/>
        <w:br/>
      </w:r>
      <w:r w:rsidR="00BB2F99" w:rsidRPr="00085FA3">
        <w:rPr>
          <w:sz w:val="24"/>
          <w:szCs w:val="24"/>
        </w:rPr>
        <w:t xml:space="preserve">F.  </w:t>
      </w:r>
      <w:r w:rsidR="00BB2F99" w:rsidRPr="00085FA3">
        <w:rPr>
          <w:sz w:val="24"/>
          <w:szCs w:val="24"/>
        </w:rPr>
        <w:tab/>
        <w:t>Selection of Chair – May be by the parties or may be by the DRB members.</w:t>
      </w:r>
    </w:p>
    <w:p w:rsidR="00B52314" w:rsidRDefault="007E26EB" w:rsidP="007E26EB">
      <w:pPr>
        <w:ind w:left="1440"/>
        <w:rPr>
          <w:sz w:val="24"/>
          <w:szCs w:val="24"/>
        </w:rPr>
      </w:pPr>
      <w:r>
        <w:rPr>
          <w:sz w:val="24"/>
          <w:szCs w:val="24"/>
        </w:rPr>
        <w:t>G</w:t>
      </w:r>
      <w:r>
        <w:rPr>
          <w:sz w:val="24"/>
          <w:szCs w:val="24"/>
        </w:rPr>
        <w:tab/>
      </w:r>
      <w:r w:rsidR="00B52314" w:rsidRPr="007E26EB">
        <w:rPr>
          <w:sz w:val="24"/>
          <w:szCs w:val="24"/>
        </w:rPr>
        <w:t>Timing.  Board should be appointed prior to the start of construction.  Board participation in preconstruction service phase of construction management contracts and design-build contracts has been beneficial as well.</w:t>
      </w:r>
      <w:r w:rsidRPr="007E26EB">
        <w:rPr>
          <w:sz w:val="24"/>
          <w:szCs w:val="24"/>
        </w:rPr>
        <w:t xml:space="preserve">  To maximize its effectiveness, the Board should convene as early as the preconstruction meeting.</w:t>
      </w:r>
    </w:p>
    <w:p w:rsidR="00A15A89" w:rsidRDefault="007E26EB">
      <w:pPr>
        <w:ind w:left="1440"/>
        <w:rPr>
          <w:sz w:val="24"/>
          <w:szCs w:val="24"/>
        </w:rPr>
      </w:pPr>
      <w:r>
        <w:rPr>
          <w:sz w:val="24"/>
          <w:szCs w:val="24"/>
        </w:rPr>
        <w:t>H.  Initial meeting.  It is recommended that the initial meeting of the Board include a “training” session for all project team members, including the owner, designer, and contractor staff. This will help manage the expectations of all participants about the Board process and conduct.  The training could be conducted by the Board, or by a consultant with expertise in effective utilization of DRBs.</w:t>
      </w:r>
    </w:p>
    <w:p w:rsidR="002B0A57" w:rsidRPr="00085FA3" w:rsidRDefault="002B0A57" w:rsidP="002B0A57">
      <w:pPr>
        <w:ind w:left="720"/>
        <w:rPr>
          <w:b/>
          <w:sz w:val="24"/>
          <w:szCs w:val="24"/>
        </w:rPr>
      </w:pPr>
      <w:r w:rsidRPr="00085FA3">
        <w:rPr>
          <w:b/>
          <w:sz w:val="24"/>
          <w:szCs w:val="24"/>
        </w:rPr>
        <w:t>VIII.</w:t>
      </w:r>
      <w:r w:rsidRPr="00085FA3">
        <w:rPr>
          <w:b/>
          <w:sz w:val="24"/>
          <w:szCs w:val="24"/>
        </w:rPr>
        <w:tab/>
        <w:t>Dispute Review Process</w:t>
      </w:r>
    </w:p>
    <w:p w:rsidR="002B0A57" w:rsidRPr="00085FA3" w:rsidRDefault="002B0A57" w:rsidP="005F4257">
      <w:pPr>
        <w:pStyle w:val="ListParagraph"/>
        <w:numPr>
          <w:ilvl w:val="0"/>
          <w:numId w:val="10"/>
        </w:numPr>
        <w:jc w:val="both"/>
        <w:rPr>
          <w:sz w:val="24"/>
          <w:szCs w:val="24"/>
        </w:rPr>
      </w:pPr>
      <w:r w:rsidRPr="00085FA3">
        <w:rPr>
          <w:sz w:val="24"/>
          <w:szCs w:val="24"/>
        </w:rPr>
        <w:t xml:space="preserve"> Either party may refer a dispute by letter to the DRB chair </w:t>
      </w:r>
      <w:r w:rsidR="00B52314">
        <w:rPr>
          <w:sz w:val="24"/>
          <w:szCs w:val="24"/>
        </w:rPr>
        <w:t xml:space="preserve">for informal or formal evaluation, </w:t>
      </w:r>
      <w:r w:rsidRPr="00085FA3">
        <w:rPr>
          <w:sz w:val="24"/>
          <w:szCs w:val="24"/>
        </w:rPr>
        <w:t>defining the scope of the dispute and the desired recommendation/</w:t>
      </w:r>
      <w:r w:rsidR="005F4257">
        <w:rPr>
          <w:sz w:val="24"/>
          <w:szCs w:val="24"/>
        </w:rPr>
        <w:t xml:space="preserve"> </w:t>
      </w:r>
      <w:r w:rsidRPr="00085FA3">
        <w:rPr>
          <w:sz w:val="24"/>
          <w:szCs w:val="24"/>
        </w:rPr>
        <w:t>report.</w:t>
      </w:r>
    </w:p>
    <w:p w:rsidR="002B0A57" w:rsidRPr="00085FA3" w:rsidRDefault="002B0A57" w:rsidP="005F4257">
      <w:pPr>
        <w:pStyle w:val="ListParagraph"/>
        <w:numPr>
          <w:ilvl w:val="0"/>
          <w:numId w:val="10"/>
        </w:numPr>
        <w:jc w:val="both"/>
        <w:rPr>
          <w:sz w:val="24"/>
          <w:szCs w:val="24"/>
        </w:rPr>
      </w:pPr>
      <w:r w:rsidRPr="00085FA3">
        <w:rPr>
          <w:sz w:val="24"/>
          <w:szCs w:val="24"/>
        </w:rPr>
        <w:t>The referral may seek resolution of entitlement and/or quantum (or process for quantum)</w:t>
      </w:r>
    </w:p>
    <w:p w:rsidR="002B0A57" w:rsidRPr="00085FA3" w:rsidRDefault="002B0A57" w:rsidP="00AA2328">
      <w:pPr>
        <w:pStyle w:val="ListParagraph"/>
        <w:numPr>
          <w:ilvl w:val="0"/>
          <w:numId w:val="10"/>
        </w:numPr>
        <w:jc w:val="both"/>
        <w:rPr>
          <w:sz w:val="24"/>
          <w:szCs w:val="24"/>
        </w:rPr>
      </w:pPr>
      <w:r w:rsidRPr="00085FA3">
        <w:rPr>
          <w:sz w:val="24"/>
          <w:szCs w:val="24"/>
        </w:rPr>
        <w:t>Recommended that the DRB recommendation occur before the owner’s final decision on a dispute.</w:t>
      </w:r>
      <w:r w:rsidR="00FD6C1A" w:rsidRPr="00085FA3">
        <w:rPr>
          <w:sz w:val="24"/>
          <w:szCs w:val="24"/>
        </w:rPr>
        <w:t xml:space="preserve">  This is a matter of negotiation.  </w:t>
      </w:r>
      <w:r w:rsidR="00FD6C1A" w:rsidRPr="00085FA3">
        <w:rPr>
          <w:sz w:val="24"/>
          <w:szCs w:val="24"/>
          <w:u w:val="single"/>
        </w:rPr>
        <w:t>Note</w:t>
      </w:r>
      <w:r w:rsidR="00FD6C1A" w:rsidRPr="00085FA3">
        <w:rPr>
          <w:sz w:val="24"/>
          <w:szCs w:val="24"/>
        </w:rPr>
        <w:t xml:space="preserve">:  For an alternative procedure where the agreement required claims to be submitted by the contractor to the CM and the owner, who would then conduct a settlement conference.  If no agreement was reached the owner would make a written decision.  If the contractor disagreed with the decision the contractor could then take the matter to a DRB.  A final decision by the DRB was a condition precedent to litigation.  </w:t>
      </w:r>
      <w:r w:rsidR="00FD6C1A" w:rsidRPr="00085FA3">
        <w:rPr>
          <w:sz w:val="24"/>
          <w:szCs w:val="24"/>
          <w:u w:val="single"/>
        </w:rPr>
        <w:t>Honeywell Int’l., Inc. v. Clark Const. Group, Inc.</w:t>
      </w:r>
      <w:r w:rsidR="00FD6C1A" w:rsidRPr="00085FA3">
        <w:rPr>
          <w:sz w:val="24"/>
          <w:szCs w:val="24"/>
        </w:rPr>
        <w:t>, Not Reported in F.Supp.2d, 2006 WL 2932217 (U.S.D.C. W.D. Tex. 2006).</w:t>
      </w:r>
    </w:p>
    <w:p w:rsidR="0090267C" w:rsidRPr="00085FA3" w:rsidRDefault="0090267C" w:rsidP="00AA2328">
      <w:pPr>
        <w:pStyle w:val="ListParagraph"/>
        <w:numPr>
          <w:ilvl w:val="0"/>
          <w:numId w:val="10"/>
        </w:numPr>
        <w:jc w:val="both"/>
        <w:rPr>
          <w:sz w:val="24"/>
          <w:szCs w:val="24"/>
        </w:rPr>
      </w:pPr>
      <w:r w:rsidRPr="00085FA3">
        <w:rPr>
          <w:sz w:val="24"/>
          <w:szCs w:val="24"/>
          <w:u w:val="single"/>
        </w:rPr>
        <w:t>Note</w:t>
      </w:r>
      <w:r w:rsidRPr="00085FA3">
        <w:rPr>
          <w:sz w:val="24"/>
          <w:szCs w:val="24"/>
        </w:rPr>
        <w:t xml:space="preserve">:  Where the parties had agreed to use a DRB for disputes but the contractor ran to court.  The owner moved to dismiss for failure to perform a condition precedent and to also stay the litigation and compel the use of the DRB process.  The motion to compel the use of the DRB process was granted.  </w:t>
      </w:r>
      <w:r w:rsidRPr="00085FA3">
        <w:rPr>
          <w:sz w:val="24"/>
          <w:szCs w:val="24"/>
          <w:u w:val="single"/>
        </w:rPr>
        <w:t>John Carlo, Inc. v. Greater Orlando Aviation Authority</w:t>
      </w:r>
      <w:r w:rsidRPr="00085FA3">
        <w:rPr>
          <w:sz w:val="24"/>
          <w:szCs w:val="24"/>
        </w:rPr>
        <w:t>, Not Reported in F.Supp.2d, 2007 WL 430647 (U.S.D.C. M.D. Fla. 2007).</w:t>
      </w:r>
    </w:p>
    <w:p w:rsidR="008F6705" w:rsidRPr="00085FA3" w:rsidRDefault="008F6705" w:rsidP="00AA2328">
      <w:pPr>
        <w:pStyle w:val="ListParagraph"/>
        <w:numPr>
          <w:ilvl w:val="0"/>
          <w:numId w:val="10"/>
        </w:numPr>
        <w:jc w:val="both"/>
        <w:rPr>
          <w:sz w:val="24"/>
          <w:szCs w:val="24"/>
        </w:rPr>
      </w:pPr>
      <w:r w:rsidRPr="00085FA3">
        <w:rPr>
          <w:sz w:val="24"/>
          <w:szCs w:val="24"/>
          <w:u w:val="single"/>
        </w:rPr>
        <w:t>Note</w:t>
      </w:r>
      <w:r w:rsidRPr="00085FA3">
        <w:rPr>
          <w:sz w:val="24"/>
          <w:szCs w:val="24"/>
        </w:rPr>
        <w:t xml:space="preserve">:  In one reported case the parties modified their agreement to provide that the DRB originally appointed by contract would act as an arbitration panel to make binding decisions.  The law addressing arbitration then applied to the decisions.  See </w:t>
      </w:r>
      <w:r w:rsidRPr="00085FA3">
        <w:rPr>
          <w:sz w:val="24"/>
          <w:szCs w:val="24"/>
          <w:u w:val="single"/>
        </w:rPr>
        <w:t>Massachusetts Highway Dept. v. Perini Corp.</w:t>
      </w:r>
      <w:r w:rsidRPr="00085FA3">
        <w:rPr>
          <w:sz w:val="24"/>
          <w:szCs w:val="24"/>
        </w:rPr>
        <w:t>, 79 Mass.</w:t>
      </w:r>
      <w:r w:rsidR="00813EB5" w:rsidRPr="00085FA3">
        <w:rPr>
          <w:sz w:val="24"/>
          <w:szCs w:val="24"/>
        </w:rPr>
        <w:t xml:space="preserve"> </w:t>
      </w:r>
      <w:r w:rsidRPr="00085FA3">
        <w:rPr>
          <w:sz w:val="24"/>
          <w:szCs w:val="24"/>
        </w:rPr>
        <w:t>App.</w:t>
      </w:r>
      <w:r w:rsidR="00813EB5" w:rsidRPr="00085FA3">
        <w:rPr>
          <w:sz w:val="24"/>
          <w:szCs w:val="24"/>
        </w:rPr>
        <w:t xml:space="preserve"> </w:t>
      </w:r>
      <w:r w:rsidRPr="00085FA3">
        <w:rPr>
          <w:sz w:val="24"/>
          <w:szCs w:val="24"/>
        </w:rPr>
        <w:t>Ct. 430, 947 N.E.2d 62 (Mass. App. Ct. 2011).</w:t>
      </w:r>
    </w:p>
    <w:p w:rsidR="00813EB5" w:rsidRDefault="00813EB5" w:rsidP="00AA2328">
      <w:pPr>
        <w:pStyle w:val="ListParagraph"/>
        <w:numPr>
          <w:ilvl w:val="0"/>
          <w:numId w:val="10"/>
        </w:numPr>
        <w:jc w:val="both"/>
        <w:rPr>
          <w:sz w:val="24"/>
          <w:szCs w:val="24"/>
        </w:rPr>
      </w:pPr>
      <w:r w:rsidRPr="00085FA3">
        <w:rPr>
          <w:sz w:val="24"/>
          <w:szCs w:val="24"/>
        </w:rPr>
        <w:lastRenderedPageBreak/>
        <w:t xml:space="preserve">In another case there was a major decision made by a DRB in a case with other disputes being submitted by the contractor to the DRB.  Without getting the results on all of the disputes submitted the contractor filed suit for breach of contract on the one favorable award and received a jury verdict.  The owner then argued that by going to judgment the contractor would be splitting causes of action by making any further claims of breach of contract and refused to participate in any further DRB proceedings.  The contractor then filed another suit seeking declaratory and other relief, asking for the court to order the owner to proceed with the DRB proceedings and to award ancillary damages on the other claims.  The court entered summary judgment in favor of the owner on the basis that the contractor was splitting causes of action in proceeding with multiple suits for breach of the one contract.  </w:t>
      </w:r>
      <w:r w:rsidRPr="00085FA3">
        <w:rPr>
          <w:sz w:val="24"/>
          <w:szCs w:val="24"/>
          <w:u w:val="single"/>
        </w:rPr>
        <w:t>AMEC Civil, LLC v. Florida DOT</w:t>
      </w:r>
      <w:r w:rsidRPr="00085FA3">
        <w:rPr>
          <w:sz w:val="24"/>
          <w:szCs w:val="24"/>
        </w:rPr>
        <w:t>, 41 So.3d 235 (Fla. 1</w:t>
      </w:r>
      <w:r w:rsidRPr="00085FA3">
        <w:rPr>
          <w:sz w:val="24"/>
          <w:szCs w:val="24"/>
          <w:vertAlign w:val="superscript"/>
        </w:rPr>
        <w:t>st</w:t>
      </w:r>
      <w:r w:rsidRPr="00085FA3">
        <w:rPr>
          <w:sz w:val="24"/>
          <w:szCs w:val="24"/>
        </w:rPr>
        <w:t xml:space="preserve"> DCA 2010).</w:t>
      </w:r>
    </w:p>
    <w:p w:rsidR="00C508BF" w:rsidRDefault="00C508BF" w:rsidP="00AA2328">
      <w:pPr>
        <w:pStyle w:val="ListParagraph"/>
        <w:numPr>
          <w:ilvl w:val="0"/>
          <w:numId w:val="10"/>
        </w:numPr>
        <w:jc w:val="both"/>
        <w:rPr>
          <w:sz w:val="24"/>
          <w:szCs w:val="24"/>
        </w:rPr>
      </w:pPr>
      <w:r>
        <w:rPr>
          <w:sz w:val="24"/>
          <w:szCs w:val="24"/>
        </w:rPr>
        <w:t xml:space="preserve">Practice tips.  </w:t>
      </w:r>
    </w:p>
    <w:p w:rsidR="00C508BF" w:rsidRDefault="00C508BF" w:rsidP="00C508BF">
      <w:pPr>
        <w:pStyle w:val="ListParagraph"/>
        <w:numPr>
          <w:ilvl w:val="1"/>
          <w:numId w:val="10"/>
        </w:numPr>
        <w:jc w:val="both"/>
        <w:rPr>
          <w:sz w:val="24"/>
          <w:szCs w:val="24"/>
        </w:rPr>
      </w:pPr>
      <w:r>
        <w:rPr>
          <w:sz w:val="24"/>
          <w:szCs w:val="24"/>
        </w:rPr>
        <w:t>There should be no prerequisites to discussion of any aspect of the project at a regular board meeting (particularly including such events as formal presentation of a claim or  “final agency action”)</w:t>
      </w:r>
    </w:p>
    <w:p w:rsidR="003F4838" w:rsidRDefault="00C508BF" w:rsidP="00C508BF">
      <w:pPr>
        <w:pStyle w:val="ListParagraph"/>
        <w:numPr>
          <w:ilvl w:val="1"/>
          <w:numId w:val="10"/>
        </w:numPr>
        <w:jc w:val="both"/>
        <w:rPr>
          <w:sz w:val="24"/>
          <w:szCs w:val="24"/>
        </w:rPr>
      </w:pPr>
      <w:r>
        <w:rPr>
          <w:sz w:val="24"/>
          <w:szCs w:val="24"/>
        </w:rPr>
        <w:t>Discussion of an item at a regular board meeting should be a prerequisite to an informal or formal hearing on an issue.</w:t>
      </w:r>
    </w:p>
    <w:p w:rsidR="00C508BF" w:rsidRPr="00085FA3" w:rsidRDefault="00C508BF" w:rsidP="00C508BF">
      <w:pPr>
        <w:pStyle w:val="ListParagraph"/>
        <w:numPr>
          <w:ilvl w:val="1"/>
          <w:numId w:val="10"/>
        </w:numPr>
        <w:jc w:val="both"/>
        <w:rPr>
          <w:sz w:val="24"/>
          <w:szCs w:val="24"/>
        </w:rPr>
      </w:pPr>
      <w:r>
        <w:rPr>
          <w:sz w:val="24"/>
          <w:szCs w:val="24"/>
        </w:rPr>
        <w:t>Mediation should never precede an informal or formal board hearing, but may be effective after a board recommendation has been given.</w:t>
      </w:r>
    </w:p>
    <w:p w:rsidR="00C83E91" w:rsidRPr="00085FA3" w:rsidRDefault="002B0A57" w:rsidP="002B0A57">
      <w:pPr>
        <w:pStyle w:val="ListParagraph"/>
        <w:numPr>
          <w:ilvl w:val="0"/>
          <w:numId w:val="11"/>
        </w:numPr>
        <w:ind w:hanging="360"/>
        <w:rPr>
          <w:sz w:val="24"/>
          <w:szCs w:val="24"/>
        </w:rPr>
      </w:pPr>
      <w:r w:rsidRPr="00085FA3">
        <w:rPr>
          <w:b/>
          <w:sz w:val="24"/>
          <w:szCs w:val="24"/>
        </w:rPr>
        <w:t>Advisory Opinions</w:t>
      </w:r>
    </w:p>
    <w:p w:rsidR="00C83E91" w:rsidRPr="00085FA3" w:rsidRDefault="00C83E91" w:rsidP="00C83E91">
      <w:pPr>
        <w:pStyle w:val="ListParagraph"/>
        <w:numPr>
          <w:ilvl w:val="0"/>
          <w:numId w:val="12"/>
        </w:numPr>
        <w:rPr>
          <w:sz w:val="24"/>
          <w:szCs w:val="24"/>
        </w:rPr>
      </w:pPr>
      <w:r w:rsidRPr="00085FA3">
        <w:rPr>
          <w:sz w:val="24"/>
          <w:szCs w:val="24"/>
        </w:rPr>
        <w:t xml:space="preserve"> Upon agreed request of parties</w:t>
      </w:r>
    </w:p>
    <w:p w:rsidR="00C83E91" w:rsidRPr="00085FA3" w:rsidRDefault="00C83E91" w:rsidP="00C83E91">
      <w:pPr>
        <w:pStyle w:val="ListParagraph"/>
        <w:numPr>
          <w:ilvl w:val="0"/>
          <w:numId w:val="12"/>
        </w:numPr>
        <w:rPr>
          <w:sz w:val="24"/>
          <w:szCs w:val="24"/>
        </w:rPr>
      </w:pPr>
      <w:r w:rsidRPr="00085FA3">
        <w:rPr>
          <w:sz w:val="24"/>
          <w:szCs w:val="24"/>
        </w:rPr>
        <w:t>Very informal – permissible brief written claim statement with perhaps some documentation</w:t>
      </w:r>
    </w:p>
    <w:p w:rsidR="00C83E91" w:rsidRPr="00085FA3" w:rsidRDefault="00C83E91" w:rsidP="00C83E91">
      <w:pPr>
        <w:pStyle w:val="ListParagraph"/>
        <w:numPr>
          <w:ilvl w:val="0"/>
          <w:numId w:val="12"/>
        </w:numPr>
        <w:rPr>
          <w:sz w:val="24"/>
          <w:szCs w:val="24"/>
        </w:rPr>
      </w:pPr>
      <w:r w:rsidRPr="00085FA3">
        <w:rPr>
          <w:sz w:val="24"/>
          <w:szCs w:val="24"/>
        </w:rPr>
        <w:t>Brief oral presentations, usually in connection with a periodic meeting</w:t>
      </w:r>
    </w:p>
    <w:p w:rsidR="00C83E91" w:rsidRPr="00085FA3" w:rsidRDefault="00C83E91" w:rsidP="00C83E91">
      <w:pPr>
        <w:pStyle w:val="ListParagraph"/>
        <w:numPr>
          <w:ilvl w:val="0"/>
          <w:numId w:val="12"/>
        </w:numPr>
        <w:rPr>
          <w:sz w:val="24"/>
          <w:szCs w:val="24"/>
        </w:rPr>
      </w:pPr>
      <w:r w:rsidRPr="00085FA3">
        <w:rPr>
          <w:sz w:val="24"/>
          <w:szCs w:val="24"/>
        </w:rPr>
        <w:t>Non-binding, in fact not even in writing unless requested by both parties</w:t>
      </w:r>
    </w:p>
    <w:p w:rsidR="00FF551C" w:rsidRDefault="00FF551C" w:rsidP="00C83E91">
      <w:pPr>
        <w:pStyle w:val="ListParagraph"/>
        <w:numPr>
          <w:ilvl w:val="0"/>
          <w:numId w:val="12"/>
        </w:numPr>
        <w:rPr>
          <w:sz w:val="24"/>
          <w:szCs w:val="24"/>
        </w:rPr>
      </w:pPr>
      <w:r w:rsidRPr="00085FA3">
        <w:rPr>
          <w:sz w:val="24"/>
          <w:szCs w:val="24"/>
        </w:rPr>
        <w:t>If formal hearing request made on same claim, advisory opinion not considered</w:t>
      </w:r>
    </w:p>
    <w:p w:rsidR="003F4838" w:rsidRDefault="003F4838" w:rsidP="003F4838">
      <w:pPr>
        <w:ind w:left="1440" w:hanging="720"/>
        <w:rPr>
          <w:sz w:val="24"/>
          <w:szCs w:val="24"/>
        </w:rPr>
      </w:pPr>
      <w:r w:rsidRPr="00D40464">
        <w:rPr>
          <w:b/>
          <w:sz w:val="24"/>
          <w:szCs w:val="24"/>
        </w:rPr>
        <w:t>X</w:t>
      </w:r>
      <w:r w:rsidR="00D40464">
        <w:rPr>
          <w:sz w:val="24"/>
          <w:szCs w:val="24"/>
        </w:rPr>
        <w:t>,</w:t>
      </w:r>
      <w:r>
        <w:rPr>
          <w:sz w:val="24"/>
          <w:szCs w:val="24"/>
        </w:rPr>
        <w:t xml:space="preserve">  </w:t>
      </w:r>
      <w:r w:rsidRPr="00D40464">
        <w:rPr>
          <w:b/>
          <w:sz w:val="24"/>
          <w:szCs w:val="24"/>
        </w:rPr>
        <w:t xml:space="preserve">Case </w:t>
      </w:r>
      <w:r w:rsidR="00D40464">
        <w:rPr>
          <w:b/>
          <w:sz w:val="24"/>
          <w:szCs w:val="24"/>
        </w:rPr>
        <w:t>S</w:t>
      </w:r>
      <w:r w:rsidRPr="00D40464">
        <w:rPr>
          <w:b/>
          <w:sz w:val="24"/>
          <w:szCs w:val="24"/>
        </w:rPr>
        <w:t>tudies</w:t>
      </w:r>
    </w:p>
    <w:p w:rsidR="00A15A89" w:rsidRPr="00D40464" w:rsidRDefault="003F4838" w:rsidP="00D40464">
      <w:pPr>
        <w:pStyle w:val="ListParagraph"/>
        <w:numPr>
          <w:ilvl w:val="0"/>
          <w:numId w:val="41"/>
        </w:numPr>
        <w:ind w:left="2520" w:hanging="1080"/>
        <w:rPr>
          <w:sz w:val="24"/>
          <w:szCs w:val="24"/>
        </w:rPr>
      </w:pPr>
      <w:r>
        <w:rPr>
          <w:sz w:val="24"/>
          <w:szCs w:val="24"/>
        </w:rPr>
        <w:t>University of Washington capital program</w:t>
      </w:r>
      <w:r w:rsidR="00FF13E8">
        <w:rPr>
          <w:sz w:val="24"/>
          <w:szCs w:val="24"/>
        </w:rPr>
        <w:t xml:space="preserve"> during past 20 years</w:t>
      </w:r>
    </w:p>
    <w:p w:rsidR="003F4838" w:rsidRPr="00D40464" w:rsidRDefault="003F4838" w:rsidP="003F4838">
      <w:pPr>
        <w:pStyle w:val="ListParagraph"/>
        <w:numPr>
          <w:ilvl w:val="1"/>
          <w:numId w:val="41"/>
        </w:numPr>
        <w:rPr>
          <w:sz w:val="24"/>
          <w:szCs w:val="24"/>
        </w:rPr>
      </w:pPr>
      <w:r w:rsidRPr="00D40464">
        <w:rPr>
          <w:sz w:val="24"/>
          <w:szCs w:val="24"/>
        </w:rPr>
        <w:t>60 projects with DRBs  ($6 billion construction value)</w:t>
      </w:r>
    </w:p>
    <w:p w:rsidR="003F4838" w:rsidRDefault="003F4838" w:rsidP="003F4838">
      <w:pPr>
        <w:pStyle w:val="ListParagraph"/>
        <w:numPr>
          <w:ilvl w:val="1"/>
          <w:numId w:val="41"/>
        </w:numPr>
        <w:rPr>
          <w:sz w:val="24"/>
          <w:szCs w:val="24"/>
        </w:rPr>
      </w:pPr>
      <w:r w:rsidRPr="00D40464">
        <w:rPr>
          <w:sz w:val="24"/>
          <w:szCs w:val="24"/>
        </w:rPr>
        <w:t>2 form</w:t>
      </w:r>
      <w:r>
        <w:rPr>
          <w:sz w:val="24"/>
          <w:szCs w:val="24"/>
        </w:rPr>
        <w:t>al hearings</w:t>
      </w:r>
      <w:r w:rsidR="00FF13E8">
        <w:rPr>
          <w:sz w:val="24"/>
          <w:szCs w:val="24"/>
        </w:rPr>
        <w:t xml:space="preserve"> in the aggregate , 5 informal hearings</w:t>
      </w:r>
    </w:p>
    <w:p w:rsidR="00D40464" w:rsidRPr="00D40464" w:rsidRDefault="003F4838" w:rsidP="00D40464">
      <w:pPr>
        <w:pStyle w:val="ListParagraph"/>
        <w:numPr>
          <w:ilvl w:val="0"/>
          <w:numId w:val="41"/>
        </w:numPr>
        <w:ind w:left="1440" w:firstLine="0"/>
        <w:rPr>
          <w:sz w:val="24"/>
          <w:szCs w:val="24"/>
        </w:rPr>
      </w:pPr>
      <w:r w:rsidRPr="00D40464">
        <w:rPr>
          <w:sz w:val="24"/>
          <w:szCs w:val="24"/>
        </w:rPr>
        <w:t xml:space="preserve">Miami-Dade County </w:t>
      </w:r>
    </w:p>
    <w:p w:rsidR="003F4838" w:rsidRDefault="003F4838" w:rsidP="003F4838">
      <w:pPr>
        <w:pStyle w:val="ListParagraph"/>
        <w:numPr>
          <w:ilvl w:val="1"/>
          <w:numId w:val="41"/>
        </w:numPr>
        <w:rPr>
          <w:sz w:val="24"/>
          <w:szCs w:val="24"/>
        </w:rPr>
      </w:pPr>
      <w:r>
        <w:rPr>
          <w:sz w:val="24"/>
          <w:szCs w:val="24"/>
        </w:rPr>
        <w:t xml:space="preserve">Performing Arts Center </w:t>
      </w:r>
    </w:p>
    <w:p w:rsidR="00A15A89" w:rsidRDefault="003F4838">
      <w:pPr>
        <w:pStyle w:val="ListParagraph"/>
        <w:numPr>
          <w:ilvl w:val="1"/>
          <w:numId w:val="41"/>
        </w:numPr>
        <w:rPr>
          <w:sz w:val="24"/>
          <w:szCs w:val="24"/>
        </w:rPr>
      </w:pPr>
      <w:r>
        <w:rPr>
          <w:sz w:val="24"/>
          <w:szCs w:val="24"/>
        </w:rPr>
        <w:t>Miami International Airport North Terminal Project</w:t>
      </w:r>
    </w:p>
    <w:p w:rsidR="00A15A89" w:rsidRDefault="003F4838">
      <w:pPr>
        <w:ind w:left="360"/>
        <w:rPr>
          <w:b/>
          <w:sz w:val="24"/>
          <w:szCs w:val="24"/>
        </w:rPr>
      </w:pPr>
      <w:r>
        <w:rPr>
          <w:b/>
          <w:sz w:val="24"/>
          <w:szCs w:val="24"/>
        </w:rPr>
        <w:t xml:space="preserve">XI </w:t>
      </w:r>
      <w:r w:rsidR="00392465" w:rsidRPr="003F4838">
        <w:rPr>
          <w:b/>
          <w:sz w:val="24"/>
          <w:szCs w:val="24"/>
        </w:rPr>
        <w:t xml:space="preserve"> Reference materials</w:t>
      </w:r>
    </w:p>
    <w:p w:rsidR="00392465" w:rsidRPr="00085FA3" w:rsidRDefault="00392465" w:rsidP="00392465">
      <w:pPr>
        <w:pStyle w:val="ListParagraph"/>
        <w:numPr>
          <w:ilvl w:val="0"/>
          <w:numId w:val="15"/>
        </w:numPr>
        <w:rPr>
          <w:sz w:val="24"/>
          <w:szCs w:val="24"/>
        </w:rPr>
      </w:pPr>
      <w:r w:rsidRPr="00085FA3">
        <w:rPr>
          <w:sz w:val="24"/>
          <w:szCs w:val="24"/>
        </w:rPr>
        <w:t xml:space="preserve">Dispute Review Board Foundation:  </w:t>
      </w:r>
      <w:hyperlink r:id="rId8" w:history="1">
        <w:r w:rsidRPr="00085FA3">
          <w:rPr>
            <w:rStyle w:val="Hyperlink"/>
            <w:sz w:val="24"/>
            <w:szCs w:val="24"/>
          </w:rPr>
          <w:t>www.drb.org</w:t>
        </w:r>
      </w:hyperlink>
    </w:p>
    <w:p w:rsidR="00392465" w:rsidRPr="00085FA3" w:rsidRDefault="00392465" w:rsidP="00392465">
      <w:pPr>
        <w:pStyle w:val="ListParagraph"/>
        <w:numPr>
          <w:ilvl w:val="0"/>
          <w:numId w:val="15"/>
        </w:numPr>
        <w:rPr>
          <w:sz w:val="24"/>
          <w:szCs w:val="24"/>
        </w:rPr>
      </w:pPr>
      <w:r w:rsidRPr="00085FA3">
        <w:rPr>
          <w:sz w:val="24"/>
          <w:szCs w:val="24"/>
        </w:rPr>
        <w:t xml:space="preserve">International Chamber of Commerce: </w:t>
      </w:r>
      <w:hyperlink r:id="rId9" w:history="1">
        <w:r w:rsidRPr="00085FA3">
          <w:rPr>
            <w:rStyle w:val="Hyperlink"/>
            <w:sz w:val="24"/>
            <w:szCs w:val="24"/>
          </w:rPr>
          <w:t>www.iccwbo.org</w:t>
        </w:r>
      </w:hyperlink>
      <w:r w:rsidRPr="00085FA3">
        <w:rPr>
          <w:sz w:val="24"/>
          <w:szCs w:val="24"/>
        </w:rPr>
        <w:t xml:space="preserve">  </w:t>
      </w:r>
    </w:p>
    <w:p w:rsidR="00392465" w:rsidRPr="00085FA3" w:rsidRDefault="00392465" w:rsidP="00392465">
      <w:pPr>
        <w:pStyle w:val="ListParagraph"/>
        <w:numPr>
          <w:ilvl w:val="0"/>
          <w:numId w:val="15"/>
        </w:numPr>
        <w:rPr>
          <w:sz w:val="24"/>
          <w:szCs w:val="24"/>
        </w:rPr>
      </w:pPr>
      <w:r w:rsidRPr="00085FA3">
        <w:rPr>
          <w:sz w:val="24"/>
          <w:szCs w:val="24"/>
        </w:rPr>
        <w:lastRenderedPageBreak/>
        <w:t xml:space="preserve">International Institute of Conflict Prevention and Resolution:  </w:t>
      </w:r>
      <w:hyperlink r:id="rId10" w:history="1">
        <w:r w:rsidRPr="00085FA3">
          <w:rPr>
            <w:rStyle w:val="Hyperlink"/>
            <w:sz w:val="24"/>
            <w:szCs w:val="24"/>
          </w:rPr>
          <w:t>www.cpradr.org</w:t>
        </w:r>
      </w:hyperlink>
      <w:r w:rsidRPr="00085FA3">
        <w:rPr>
          <w:sz w:val="24"/>
          <w:szCs w:val="24"/>
        </w:rPr>
        <w:t xml:space="preserve"> </w:t>
      </w:r>
    </w:p>
    <w:p w:rsidR="00392465" w:rsidRPr="00085FA3" w:rsidRDefault="00392465" w:rsidP="00392465">
      <w:pPr>
        <w:pStyle w:val="ListParagraph"/>
        <w:numPr>
          <w:ilvl w:val="0"/>
          <w:numId w:val="15"/>
        </w:numPr>
        <w:rPr>
          <w:sz w:val="24"/>
          <w:szCs w:val="24"/>
        </w:rPr>
      </w:pPr>
      <w:r w:rsidRPr="00085FA3">
        <w:rPr>
          <w:sz w:val="24"/>
          <w:szCs w:val="24"/>
        </w:rPr>
        <w:t xml:space="preserve">International Federation of Consulting Engineers (FIDIC):  </w:t>
      </w:r>
      <w:hyperlink r:id="rId11" w:history="1">
        <w:r w:rsidRPr="00085FA3">
          <w:rPr>
            <w:rStyle w:val="Hyperlink"/>
            <w:sz w:val="24"/>
            <w:szCs w:val="24"/>
          </w:rPr>
          <w:t>www.fidic.org</w:t>
        </w:r>
      </w:hyperlink>
      <w:r w:rsidRPr="00085FA3">
        <w:rPr>
          <w:sz w:val="24"/>
          <w:szCs w:val="24"/>
        </w:rPr>
        <w:t xml:space="preserve"> </w:t>
      </w:r>
    </w:p>
    <w:p w:rsidR="00085FA3" w:rsidRDefault="00392465" w:rsidP="00C83E91">
      <w:pPr>
        <w:pStyle w:val="ListParagraph"/>
        <w:numPr>
          <w:ilvl w:val="0"/>
          <w:numId w:val="15"/>
        </w:numPr>
        <w:tabs>
          <w:tab w:val="left" w:pos="1800"/>
        </w:tabs>
        <w:ind w:firstLine="0"/>
      </w:pPr>
      <w:r w:rsidRPr="00085FA3">
        <w:rPr>
          <w:sz w:val="24"/>
          <w:szCs w:val="24"/>
        </w:rPr>
        <w:t xml:space="preserve">ConsensusDocs:  </w:t>
      </w:r>
      <w:hyperlink r:id="rId12" w:history="1">
        <w:r w:rsidRPr="00085FA3">
          <w:rPr>
            <w:rStyle w:val="Hyperlink"/>
            <w:sz w:val="24"/>
            <w:szCs w:val="24"/>
          </w:rPr>
          <w:t>www.agc.org</w:t>
        </w:r>
      </w:hyperlink>
      <w:r w:rsidRPr="00085FA3">
        <w:rPr>
          <w:sz w:val="24"/>
          <w:szCs w:val="24"/>
        </w:rPr>
        <w:t xml:space="preserve"> </w:t>
      </w:r>
      <w:r w:rsidRPr="00085FA3">
        <w:rPr>
          <w:sz w:val="24"/>
          <w:szCs w:val="24"/>
        </w:rPr>
        <w:br/>
        <w:t xml:space="preserve">F.    Florida Department of Transportation: </w:t>
      </w:r>
      <w:hyperlink r:id="rId13" w:history="1">
        <w:r w:rsidRPr="00085FA3">
          <w:rPr>
            <w:rStyle w:val="Hyperlink"/>
            <w:sz w:val="24"/>
            <w:szCs w:val="24"/>
          </w:rPr>
          <w:t>http://www.dot.state.fl.us/Construction/CONSTADM/drb/DRBMain.shtm</w:t>
        </w:r>
      </w:hyperlink>
      <w:r>
        <w:t xml:space="preserve"> </w:t>
      </w:r>
    </w:p>
    <w:p w:rsidR="00392465" w:rsidRDefault="00085FA3" w:rsidP="00085FA3">
      <w:pPr>
        <w:tabs>
          <w:tab w:val="left" w:pos="1800"/>
        </w:tabs>
        <w:jc w:val="center"/>
      </w:pPr>
      <w:r w:rsidRPr="00F143DB">
        <w:rPr>
          <w:rFonts w:ascii="Copperplate Gothic Bold" w:hAnsi="Copperplate Gothic Bold"/>
          <w:b/>
          <w:sz w:val="24"/>
          <w:szCs w:val="20"/>
        </w:rPr>
        <w:t xml:space="preserve">Moral of the Story– Reasonable people with input from experienced neutrals </w:t>
      </w:r>
      <w:r w:rsidR="00DB359F">
        <w:rPr>
          <w:rFonts w:ascii="Copperplate Gothic Bold" w:hAnsi="Copperplate Gothic Bold"/>
          <w:b/>
          <w:sz w:val="24"/>
          <w:szCs w:val="20"/>
        </w:rPr>
        <w:t xml:space="preserve">and competent legal counsel </w:t>
      </w:r>
      <w:r w:rsidRPr="00F143DB">
        <w:rPr>
          <w:rFonts w:ascii="Copperplate Gothic Bold" w:hAnsi="Copperplate Gothic Bold"/>
          <w:b/>
          <w:sz w:val="24"/>
          <w:szCs w:val="20"/>
        </w:rPr>
        <w:t>can effectively and efficiently</w:t>
      </w:r>
      <w:r w:rsidRPr="00F143DB">
        <w:rPr>
          <w:rFonts w:ascii="Copperplate Gothic Light" w:hAnsi="Copperplate Gothic Light"/>
          <w:b/>
          <w:sz w:val="24"/>
          <w:szCs w:val="20"/>
        </w:rPr>
        <w:t xml:space="preserve"> </w:t>
      </w:r>
      <w:r w:rsidRPr="00F143DB">
        <w:rPr>
          <w:rFonts w:ascii="Copperplate Gothic Bold" w:hAnsi="Copperplate Gothic Bold"/>
          <w:b/>
          <w:sz w:val="24"/>
          <w:szCs w:val="20"/>
        </w:rPr>
        <w:t>resolve construction disputes.</w:t>
      </w:r>
      <w:r w:rsidR="0073248C">
        <w:rPr>
          <w:rFonts w:ascii="Copperplate Gothic Bold" w:hAnsi="Copperplate Gothic Bold"/>
          <w:b/>
          <w:sz w:val="24"/>
          <w:szCs w:val="20"/>
        </w:rPr>
        <w:t xml:space="preserve">  </w:t>
      </w:r>
      <w:r w:rsidR="00392465">
        <w:br w:type="page"/>
      </w:r>
    </w:p>
    <w:p w:rsidR="000E283C" w:rsidRDefault="000E283C" w:rsidP="000E283C">
      <w:pPr>
        <w:pStyle w:val="Heading6"/>
        <w:keepNext w:val="0"/>
        <w:spacing w:after="240"/>
        <w:jc w:val="center"/>
        <w:rPr>
          <w:iCs w:val="0"/>
          <w:sz w:val="72"/>
          <w:szCs w:val="72"/>
        </w:rPr>
      </w:pPr>
      <w:r>
        <w:rPr>
          <w:iCs w:val="0"/>
          <w:sz w:val="72"/>
          <w:szCs w:val="72"/>
        </w:rPr>
        <w:lastRenderedPageBreak/>
        <w:t>Appendix A</w:t>
      </w:r>
    </w:p>
    <w:p w:rsidR="000E283C" w:rsidRDefault="000E283C" w:rsidP="000E283C">
      <w:pPr>
        <w:pStyle w:val="Heading6"/>
        <w:keepNext w:val="0"/>
        <w:spacing w:before="240" w:after="240"/>
        <w:jc w:val="center"/>
        <w:rPr>
          <w:iCs w:val="0"/>
          <w:sz w:val="72"/>
          <w:szCs w:val="72"/>
        </w:rPr>
      </w:pPr>
      <w:r>
        <w:rPr>
          <w:iCs w:val="0"/>
          <w:sz w:val="72"/>
          <w:szCs w:val="72"/>
        </w:rPr>
        <w:t>Example of DRB</w:t>
      </w:r>
      <w:r>
        <w:rPr>
          <w:iCs w:val="0"/>
          <w:sz w:val="72"/>
          <w:szCs w:val="72"/>
        </w:rPr>
        <w:br/>
        <w:t>Operating Procedures*</w:t>
      </w:r>
    </w:p>
    <w:p w:rsidR="000E283C" w:rsidRDefault="000E283C" w:rsidP="000E283C"/>
    <w:p w:rsidR="000E283C" w:rsidRDefault="000E283C" w:rsidP="000E283C"/>
    <w:p w:rsidR="000E283C" w:rsidRDefault="000E283C" w:rsidP="000E283C"/>
    <w:p w:rsidR="000E283C" w:rsidRDefault="000E283C" w:rsidP="000E283C"/>
    <w:p w:rsidR="000E283C" w:rsidRDefault="000E283C" w:rsidP="000E283C"/>
    <w:p w:rsidR="000E283C" w:rsidRDefault="000E283C" w:rsidP="000E283C"/>
    <w:p w:rsidR="000E283C" w:rsidRDefault="000E283C" w:rsidP="000E283C"/>
    <w:p w:rsidR="000E283C" w:rsidRPr="00BB680B" w:rsidRDefault="000E283C" w:rsidP="000E283C">
      <w:pPr>
        <w:ind w:left="720"/>
        <w:rPr>
          <w:rFonts w:ascii="Arial" w:hAnsi="Arial" w:cs="Arial"/>
          <w:sz w:val="24"/>
          <w:szCs w:val="24"/>
        </w:rPr>
      </w:pPr>
      <w:r w:rsidRPr="00BB680B">
        <w:rPr>
          <w:rFonts w:ascii="Arial" w:hAnsi="Arial" w:cs="Arial"/>
          <w:sz w:val="24"/>
          <w:szCs w:val="24"/>
        </w:rPr>
        <w:t>*</w:t>
      </w:r>
      <w:r>
        <w:rPr>
          <w:rFonts w:ascii="Arial" w:hAnsi="Arial" w:cs="Arial"/>
          <w:sz w:val="24"/>
          <w:szCs w:val="24"/>
        </w:rPr>
        <w:t xml:space="preserve"> From Dispute Review Board Foundation</w:t>
      </w:r>
    </w:p>
    <w:p w:rsidR="000E283C" w:rsidRDefault="000E283C" w:rsidP="000E283C">
      <w:pPr>
        <w:rPr>
          <w:sz w:val="24"/>
        </w:rPr>
      </w:pPr>
    </w:p>
    <w:p w:rsidR="000E283C" w:rsidRDefault="000E283C" w:rsidP="000E283C">
      <w:pPr>
        <w:rPr>
          <w:sz w:val="24"/>
        </w:rPr>
      </w:pPr>
    </w:p>
    <w:p w:rsidR="000E283C" w:rsidRDefault="000E283C" w:rsidP="000E283C">
      <w:pPr>
        <w:rPr>
          <w:sz w:val="24"/>
        </w:rPr>
        <w:sectPr w:rsidR="000E283C">
          <w:footerReference w:type="default" r:id="rId14"/>
          <w:pgSz w:w="12240" w:h="15840"/>
          <w:pgMar w:top="1440" w:right="1080" w:bottom="1080" w:left="1080" w:header="576" w:footer="576" w:gutter="0"/>
          <w:cols w:space="720"/>
          <w:docGrid w:linePitch="299"/>
        </w:sectPr>
      </w:pPr>
    </w:p>
    <w:p w:rsidR="000E283C" w:rsidRDefault="00182239" w:rsidP="000E283C">
      <w:pPr>
        <w:spacing w:after="120"/>
        <w:rPr>
          <w:b/>
          <w:iCs/>
          <w:sz w:val="40"/>
          <w:szCs w:val="40"/>
        </w:rPr>
      </w:pPr>
      <w:r w:rsidRPr="00182239">
        <w:rPr>
          <w:noProof/>
        </w:rPr>
        <w:lastRenderedPageBreak/>
        <w:pict>
          <v:shapetype id="_x0000_t202" coordsize="21600,21600" o:spt="202" path="m,l,21600r21600,l21600,xe">
            <v:stroke joinstyle="miter"/>
            <v:path gradientshapeok="t" o:connecttype="rect"/>
          </v:shapetype>
          <v:shape id="_x0000_s1026" type="#_x0000_t202" style="position:absolute;margin-left:0;margin-top:45pt;width:495.55pt;height:135pt;z-index:251660288">
            <v:textbox style="mso-next-textbox:#_x0000_s1026">
              <w:txbxContent>
                <w:p w:rsidR="00FA5B3B" w:rsidRPr="000E283C" w:rsidRDefault="00FA5B3B" w:rsidP="000E283C">
                  <w:pPr>
                    <w:spacing w:before="120" w:after="120"/>
                    <w:rPr>
                      <w:i/>
                      <w:iCs/>
                      <w:sz w:val="20"/>
                      <w:szCs w:val="20"/>
                    </w:rPr>
                  </w:pPr>
                  <w:r w:rsidRPr="000E283C">
                    <w:rPr>
                      <w:i/>
                      <w:iCs/>
                      <w:sz w:val="20"/>
                      <w:szCs w:val="20"/>
                    </w:rPr>
                    <w:t xml:space="preserve">The Operating Procedures is an informal agreement between the parties and the DRB.  The major purpose is to inform the parties of the DRB’s plans for implementing the DRB process and to receive feedback, changes, and agreement to these plans from the parties.  It is subject to change by agreement with the parties whenever necessary to facilitate optimum application of the DRB process. </w:t>
                  </w:r>
                </w:p>
                <w:p w:rsidR="00FA5B3B" w:rsidRDefault="00FA5B3B" w:rsidP="000E283C">
                  <w:pPr>
                    <w:spacing w:before="120" w:after="120"/>
                    <w:rPr>
                      <w:i/>
                      <w:iCs/>
                    </w:rPr>
                  </w:pPr>
                  <w:r w:rsidRPr="000E283C">
                    <w:rPr>
                      <w:i/>
                      <w:iCs/>
                      <w:sz w:val="20"/>
                      <w:szCs w:val="20"/>
                    </w:rPr>
                    <w:t>These example Operating Procedures should be carefully reviewed and modified to be in accord with the provisions of the contract documents, including the DRB specifications</w:t>
                  </w:r>
                  <w:r w:rsidRPr="000E283C">
                    <w:rPr>
                      <w:sz w:val="20"/>
                      <w:szCs w:val="20"/>
                    </w:rPr>
                    <w:t>,</w:t>
                  </w:r>
                  <w:r w:rsidRPr="000E283C">
                    <w:rPr>
                      <w:i/>
                      <w:iCs/>
                      <w:sz w:val="20"/>
                      <w:szCs w:val="20"/>
                    </w:rPr>
                    <w:t xml:space="preserve"> the Three-Party Agreement and the procedures deemed most applicable to the project by the DRB.  An appropriate header and footer should be inserted.  This example does not necessarily include all the practices and procedures discussed in the Manual.</w:t>
                  </w:r>
                </w:p>
                <w:p w:rsidR="00FA5B3B" w:rsidRDefault="00FA5B3B" w:rsidP="000E283C">
                  <w:pPr>
                    <w:spacing w:before="120" w:after="120"/>
                    <w:rPr>
                      <w:i/>
                      <w:iCs/>
                    </w:rPr>
                  </w:pPr>
                  <w:r>
                    <w:rPr>
                      <w:i/>
                      <w:iCs/>
                    </w:rPr>
                    <w:t>Delete this text box before submitting to the parties.</w:t>
                  </w:r>
                </w:p>
                <w:p w:rsidR="00FA5B3B" w:rsidRDefault="00FA5B3B" w:rsidP="000E283C"/>
              </w:txbxContent>
            </v:textbox>
            <w10:wrap type="square"/>
          </v:shape>
        </w:pict>
      </w:r>
      <w:r w:rsidR="000E283C">
        <w:rPr>
          <w:b/>
          <w:iCs/>
          <w:sz w:val="40"/>
          <w:szCs w:val="40"/>
        </w:rPr>
        <w:t>DRB Operating Procedures</w:t>
      </w:r>
    </w:p>
    <w:p w:rsidR="000E283C" w:rsidRPr="000E283C" w:rsidRDefault="000E283C" w:rsidP="000E283C">
      <w:pPr>
        <w:numPr>
          <w:ilvl w:val="0"/>
          <w:numId w:val="16"/>
        </w:numPr>
        <w:spacing w:before="240" w:after="240" w:line="240" w:lineRule="auto"/>
        <w:rPr>
          <w:rFonts w:ascii="Times New Roman" w:hAnsi="Times New Roman" w:cs="Times New Roman"/>
          <w:b/>
          <w:bCs/>
          <w:sz w:val="24"/>
          <w:szCs w:val="24"/>
        </w:rPr>
      </w:pPr>
      <w:bookmarkStart w:id="4" w:name="_Toc89316200"/>
      <w:r w:rsidRPr="000E283C">
        <w:rPr>
          <w:rFonts w:ascii="Times New Roman" w:hAnsi="Times New Roman" w:cs="Times New Roman"/>
          <w:b/>
          <w:bCs/>
          <w:sz w:val="24"/>
          <w:szCs w:val="24"/>
        </w:rPr>
        <w:t>GENERAL</w:t>
      </w:r>
      <w:bookmarkEnd w:id="4"/>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 xml:space="preserve">Nothing in these Operating Procedures supersedes the contract documents or the Three-Party Agreement unless mutually agreed by the parties and followed by a contract modification signed by both parties. </w:t>
      </w:r>
    </w:p>
    <w:p w:rsidR="000E283C" w:rsidRPr="000E283C" w:rsidRDefault="000E283C" w:rsidP="000E283C">
      <w:pPr>
        <w:spacing w:after="120"/>
        <w:rPr>
          <w:rFonts w:ascii="Times New Roman" w:hAnsi="Times New Roman" w:cs="Times New Roman"/>
          <w:sz w:val="24"/>
          <w:szCs w:val="24"/>
        </w:rPr>
      </w:pPr>
      <w:bookmarkStart w:id="5" w:name="_Toc89316201"/>
      <w:r w:rsidRPr="000E283C">
        <w:rPr>
          <w:rFonts w:ascii="Times New Roman" w:hAnsi="Times New Roman" w:cs="Times New Roman"/>
          <w:sz w:val="24"/>
          <w:szCs w:val="24"/>
        </w:rPr>
        <w:t>These procedures are for the purpose of providing guidelines for operation of the DRB.  They are based on the contract documents and current practice of Dispute Review Boards, and are intended to be flexible to meet circumstances that may arise during the life of the project.</w:t>
      </w:r>
      <w:bookmarkEnd w:id="5"/>
      <w:r w:rsidRPr="000E283C">
        <w:rPr>
          <w:rFonts w:ascii="Times New Roman" w:hAnsi="Times New Roman" w:cs="Times New Roman"/>
          <w:sz w:val="24"/>
          <w:szCs w:val="24"/>
        </w:rPr>
        <w:t xml:space="preserve">  These procedures may be revised whenever deemed necessary by the DRB and the parties.  </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The DRB will assist the parties in facilitating the avoidance and, if necessary, timely resolution of disputes, claims and other controversies arising out of the work on the project.</w:t>
      </w:r>
    </w:p>
    <w:p w:rsidR="000E283C" w:rsidRPr="000E283C" w:rsidRDefault="000E283C" w:rsidP="000E283C">
      <w:pPr>
        <w:pStyle w:val="BodyText3"/>
        <w:spacing w:after="120"/>
        <w:rPr>
          <w:szCs w:val="24"/>
        </w:rPr>
      </w:pPr>
      <w:r w:rsidRPr="000E283C">
        <w:rPr>
          <w:szCs w:val="24"/>
        </w:rPr>
        <w:t>The parties should not default in their normal responsibility to settle issues by indiscriminately referring disputes to the DRB.  The DRB will actively encourage the parties to resolve issues without resorting to the Dispute Review Board procedure.</w:t>
      </w:r>
    </w:p>
    <w:p w:rsidR="000E283C" w:rsidRPr="000E283C" w:rsidRDefault="000E283C" w:rsidP="000E283C">
      <w:pPr>
        <w:pStyle w:val="Heading2"/>
        <w:keepNext w:val="0"/>
        <w:spacing w:after="120"/>
        <w:rPr>
          <w:rFonts w:ascii="Times New Roman" w:hAnsi="Times New Roman" w:cs="Times New Roman"/>
          <w:b w:val="0"/>
          <w:color w:val="auto"/>
          <w:sz w:val="24"/>
          <w:szCs w:val="24"/>
        </w:rPr>
      </w:pPr>
      <w:bookmarkStart w:id="6" w:name="_Toc89316203"/>
      <w:r w:rsidRPr="000E283C">
        <w:rPr>
          <w:rFonts w:ascii="Times New Roman" w:hAnsi="Times New Roman" w:cs="Times New Roman"/>
          <w:b w:val="0"/>
          <w:color w:val="auto"/>
          <w:sz w:val="24"/>
          <w:szCs w:val="24"/>
        </w:rPr>
        <w:t>As provided in the DRB specification contained in the construction contract, except for their participation in the DRB’s activities</w:t>
      </w:r>
      <w:r w:rsidRPr="000E283C">
        <w:rPr>
          <w:rFonts w:ascii="Times New Roman" w:hAnsi="Times New Roman" w:cs="Times New Roman"/>
          <w:b w:val="0"/>
          <w:bCs w:val="0"/>
          <w:color w:val="auto"/>
          <w:sz w:val="24"/>
          <w:szCs w:val="24"/>
        </w:rPr>
        <w:t>, neither the Contractor nor the Owner will solicit or receive advice or consultation from the DRB or its</w:t>
      </w:r>
      <w:r w:rsidRPr="000E283C">
        <w:rPr>
          <w:rFonts w:ascii="Times New Roman" w:hAnsi="Times New Roman" w:cs="Times New Roman"/>
          <w:b w:val="0"/>
          <w:color w:val="auto"/>
          <w:sz w:val="24"/>
          <w:szCs w:val="24"/>
        </w:rPr>
        <w:t xml:space="preserve"> members on matters dealing with the conduct of the work or resolution of problems.  During meetings, hearings and site visits, no Board member will express any opinion concerning the merit of any facet of a controversy or a potential dispute.</w:t>
      </w:r>
      <w:bookmarkEnd w:id="6"/>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The DRB will at all times be impartial, unbiased and neutral in all of its actions.  There will be no communication between any Board member and any party to the construction contract except at the DRB meetings and as required for the Chair to coordinate with the Parties.</w:t>
      </w:r>
    </w:p>
    <w:p w:rsidR="000E283C" w:rsidRPr="000E283C" w:rsidRDefault="000E283C" w:rsidP="000E283C">
      <w:pPr>
        <w:pStyle w:val="Heading2"/>
        <w:keepNext w:val="0"/>
        <w:spacing w:after="120"/>
        <w:rPr>
          <w:rFonts w:ascii="Times New Roman" w:hAnsi="Times New Roman" w:cs="Times New Roman"/>
          <w:b w:val="0"/>
          <w:bCs w:val="0"/>
          <w:color w:val="auto"/>
          <w:sz w:val="24"/>
          <w:szCs w:val="24"/>
        </w:rPr>
      </w:pPr>
      <w:bookmarkStart w:id="7" w:name="_Toc89316205"/>
      <w:r w:rsidRPr="000E283C">
        <w:rPr>
          <w:rFonts w:ascii="Times New Roman" w:hAnsi="Times New Roman" w:cs="Times New Roman"/>
          <w:b w:val="0"/>
          <w:bCs w:val="0"/>
          <w:color w:val="auto"/>
          <w:sz w:val="24"/>
          <w:szCs w:val="24"/>
        </w:rPr>
        <w:t xml:space="preserve">It is emphasized and must be firmly understood that individual Board members are not the “representative of” or “advocate for” the party which nominated them.  </w:t>
      </w:r>
    </w:p>
    <w:p w:rsidR="000E283C" w:rsidRPr="000E283C" w:rsidRDefault="000E283C" w:rsidP="000E283C">
      <w:pPr>
        <w:pStyle w:val="Heading2"/>
        <w:keepNext w:val="0"/>
        <w:spacing w:after="120"/>
        <w:rPr>
          <w:rFonts w:ascii="Times New Roman" w:hAnsi="Times New Roman" w:cs="Times New Roman"/>
          <w:b w:val="0"/>
          <w:bCs w:val="0"/>
          <w:color w:val="auto"/>
          <w:sz w:val="24"/>
          <w:szCs w:val="24"/>
        </w:rPr>
      </w:pPr>
      <w:r w:rsidRPr="000E283C">
        <w:rPr>
          <w:rFonts w:ascii="Times New Roman" w:hAnsi="Times New Roman" w:cs="Times New Roman"/>
          <w:b w:val="0"/>
          <w:bCs w:val="0"/>
          <w:color w:val="auto"/>
          <w:sz w:val="24"/>
          <w:szCs w:val="24"/>
        </w:rPr>
        <w:lastRenderedPageBreak/>
        <w:t>The entire DRB must function as an objective, impartial, and independent body at all times.  In order to avoid any suggestion of partiality, there must be no individual communication concerning the project between Board members and employees of the Contractor or Owner during the life of the project.  The parties will direct any matters needing attention between meetings of the DRB to the Chair of the DRB.</w:t>
      </w:r>
      <w:bookmarkStart w:id="8" w:name="_Toc89316206"/>
      <w:bookmarkEnd w:id="7"/>
    </w:p>
    <w:p w:rsidR="000E283C" w:rsidRPr="000E283C" w:rsidRDefault="000E283C" w:rsidP="000E283C">
      <w:pPr>
        <w:pStyle w:val="BodyText3"/>
        <w:spacing w:before="240" w:after="240"/>
        <w:rPr>
          <w:szCs w:val="24"/>
        </w:rPr>
      </w:pPr>
      <w:bookmarkStart w:id="9" w:name="_Toc89316204"/>
      <w:r w:rsidRPr="000E283C">
        <w:rPr>
          <w:szCs w:val="24"/>
        </w:rPr>
        <w:t>The Owner will furnish to each of the Board members all documents necessary for the DRB to perform its functions including copies of all contract documents plus periodic reports such as weekly progress summaries, minutes of the weekly progress meeting, and other pertinent information.</w:t>
      </w:r>
      <w:bookmarkEnd w:id="9"/>
    </w:p>
    <w:p w:rsidR="000E283C" w:rsidRPr="000E283C" w:rsidRDefault="000E283C" w:rsidP="000E283C">
      <w:pPr>
        <w:spacing w:before="240" w:after="240"/>
        <w:rPr>
          <w:rFonts w:ascii="Times New Roman" w:hAnsi="Times New Roman" w:cs="Times New Roman"/>
          <w:b/>
          <w:bCs/>
          <w:sz w:val="24"/>
          <w:szCs w:val="24"/>
        </w:rPr>
      </w:pPr>
      <w:r w:rsidRPr="000E283C">
        <w:rPr>
          <w:rFonts w:ascii="Times New Roman" w:hAnsi="Times New Roman" w:cs="Times New Roman"/>
          <w:b/>
          <w:bCs/>
          <w:sz w:val="24"/>
          <w:szCs w:val="24"/>
        </w:rPr>
        <w:t>2.   PERIODIC MEETINGS</w:t>
      </w:r>
      <w:bookmarkEnd w:id="8"/>
    </w:p>
    <w:p w:rsidR="000E283C" w:rsidRPr="000E283C" w:rsidRDefault="000E283C" w:rsidP="000E283C">
      <w:pPr>
        <w:pStyle w:val="Heading2"/>
        <w:keepNext w:val="0"/>
        <w:spacing w:after="120"/>
        <w:rPr>
          <w:rFonts w:ascii="Times New Roman" w:hAnsi="Times New Roman" w:cs="Times New Roman"/>
          <w:color w:val="auto"/>
          <w:sz w:val="24"/>
          <w:szCs w:val="24"/>
        </w:rPr>
      </w:pPr>
      <w:bookmarkStart w:id="10" w:name="_Toc89316207"/>
      <w:r w:rsidRPr="000E283C">
        <w:rPr>
          <w:rFonts w:ascii="Times New Roman" w:hAnsi="Times New Roman" w:cs="Times New Roman"/>
          <w:b w:val="0"/>
          <w:color w:val="auto"/>
          <w:sz w:val="24"/>
          <w:szCs w:val="24"/>
        </w:rPr>
        <w:t>The DRB will generally meet at _____ month intervals throughout active construction as agreed with the parties.  If conditions warrant, the Chair, after conferring with the other members of the DRB and the parties, may reduce or increase the time between meetings to better serve the parties.  Factors to be considered include progress of the work, occurrence of unusual events and the number and complexity of potential disputes.</w:t>
      </w:r>
      <w:bookmarkEnd w:id="10"/>
      <w:r w:rsidRPr="000E283C">
        <w:rPr>
          <w:rFonts w:ascii="Times New Roman" w:hAnsi="Times New Roman" w:cs="Times New Roman"/>
          <w:color w:val="auto"/>
          <w:sz w:val="24"/>
          <w:szCs w:val="24"/>
        </w:rPr>
        <w:t xml:space="preserve"> </w:t>
      </w:r>
    </w:p>
    <w:p w:rsidR="000E283C" w:rsidRPr="000E283C" w:rsidRDefault="000E283C" w:rsidP="000E283C">
      <w:pPr>
        <w:pStyle w:val="Heading2"/>
        <w:keepNext w:val="0"/>
        <w:spacing w:after="120"/>
        <w:rPr>
          <w:rFonts w:ascii="Times New Roman" w:hAnsi="Times New Roman" w:cs="Times New Roman"/>
          <w:b w:val="0"/>
          <w:color w:val="auto"/>
          <w:sz w:val="24"/>
          <w:szCs w:val="24"/>
        </w:rPr>
      </w:pPr>
      <w:bookmarkStart w:id="11" w:name="_Toc89316208"/>
      <w:r w:rsidRPr="000E283C">
        <w:rPr>
          <w:rFonts w:ascii="Times New Roman" w:hAnsi="Times New Roman" w:cs="Times New Roman"/>
          <w:b w:val="0"/>
          <w:color w:val="auto"/>
          <w:sz w:val="24"/>
          <w:szCs w:val="24"/>
        </w:rPr>
        <w:t>In the event that one member of the DRB is unable to attend a meeting the Chair will attempt to reschedule the meeting.  Should rescheduling not be possible, the other two members will attend the meeting without the third.</w:t>
      </w:r>
      <w:bookmarkStart w:id="12" w:name="_Toc89316209"/>
      <w:bookmarkEnd w:id="11"/>
      <w:r w:rsidRPr="000E283C">
        <w:rPr>
          <w:rFonts w:ascii="Times New Roman" w:hAnsi="Times New Roman" w:cs="Times New Roman"/>
          <w:b w:val="0"/>
          <w:color w:val="auto"/>
          <w:sz w:val="24"/>
          <w:szCs w:val="24"/>
        </w:rPr>
        <w:t xml:space="preserve">  If two Board members are unable to attend, the meeting will be rescheduled.</w:t>
      </w:r>
    </w:p>
    <w:p w:rsidR="000E283C" w:rsidRPr="000E283C" w:rsidRDefault="000E283C" w:rsidP="000E283C">
      <w:pPr>
        <w:pStyle w:val="Heading2"/>
        <w:keepNext w:val="0"/>
        <w:spacing w:after="120"/>
        <w:rPr>
          <w:rFonts w:ascii="Times New Roman" w:hAnsi="Times New Roman" w:cs="Times New Roman"/>
          <w:bCs w:val="0"/>
          <w:color w:val="auto"/>
          <w:sz w:val="24"/>
          <w:szCs w:val="24"/>
        </w:rPr>
      </w:pPr>
      <w:r w:rsidRPr="000E283C">
        <w:rPr>
          <w:rFonts w:ascii="Times New Roman" w:hAnsi="Times New Roman" w:cs="Times New Roman"/>
          <w:color w:val="auto"/>
          <w:sz w:val="24"/>
          <w:szCs w:val="24"/>
        </w:rPr>
        <w:t xml:space="preserve">3.   </w:t>
      </w:r>
      <w:r w:rsidRPr="000E283C">
        <w:rPr>
          <w:rFonts w:ascii="Times New Roman" w:hAnsi="Times New Roman" w:cs="Times New Roman"/>
          <w:bCs w:val="0"/>
          <w:color w:val="auto"/>
          <w:sz w:val="24"/>
          <w:szCs w:val="24"/>
        </w:rPr>
        <w:t>AGENDA FOR MEETINGS</w:t>
      </w:r>
      <w:bookmarkEnd w:id="12"/>
    </w:p>
    <w:p w:rsidR="000E283C" w:rsidRPr="000E283C" w:rsidRDefault="000E283C" w:rsidP="000E283C">
      <w:pPr>
        <w:pStyle w:val="Heading2"/>
        <w:keepNext w:val="0"/>
        <w:spacing w:after="120"/>
        <w:rPr>
          <w:rFonts w:ascii="Times New Roman" w:hAnsi="Times New Roman" w:cs="Times New Roman"/>
          <w:b w:val="0"/>
          <w:color w:val="auto"/>
          <w:sz w:val="24"/>
          <w:szCs w:val="24"/>
        </w:rPr>
      </w:pPr>
      <w:bookmarkStart w:id="13" w:name="_Toc89316210"/>
      <w:r w:rsidRPr="000E283C">
        <w:rPr>
          <w:rFonts w:ascii="Times New Roman" w:hAnsi="Times New Roman" w:cs="Times New Roman"/>
          <w:b w:val="0"/>
          <w:color w:val="auto"/>
          <w:sz w:val="24"/>
          <w:szCs w:val="24"/>
        </w:rPr>
        <w:t>The Chair, after conferring with the other members of the DRB and the parties, will develop an agenda for each meeting.</w:t>
      </w:r>
      <w:bookmarkStart w:id="14" w:name="_Toc89316211"/>
      <w:bookmarkEnd w:id="13"/>
      <w:r w:rsidRPr="000E283C">
        <w:rPr>
          <w:rFonts w:ascii="Times New Roman" w:hAnsi="Times New Roman" w:cs="Times New Roman"/>
          <w:b w:val="0"/>
          <w:color w:val="auto"/>
          <w:sz w:val="24"/>
          <w:szCs w:val="24"/>
        </w:rPr>
        <w:t xml:space="preserve">  At the conclusion of the meeting, the DRB will observe active sections of the work accompanied by representatives of both the Contractor and the Owner.  The parties will point out all areas of the project that could become an issue, claim or dispute. </w:t>
      </w:r>
      <w:bookmarkStart w:id="15" w:name="_Toc89316212"/>
      <w:bookmarkEnd w:id="14"/>
    </w:p>
    <w:p w:rsidR="000E283C" w:rsidRPr="000E283C" w:rsidRDefault="000E283C" w:rsidP="000E283C">
      <w:pPr>
        <w:pStyle w:val="Heading2"/>
        <w:keepNext w:val="0"/>
        <w:spacing w:after="120"/>
        <w:rPr>
          <w:rFonts w:ascii="Times New Roman" w:hAnsi="Times New Roman" w:cs="Times New Roman"/>
          <w:bCs w:val="0"/>
          <w:color w:val="auto"/>
          <w:sz w:val="24"/>
          <w:szCs w:val="24"/>
        </w:rPr>
      </w:pPr>
      <w:r w:rsidRPr="000E283C">
        <w:rPr>
          <w:rFonts w:ascii="Times New Roman" w:hAnsi="Times New Roman" w:cs="Times New Roman"/>
          <w:bCs w:val="0"/>
          <w:color w:val="auto"/>
          <w:sz w:val="24"/>
          <w:szCs w:val="24"/>
        </w:rPr>
        <w:t>4.   MINUTES OF MEETINGS</w:t>
      </w:r>
      <w:bookmarkEnd w:id="15"/>
    </w:p>
    <w:p w:rsidR="000E283C" w:rsidRPr="000E283C" w:rsidRDefault="000E283C" w:rsidP="000E283C">
      <w:pPr>
        <w:pStyle w:val="Heading2"/>
        <w:keepNext w:val="0"/>
        <w:spacing w:after="120"/>
        <w:rPr>
          <w:rFonts w:ascii="Times New Roman" w:hAnsi="Times New Roman" w:cs="Times New Roman"/>
          <w:b w:val="0"/>
          <w:color w:val="auto"/>
          <w:sz w:val="24"/>
          <w:szCs w:val="24"/>
        </w:rPr>
      </w:pPr>
      <w:bookmarkStart w:id="16" w:name="_Toc89316213"/>
      <w:r w:rsidRPr="000E283C">
        <w:rPr>
          <w:rFonts w:ascii="Times New Roman" w:hAnsi="Times New Roman" w:cs="Times New Roman"/>
          <w:b w:val="0"/>
          <w:color w:val="auto"/>
          <w:sz w:val="24"/>
          <w:szCs w:val="24"/>
        </w:rPr>
        <w:t xml:space="preserve">If minutes are desired one of the parties to the construction contract will prepare them.  Minutes </w:t>
      </w:r>
      <w:r w:rsidRPr="000E283C">
        <w:rPr>
          <w:rFonts w:ascii="Times New Roman" w:hAnsi="Times New Roman" w:cs="Times New Roman"/>
          <w:b w:val="0"/>
          <w:bCs w:val="0"/>
          <w:color w:val="auto"/>
          <w:sz w:val="24"/>
          <w:szCs w:val="24"/>
        </w:rPr>
        <w:t>will be circulated to all parties for comments, additions and corrections.  Minutes</w:t>
      </w:r>
      <w:r w:rsidRPr="000E283C">
        <w:rPr>
          <w:rFonts w:ascii="Times New Roman" w:hAnsi="Times New Roman" w:cs="Times New Roman"/>
          <w:b w:val="0"/>
          <w:color w:val="auto"/>
          <w:sz w:val="24"/>
          <w:szCs w:val="24"/>
        </w:rPr>
        <w:t xml:space="preserve"> as amended will be</w:t>
      </w:r>
      <w:r w:rsidRPr="000E283C">
        <w:rPr>
          <w:rFonts w:ascii="Times New Roman" w:hAnsi="Times New Roman" w:cs="Times New Roman"/>
          <w:color w:val="auto"/>
          <w:sz w:val="24"/>
          <w:szCs w:val="24"/>
        </w:rPr>
        <w:t xml:space="preserve"> </w:t>
      </w:r>
      <w:r w:rsidRPr="000E283C">
        <w:rPr>
          <w:rFonts w:ascii="Times New Roman" w:hAnsi="Times New Roman" w:cs="Times New Roman"/>
          <w:b w:val="0"/>
          <w:color w:val="auto"/>
          <w:sz w:val="24"/>
          <w:szCs w:val="24"/>
        </w:rPr>
        <w:t>adopted at the next meeting, but are not an official job record to be relied on in dispute proceedings.</w:t>
      </w:r>
      <w:bookmarkEnd w:id="16"/>
    </w:p>
    <w:p w:rsidR="000E283C" w:rsidRPr="000E283C" w:rsidRDefault="00182239" w:rsidP="000E283C">
      <w:pPr>
        <w:pStyle w:val="Heading2"/>
        <w:keepNext w:val="0"/>
        <w:spacing w:after="120"/>
        <w:rPr>
          <w:rFonts w:ascii="Times New Roman" w:hAnsi="Times New Roman" w:cs="Times New Roman"/>
          <w:bCs w:val="0"/>
          <w:color w:val="auto"/>
          <w:sz w:val="24"/>
          <w:szCs w:val="24"/>
        </w:rPr>
      </w:pPr>
      <w:r w:rsidRPr="00182239">
        <w:rPr>
          <w:rFonts w:ascii="Times New Roman" w:hAnsi="Times New Roman" w:cs="Times New Roman"/>
          <w:noProof/>
          <w:color w:val="auto"/>
          <w:sz w:val="24"/>
          <w:szCs w:val="24"/>
        </w:rPr>
        <w:pict>
          <v:shape id="_x0000_s1027" type="#_x0000_t202" style="position:absolute;margin-left:0;margin-top:28.25pt;width:504.9pt;height:55.55pt;z-index:251661312">
            <v:textbox>
              <w:txbxContent>
                <w:p w:rsidR="00FA5B3B" w:rsidRDefault="00FA5B3B" w:rsidP="000E283C">
                  <w:pPr>
                    <w:rPr>
                      <w:i/>
                      <w:szCs w:val="24"/>
                    </w:rPr>
                  </w:pPr>
                  <w:r>
                    <w:rPr>
                      <w:i/>
                      <w:szCs w:val="24"/>
                    </w:rPr>
                    <w:t xml:space="preserve">If advisory opinions are permitted by contract, they should be included in the operating procedures.  The parties may discuss the use of advisory opinions, and, if it is agreed that they may be used on this project, include this paragraph.  Otherwise delete it.  </w:t>
                  </w:r>
                  <w:r>
                    <w:rPr>
                      <w:i/>
                      <w:iCs/>
                    </w:rPr>
                    <w:t>Delete this text box before submitting to the parties.</w:t>
                  </w:r>
                </w:p>
                <w:p w:rsidR="00FA5B3B" w:rsidRDefault="00FA5B3B" w:rsidP="000E283C"/>
              </w:txbxContent>
            </v:textbox>
            <w10:wrap type="square"/>
          </v:shape>
        </w:pict>
      </w:r>
      <w:r w:rsidR="000E283C" w:rsidRPr="000E283C">
        <w:rPr>
          <w:rFonts w:ascii="Times New Roman" w:hAnsi="Times New Roman" w:cs="Times New Roman"/>
          <w:bCs w:val="0"/>
          <w:color w:val="auto"/>
          <w:sz w:val="24"/>
          <w:szCs w:val="24"/>
        </w:rPr>
        <w:t>5.   PROCEDURES FOR ADVISORY OPINIONS</w:t>
      </w:r>
    </w:p>
    <w:p w:rsidR="000E283C" w:rsidRPr="000E283C" w:rsidRDefault="000E283C" w:rsidP="000E283C">
      <w:pPr>
        <w:rPr>
          <w:rFonts w:ascii="Times New Roman" w:hAnsi="Times New Roman" w:cs="Times New Roman"/>
          <w:sz w:val="24"/>
          <w:szCs w:val="24"/>
        </w:rPr>
      </w:pPr>
    </w:p>
    <w:p w:rsidR="000E283C" w:rsidRPr="000E283C" w:rsidRDefault="000E283C" w:rsidP="000E283C">
      <w:pPr>
        <w:pStyle w:val="Heading2"/>
        <w:keepNext w:val="0"/>
        <w:spacing w:after="120"/>
        <w:rPr>
          <w:rFonts w:ascii="Times New Roman" w:hAnsi="Times New Roman" w:cs="Times New Roman"/>
          <w:b w:val="0"/>
          <w:color w:val="auto"/>
          <w:sz w:val="24"/>
          <w:szCs w:val="24"/>
        </w:rPr>
      </w:pPr>
      <w:r w:rsidRPr="000E283C">
        <w:rPr>
          <w:rFonts w:ascii="Times New Roman" w:hAnsi="Times New Roman" w:cs="Times New Roman"/>
          <w:b w:val="0"/>
          <w:color w:val="auto"/>
          <w:sz w:val="24"/>
          <w:szCs w:val="24"/>
        </w:rPr>
        <w:t>Both parties must agree to take an issue to the DRB for an advisory opinion.  The meeting will be scheduled to allow both parties to prepare a short summary of their position for review by the DRB and the other party prior to the hearing.  The parties decide who presents first.  Presentations are followed by rebuttal and questions from the Board members, after which the DRB will caucus to agree on their opinion.  The handwritten opinion will be read to the Parties after which they may ask for clarifications.  If both parties request the opinion to be provided in writing it will be typed and provided as soon as possible.</w:t>
      </w:r>
    </w:p>
    <w:p w:rsidR="000E283C" w:rsidRPr="000E283C" w:rsidRDefault="000E283C" w:rsidP="000E283C">
      <w:pPr>
        <w:pStyle w:val="Heading2"/>
        <w:keepNext w:val="0"/>
        <w:spacing w:after="120"/>
        <w:rPr>
          <w:rFonts w:ascii="Times New Roman" w:hAnsi="Times New Roman" w:cs="Times New Roman"/>
          <w:bCs w:val="0"/>
          <w:color w:val="auto"/>
          <w:sz w:val="24"/>
          <w:szCs w:val="24"/>
        </w:rPr>
      </w:pPr>
      <w:r w:rsidRPr="000E283C">
        <w:rPr>
          <w:rFonts w:ascii="Times New Roman" w:hAnsi="Times New Roman" w:cs="Times New Roman"/>
          <w:bCs w:val="0"/>
          <w:color w:val="auto"/>
          <w:sz w:val="24"/>
          <w:szCs w:val="24"/>
        </w:rPr>
        <w:t>6.   PROCEDURES FOR DISPUTE HEARINGS</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b/>
          <w:bCs/>
          <w:sz w:val="24"/>
          <w:szCs w:val="24"/>
        </w:rPr>
        <w:t>Procedure to Take a Dispute to the DRB</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 xml:space="preserve">After the parties have diligently attempted to negotiate to resolve an issue or claim, either may refer it to the DRB.  After all requirements of the contract documents have been met, the referring party transmits a letter to the Chair requesting a hearing and defining the scope of the desired report, with copies sent to the other party and to the other Board members.  </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 xml:space="preserve">Scope of the hearing and subsequent report can be </w:t>
      </w:r>
      <w:r w:rsidRPr="000E283C">
        <w:rPr>
          <w:rFonts w:ascii="Times New Roman" w:hAnsi="Times New Roman" w:cs="Times New Roman"/>
          <w:bCs/>
          <w:sz w:val="24"/>
          <w:szCs w:val="24"/>
        </w:rPr>
        <w:t xml:space="preserve">merit (entitlement) only, merit with guidelines for quantum if merit is found, merit with quantum amount if merit is found, or quantum amount only - if merit was found in a previous report and the parties cannot agree on quantum.  Usually the </w:t>
      </w:r>
      <w:r w:rsidRPr="000E283C">
        <w:rPr>
          <w:rFonts w:ascii="Times New Roman" w:hAnsi="Times New Roman" w:cs="Times New Roman"/>
          <w:sz w:val="24"/>
          <w:szCs w:val="24"/>
        </w:rPr>
        <w:t xml:space="preserve">DRB will hear entitlement and, if appropriate, give guidelines for quantum.  If the parties cannot negotiate quantum, the DRB will consider quantum in a second hearing.  </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All hearings will be held at the job site except under unusual circumstances.</w:t>
      </w:r>
    </w:p>
    <w:p w:rsidR="000E283C" w:rsidRPr="000E283C" w:rsidRDefault="000E283C" w:rsidP="000E283C">
      <w:pPr>
        <w:pStyle w:val="BodyText"/>
        <w:tabs>
          <w:tab w:val="left" w:pos="-720"/>
        </w:tabs>
        <w:rPr>
          <w:sz w:val="24"/>
          <w:szCs w:val="24"/>
        </w:rPr>
      </w:pPr>
      <w:r w:rsidRPr="000E283C">
        <w:rPr>
          <w:sz w:val="24"/>
          <w:szCs w:val="24"/>
        </w:rPr>
        <w:t xml:space="preserve">The Chair, in a meeting or in conference call with the parties, will determine whether the hearing should be in conjunction with the next meeting or at a specially scheduled meeting, and agree on an approximate date, and the time required for preparation of documentation and for hearing preparation.  The Chair will then set the hearing date after conferring with the other members and will notify the parties.  Then the Chair, in conference with the parties, will review the details of preparing for the hearing and set dates for completion of each of the documents described below. </w:t>
      </w:r>
    </w:p>
    <w:p w:rsidR="000E283C" w:rsidRPr="000E283C" w:rsidRDefault="000E283C" w:rsidP="000E283C">
      <w:pPr>
        <w:pStyle w:val="BodyText"/>
        <w:tabs>
          <w:tab w:val="left" w:pos="-720"/>
        </w:tabs>
        <w:rPr>
          <w:sz w:val="24"/>
          <w:szCs w:val="24"/>
        </w:rPr>
      </w:pPr>
      <w:r w:rsidRPr="000E283C">
        <w:rPr>
          <w:sz w:val="24"/>
          <w:szCs w:val="24"/>
        </w:rPr>
        <w:t xml:space="preserve">It is sometimes desirable for the parties to submit written rebuttals to the position papers.  The decision to have pre-hearing rebuttal papers is made on a case-by-case basis by the Chair in conference with the parties. </w:t>
      </w:r>
    </w:p>
    <w:p w:rsidR="000E283C" w:rsidRPr="000E283C" w:rsidRDefault="000E283C" w:rsidP="000E283C">
      <w:pPr>
        <w:pStyle w:val="BodyText3"/>
        <w:suppressAutoHyphens/>
        <w:spacing w:after="120"/>
        <w:rPr>
          <w:szCs w:val="24"/>
        </w:rPr>
      </w:pPr>
      <w:r w:rsidRPr="000E283C">
        <w:rPr>
          <w:szCs w:val="24"/>
        </w:rPr>
        <w:t>The parties will prepare three documents in preparation for the hearing.  The parties are encouraged to jointly prepare the first two documents.</w:t>
      </w:r>
    </w:p>
    <w:p w:rsidR="000E283C" w:rsidRPr="000E283C" w:rsidRDefault="000E283C" w:rsidP="000E283C">
      <w:pPr>
        <w:pStyle w:val="BodyText"/>
        <w:spacing w:before="120"/>
        <w:ind w:left="720"/>
        <w:rPr>
          <w:b/>
          <w:bCs/>
          <w:sz w:val="24"/>
          <w:szCs w:val="24"/>
        </w:rPr>
      </w:pPr>
      <w:r w:rsidRPr="000E283C">
        <w:rPr>
          <w:b/>
          <w:bCs/>
          <w:sz w:val="24"/>
          <w:szCs w:val="24"/>
        </w:rPr>
        <w:t>1.</w:t>
      </w:r>
      <w:r w:rsidRPr="000E283C">
        <w:rPr>
          <w:b/>
          <w:bCs/>
          <w:sz w:val="24"/>
          <w:szCs w:val="24"/>
        </w:rPr>
        <w:tab/>
        <w:t>Statement of Dispute</w:t>
      </w:r>
    </w:p>
    <w:p w:rsidR="000E283C" w:rsidRPr="000E283C" w:rsidRDefault="000E283C" w:rsidP="000E283C">
      <w:pPr>
        <w:spacing w:after="120"/>
        <w:ind w:left="720"/>
        <w:rPr>
          <w:rFonts w:ascii="Times New Roman" w:hAnsi="Times New Roman" w:cs="Times New Roman"/>
          <w:sz w:val="24"/>
          <w:szCs w:val="24"/>
        </w:rPr>
      </w:pPr>
      <w:r w:rsidRPr="000E283C">
        <w:rPr>
          <w:rFonts w:ascii="Times New Roman" w:hAnsi="Times New Roman" w:cs="Times New Roman"/>
          <w:sz w:val="24"/>
          <w:szCs w:val="24"/>
        </w:rPr>
        <w:t>The parties will prepare an agreed simple statement of the dispute, ideally limited to one paragraph.  This document will usually be a single page and should be completed first.</w:t>
      </w:r>
    </w:p>
    <w:p w:rsidR="000E283C" w:rsidRPr="000E283C" w:rsidRDefault="000E283C" w:rsidP="000E283C">
      <w:pPr>
        <w:spacing w:after="120"/>
        <w:ind w:left="720"/>
        <w:rPr>
          <w:rFonts w:ascii="Times New Roman" w:hAnsi="Times New Roman" w:cs="Times New Roman"/>
          <w:b/>
          <w:bCs/>
          <w:sz w:val="24"/>
          <w:szCs w:val="24"/>
        </w:rPr>
      </w:pPr>
      <w:r w:rsidRPr="000E283C">
        <w:rPr>
          <w:rFonts w:ascii="Times New Roman" w:hAnsi="Times New Roman" w:cs="Times New Roman"/>
          <w:b/>
          <w:bCs/>
          <w:sz w:val="24"/>
          <w:szCs w:val="24"/>
        </w:rPr>
        <w:t>2.</w:t>
      </w:r>
      <w:r w:rsidRPr="000E283C">
        <w:rPr>
          <w:rFonts w:ascii="Times New Roman" w:hAnsi="Times New Roman" w:cs="Times New Roman"/>
          <w:b/>
          <w:bCs/>
          <w:sz w:val="24"/>
          <w:szCs w:val="24"/>
        </w:rPr>
        <w:tab/>
        <w:t>Common Reference Document (CRD)</w:t>
      </w:r>
    </w:p>
    <w:p w:rsidR="000E283C" w:rsidRPr="000E283C" w:rsidRDefault="000E283C" w:rsidP="000E283C">
      <w:pPr>
        <w:suppressAutoHyphens/>
        <w:spacing w:after="120"/>
        <w:ind w:left="720"/>
        <w:rPr>
          <w:rFonts w:ascii="Times New Roman" w:hAnsi="Times New Roman" w:cs="Times New Roman"/>
          <w:sz w:val="24"/>
          <w:szCs w:val="24"/>
        </w:rPr>
      </w:pPr>
      <w:r w:rsidRPr="000E283C">
        <w:rPr>
          <w:rFonts w:ascii="Times New Roman" w:hAnsi="Times New Roman" w:cs="Times New Roman"/>
          <w:sz w:val="24"/>
          <w:szCs w:val="24"/>
        </w:rPr>
        <w:lastRenderedPageBreak/>
        <w:t>This is a common set of exhibits prepared jointly by the parties to minimize effort in preparing the position papers, to facilitate DRB review and understanding of the position papers, and to minimize confusion during the hearing.  The CRD should include stipulations to as many facts, dates, quantities, etc., as possible.</w:t>
      </w:r>
    </w:p>
    <w:p w:rsidR="000E283C" w:rsidRPr="000E283C" w:rsidRDefault="000E283C" w:rsidP="000E283C">
      <w:pPr>
        <w:tabs>
          <w:tab w:val="left" w:pos="-720"/>
        </w:tabs>
        <w:suppressAutoHyphens/>
        <w:spacing w:after="120"/>
        <w:ind w:left="720"/>
        <w:rPr>
          <w:rFonts w:ascii="Times New Roman" w:hAnsi="Times New Roman" w:cs="Times New Roman"/>
          <w:sz w:val="24"/>
          <w:szCs w:val="24"/>
        </w:rPr>
      </w:pPr>
      <w:r w:rsidRPr="000E283C">
        <w:rPr>
          <w:rFonts w:ascii="Times New Roman" w:hAnsi="Times New Roman" w:cs="Times New Roman"/>
          <w:sz w:val="24"/>
          <w:szCs w:val="24"/>
        </w:rPr>
        <w:t xml:space="preserve">Include every document that either party wants to use in support of their position.   There should be no disagreement as to what goes into the CRD.  </w:t>
      </w:r>
    </w:p>
    <w:p w:rsidR="000E283C" w:rsidRPr="000E283C" w:rsidRDefault="000E283C" w:rsidP="000E283C">
      <w:pPr>
        <w:tabs>
          <w:tab w:val="left" w:pos="-720"/>
        </w:tabs>
        <w:suppressAutoHyphens/>
        <w:spacing w:after="120"/>
        <w:ind w:left="720"/>
        <w:rPr>
          <w:rFonts w:ascii="Times New Roman" w:hAnsi="Times New Roman" w:cs="Times New Roman"/>
          <w:sz w:val="24"/>
          <w:szCs w:val="24"/>
        </w:rPr>
      </w:pPr>
      <w:r w:rsidRPr="000E283C">
        <w:rPr>
          <w:rFonts w:ascii="Times New Roman" w:hAnsi="Times New Roman" w:cs="Times New Roman"/>
          <w:sz w:val="24"/>
          <w:szCs w:val="24"/>
        </w:rPr>
        <w:t xml:space="preserve">Reference the CRD documents in the position papers.  Inclusion in the CRD makes it much easier to prepare the position papers, for the DRB to review the position papers, and for making presentations and while taking notes during the hearing.  Documents that were inadvertently omitted from the CRD or that were developed after the CRD was prepared may be included with the position papers. </w:t>
      </w:r>
    </w:p>
    <w:p w:rsidR="000E283C" w:rsidRPr="000E283C" w:rsidRDefault="000E283C" w:rsidP="000E283C">
      <w:pPr>
        <w:suppressAutoHyphens/>
        <w:spacing w:after="120"/>
        <w:ind w:left="720"/>
        <w:rPr>
          <w:rFonts w:ascii="Times New Roman" w:hAnsi="Times New Roman" w:cs="Times New Roman"/>
          <w:sz w:val="24"/>
          <w:szCs w:val="24"/>
        </w:rPr>
      </w:pPr>
      <w:r w:rsidRPr="000E283C">
        <w:rPr>
          <w:rFonts w:ascii="Times New Roman" w:hAnsi="Times New Roman" w:cs="Times New Roman"/>
          <w:sz w:val="24"/>
          <w:szCs w:val="24"/>
        </w:rPr>
        <w:t>It facilitates DRB review and is helpful during the hearing if the documents are assembled in sub-sections with a descriptive tab on each, e.g.:</w:t>
      </w:r>
    </w:p>
    <w:p w:rsidR="000E283C" w:rsidRPr="000E283C" w:rsidRDefault="000E283C" w:rsidP="000E283C">
      <w:pPr>
        <w:tabs>
          <w:tab w:val="left" w:pos="-720"/>
          <w:tab w:val="left" w:pos="0"/>
        </w:tabs>
        <w:suppressAutoHyphens/>
        <w:spacing w:after="120"/>
        <w:ind w:left="2160" w:hanging="720"/>
        <w:rPr>
          <w:rFonts w:ascii="Times New Roman" w:hAnsi="Times New Roman" w:cs="Times New Roman"/>
          <w:sz w:val="24"/>
          <w:szCs w:val="24"/>
        </w:rPr>
      </w:pPr>
      <w:r w:rsidRPr="000E283C">
        <w:rPr>
          <w:rFonts w:ascii="Times New Roman" w:hAnsi="Times New Roman" w:cs="Times New Roman"/>
          <w:sz w:val="24"/>
          <w:szCs w:val="24"/>
        </w:rPr>
        <w:t>A.</w:t>
      </w:r>
      <w:r w:rsidRPr="000E283C">
        <w:rPr>
          <w:rFonts w:ascii="Times New Roman" w:hAnsi="Times New Roman" w:cs="Times New Roman"/>
          <w:sz w:val="24"/>
          <w:szCs w:val="24"/>
        </w:rPr>
        <w:tab/>
        <w:t xml:space="preserve">Correspondence, in chronological order. </w:t>
      </w:r>
    </w:p>
    <w:p w:rsidR="000E283C" w:rsidRPr="000E283C" w:rsidRDefault="000E283C" w:rsidP="000E283C">
      <w:pPr>
        <w:tabs>
          <w:tab w:val="left" w:pos="-720"/>
          <w:tab w:val="left" w:pos="0"/>
        </w:tabs>
        <w:suppressAutoHyphens/>
        <w:spacing w:after="120"/>
        <w:ind w:left="2160" w:hanging="720"/>
        <w:rPr>
          <w:rFonts w:ascii="Times New Roman" w:hAnsi="Times New Roman" w:cs="Times New Roman"/>
          <w:sz w:val="24"/>
          <w:szCs w:val="24"/>
        </w:rPr>
      </w:pPr>
      <w:r w:rsidRPr="000E283C">
        <w:rPr>
          <w:rFonts w:ascii="Times New Roman" w:hAnsi="Times New Roman" w:cs="Times New Roman"/>
          <w:sz w:val="24"/>
          <w:szCs w:val="24"/>
        </w:rPr>
        <w:t>B.</w:t>
      </w:r>
      <w:r w:rsidRPr="000E283C">
        <w:rPr>
          <w:rFonts w:ascii="Times New Roman" w:hAnsi="Times New Roman" w:cs="Times New Roman"/>
          <w:sz w:val="24"/>
          <w:szCs w:val="24"/>
        </w:rPr>
        <w:tab/>
        <w:t>Contract Documents:  Portions of specifications, drawings, geotechnical reports, change orders, etc. that are pertinent to the dispute.</w:t>
      </w:r>
    </w:p>
    <w:p w:rsidR="000E283C" w:rsidRPr="000E283C" w:rsidRDefault="000E283C" w:rsidP="000E283C">
      <w:pPr>
        <w:tabs>
          <w:tab w:val="left" w:pos="-720"/>
          <w:tab w:val="left" w:pos="0"/>
        </w:tabs>
        <w:suppressAutoHyphens/>
        <w:spacing w:after="120"/>
        <w:ind w:left="2160" w:hanging="720"/>
        <w:rPr>
          <w:rFonts w:ascii="Times New Roman" w:hAnsi="Times New Roman" w:cs="Times New Roman"/>
          <w:sz w:val="24"/>
          <w:szCs w:val="24"/>
        </w:rPr>
      </w:pPr>
      <w:r w:rsidRPr="000E283C">
        <w:rPr>
          <w:rFonts w:ascii="Times New Roman" w:hAnsi="Times New Roman" w:cs="Times New Roman"/>
          <w:sz w:val="24"/>
          <w:szCs w:val="24"/>
        </w:rPr>
        <w:t>C.</w:t>
      </w:r>
      <w:r w:rsidRPr="000E283C">
        <w:rPr>
          <w:rFonts w:ascii="Times New Roman" w:hAnsi="Times New Roman" w:cs="Times New Roman"/>
          <w:sz w:val="24"/>
          <w:szCs w:val="24"/>
        </w:rPr>
        <w:tab/>
        <w:t>Job Records:  Pertinent shift, daily and weekly reports, diary pages, submittals, schedules, drawings, photographs, etc.</w:t>
      </w:r>
    </w:p>
    <w:p w:rsidR="000E283C" w:rsidRPr="000E283C" w:rsidRDefault="000E283C" w:rsidP="000E283C">
      <w:pPr>
        <w:tabs>
          <w:tab w:val="left" w:pos="-720"/>
          <w:tab w:val="left" w:pos="0"/>
        </w:tabs>
        <w:suppressAutoHyphens/>
        <w:spacing w:after="120"/>
        <w:ind w:left="2160" w:hanging="720"/>
        <w:rPr>
          <w:rFonts w:ascii="Times New Roman" w:hAnsi="Times New Roman" w:cs="Times New Roman"/>
          <w:sz w:val="24"/>
          <w:szCs w:val="24"/>
        </w:rPr>
      </w:pPr>
      <w:r w:rsidRPr="000E283C">
        <w:rPr>
          <w:rFonts w:ascii="Times New Roman" w:hAnsi="Times New Roman" w:cs="Times New Roman"/>
          <w:sz w:val="24"/>
          <w:szCs w:val="24"/>
        </w:rPr>
        <w:t>D.</w:t>
      </w:r>
      <w:r w:rsidRPr="000E283C">
        <w:rPr>
          <w:rFonts w:ascii="Times New Roman" w:hAnsi="Times New Roman" w:cs="Times New Roman"/>
          <w:sz w:val="24"/>
          <w:szCs w:val="24"/>
        </w:rPr>
        <w:tab/>
        <w:t>Reports:  Any reports prepared specifically for the dispute by outside parties, consultants, etc.</w:t>
      </w:r>
    </w:p>
    <w:p w:rsidR="000E283C" w:rsidRPr="000E283C" w:rsidRDefault="000E283C" w:rsidP="000E283C">
      <w:pPr>
        <w:numPr>
          <w:ilvl w:val="0"/>
          <w:numId w:val="17"/>
        </w:numPr>
        <w:tabs>
          <w:tab w:val="left" w:pos="-720"/>
          <w:tab w:val="left" w:pos="0"/>
        </w:tabs>
        <w:suppressAutoHyphens/>
        <w:spacing w:after="120" w:line="240" w:lineRule="auto"/>
        <w:rPr>
          <w:rFonts w:ascii="Times New Roman" w:hAnsi="Times New Roman" w:cs="Times New Roman"/>
          <w:sz w:val="24"/>
          <w:szCs w:val="24"/>
        </w:rPr>
      </w:pPr>
      <w:r w:rsidRPr="000E283C">
        <w:rPr>
          <w:rFonts w:ascii="Times New Roman" w:hAnsi="Times New Roman" w:cs="Times New Roman"/>
          <w:sz w:val="24"/>
          <w:szCs w:val="24"/>
        </w:rPr>
        <w:t>Other</w:t>
      </w:r>
    </w:p>
    <w:p w:rsidR="000E283C" w:rsidRPr="000E283C" w:rsidRDefault="000E283C" w:rsidP="000E283C">
      <w:pPr>
        <w:tabs>
          <w:tab w:val="left" w:pos="-720"/>
        </w:tabs>
        <w:suppressAutoHyphens/>
        <w:spacing w:after="120"/>
        <w:ind w:left="720"/>
        <w:rPr>
          <w:rFonts w:ascii="Times New Roman" w:hAnsi="Times New Roman" w:cs="Times New Roman"/>
          <w:iCs/>
          <w:sz w:val="24"/>
          <w:szCs w:val="24"/>
        </w:rPr>
      </w:pPr>
      <w:r w:rsidRPr="000E283C">
        <w:rPr>
          <w:rFonts w:ascii="Times New Roman" w:hAnsi="Times New Roman" w:cs="Times New Roman"/>
          <w:iCs/>
          <w:sz w:val="24"/>
          <w:szCs w:val="24"/>
        </w:rPr>
        <w:t xml:space="preserve">To the greatest extent possible, assemble all documents in each subsection in chronological order.  Large or voluminous documents (submittals, drawings, schedules, photographs, etc.) should be appendices to the CRD. </w:t>
      </w:r>
    </w:p>
    <w:p w:rsidR="000E283C" w:rsidRPr="000E283C" w:rsidRDefault="000E283C" w:rsidP="000E283C">
      <w:pPr>
        <w:tabs>
          <w:tab w:val="left" w:pos="-720"/>
        </w:tabs>
        <w:suppressAutoHyphens/>
        <w:spacing w:after="120"/>
        <w:ind w:left="720"/>
        <w:rPr>
          <w:rFonts w:ascii="Times New Roman" w:hAnsi="Times New Roman" w:cs="Times New Roman"/>
          <w:iCs/>
          <w:sz w:val="24"/>
          <w:szCs w:val="24"/>
        </w:rPr>
      </w:pPr>
      <w:r w:rsidRPr="000E283C">
        <w:rPr>
          <w:rFonts w:ascii="Times New Roman" w:hAnsi="Times New Roman" w:cs="Times New Roman"/>
          <w:iCs/>
          <w:sz w:val="24"/>
          <w:szCs w:val="24"/>
        </w:rPr>
        <w:t xml:space="preserve">As the last step, number the pages sequentially </w:t>
      </w:r>
      <w:r w:rsidRPr="000E283C">
        <w:rPr>
          <w:rFonts w:ascii="Times New Roman" w:hAnsi="Times New Roman" w:cs="Times New Roman"/>
          <w:sz w:val="24"/>
          <w:szCs w:val="24"/>
        </w:rPr>
        <w:t xml:space="preserve">(e.g., Bates stamp) in the lower right corner.  </w:t>
      </w:r>
    </w:p>
    <w:p w:rsidR="000E283C" w:rsidRPr="000E283C" w:rsidRDefault="000E283C" w:rsidP="000E283C">
      <w:pPr>
        <w:tabs>
          <w:tab w:val="left" w:pos="-720"/>
        </w:tabs>
        <w:suppressAutoHyphens/>
        <w:spacing w:after="120"/>
        <w:ind w:left="720"/>
        <w:rPr>
          <w:rFonts w:ascii="Times New Roman" w:hAnsi="Times New Roman" w:cs="Times New Roman"/>
          <w:iCs/>
          <w:sz w:val="24"/>
          <w:szCs w:val="24"/>
        </w:rPr>
      </w:pPr>
      <w:r w:rsidRPr="000E283C">
        <w:rPr>
          <w:rFonts w:ascii="Times New Roman" w:hAnsi="Times New Roman" w:cs="Times New Roman"/>
          <w:iCs/>
          <w:sz w:val="24"/>
          <w:szCs w:val="24"/>
        </w:rPr>
        <w:t>Allow one to two weeks or more, depending on the complexity of the dispute, to jointly prepare and agree on the statement of dispute and to prepare the CRD.</w:t>
      </w:r>
    </w:p>
    <w:p w:rsidR="000E283C" w:rsidRPr="000E283C" w:rsidRDefault="000E283C" w:rsidP="000E283C">
      <w:pPr>
        <w:pStyle w:val="BodyText"/>
        <w:spacing w:before="120"/>
        <w:ind w:left="720"/>
        <w:rPr>
          <w:b/>
          <w:bCs/>
          <w:sz w:val="24"/>
          <w:szCs w:val="24"/>
        </w:rPr>
      </w:pPr>
      <w:bookmarkStart w:id="17" w:name="_Toc89316214"/>
      <w:r w:rsidRPr="000E283C">
        <w:rPr>
          <w:b/>
          <w:bCs/>
          <w:sz w:val="24"/>
          <w:szCs w:val="24"/>
        </w:rPr>
        <w:t>3.</w:t>
      </w:r>
      <w:r w:rsidRPr="000E283C">
        <w:rPr>
          <w:b/>
          <w:bCs/>
          <w:sz w:val="24"/>
          <w:szCs w:val="24"/>
        </w:rPr>
        <w:tab/>
        <w:t>Position Papers</w:t>
      </w:r>
      <w:bookmarkEnd w:id="17"/>
    </w:p>
    <w:p w:rsidR="000E283C" w:rsidRPr="000E283C" w:rsidRDefault="000E283C" w:rsidP="000E283C">
      <w:pPr>
        <w:spacing w:after="120"/>
        <w:ind w:left="720"/>
        <w:rPr>
          <w:rFonts w:ascii="Times New Roman" w:hAnsi="Times New Roman" w:cs="Times New Roman"/>
          <w:sz w:val="24"/>
          <w:szCs w:val="24"/>
        </w:rPr>
      </w:pPr>
      <w:r w:rsidRPr="000E283C">
        <w:rPr>
          <w:rFonts w:ascii="Times New Roman" w:hAnsi="Times New Roman" w:cs="Times New Roman"/>
          <w:sz w:val="24"/>
          <w:szCs w:val="24"/>
        </w:rPr>
        <w:t xml:space="preserve">Each party will prepare this statement describing the dispute, the party’s position on the dispute, and the contractual justification for that position, including reference material and pertinent exhibits.  This should be a stand-alone document that clearly states the party’s position in entitlement disputes (and the claim amount in time and dollars in quantum disputes) and clearly defines the contractual justification for the stated position, as well as the reasoning as to why the other party’s position is not contractually correct and appropriate.  Include any referenced exhibits not in the CRD, and to the extent </w:t>
      </w:r>
      <w:r w:rsidRPr="000E283C">
        <w:rPr>
          <w:rFonts w:ascii="Times New Roman" w:hAnsi="Times New Roman" w:cs="Times New Roman"/>
          <w:sz w:val="24"/>
          <w:szCs w:val="24"/>
        </w:rPr>
        <w:lastRenderedPageBreak/>
        <w:t>possible, all exhibits to be used in the planned presentation.  All arguments that the party intends to put forth during the hearing must be included so that the other party has the opportunity to provide a considered response at the hearing.  Position papers must be complete to avoid surprise presentations at the hearing.</w:t>
      </w:r>
    </w:p>
    <w:p w:rsidR="000E283C" w:rsidRPr="000E283C" w:rsidRDefault="000E283C" w:rsidP="000E283C">
      <w:pPr>
        <w:pStyle w:val="BodyTextIndent2"/>
        <w:spacing w:after="120"/>
        <w:ind w:left="720"/>
        <w:jc w:val="left"/>
        <w:rPr>
          <w:szCs w:val="24"/>
        </w:rPr>
      </w:pPr>
      <w:r w:rsidRPr="000E283C">
        <w:rPr>
          <w:szCs w:val="24"/>
        </w:rPr>
        <w:t>Include visual aids, exhibits, charts and summaries of documents to facilitate the DRB’s understanding of the issues.</w:t>
      </w:r>
    </w:p>
    <w:p w:rsidR="000E283C" w:rsidRPr="000E283C" w:rsidRDefault="000E283C" w:rsidP="000E283C">
      <w:pPr>
        <w:pStyle w:val="BodyTextIndent2"/>
        <w:spacing w:after="120"/>
        <w:ind w:left="720"/>
        <w:jc w:val="left"/>
        <w:rPr>
          <w:szCs w:val="24"/>
        </w:rPr>
      </w:pPr>
      <w:r w:rsidRPr="000E283C">
        <w:rPr>
          <w:szCs w:val="24"/>
        </w:rPr>
        <w:t>Do not include voluminous records that are not necessary for the DRB’s understanding and consideration of the issues.</w:t>
      </w:r>
    </w:p>
    <w:p w:rsidR="000E283C" w:rsidRPr="000E283C" w:rsidRDefault="000E283C" w:rsidP="000E283C">
      <w:pPr>
        <w:pStyle w:val="BodyTextIndent"/>
        <w:rPr>
          <w:szCs w:val="24"/>
        </w:rPr>
      </w:pPr>
      <w:r w:rsidRPr="000E283C">
        <w:rPr>
          <w:szCs w:val="24"/>
        </w:rPr>
        <w:t>Reference each position to specific provisions of the contract documents.  Reference all discussion and arguments to page numbers in the CRD.</w:t>
      </w:r>
    </w:p>
    <w:p w:rsidR="000E283C" w:rsidRPr="000E283C" w:rsidRDefault="000E283C" w:rsidP="000E283C">
      <w:pPr>
        <w:tabs>
          <w:tab w:val="left" w:pos="-720"/>
        </w:tabs>
        <w:suppressAutoHyphens/>
        <w:spacing w:after="120"/>
        <w:ind w:left="720"/>
        <w:rPr>
          <w:rFonts w:ascii="Times New Roman" w:hAnsi="Times New Roman" w:cs="Times New Roman"/>
          <w:iCs/>
          <w:sz w:val="24"/>
          <w:szCs w:val="24"/>
        </w:rPr>
      </w:pPr>
      <w:r w:rsidRPr="000E283C">
        <w:rPr>
          <w:rFonts w:ascii="Times New Roman" w:hAnsi="Times New Roman" w:cs="Times New Roman"/>
          <w:iCs/>
          <w:sz w:val="24"/>
          <w:szCs w:val="24"/>
        </w:rPr>
        <w:t>Allow two weeks or more, depending on the complexity of the dispute, to prepare the position papers.</w:t>
      </w:r>
    </w:p>
    <w:p w:rsidR="000E283C" w:rsidRPr="000E283C" w:rsidRDefault="000E283C" w:rsidP="000E283C">
      <w:pPr>
        <w:pStyle w:val="BodyText"/>
        <w:tabs>
          <w:tab w:val="left" w:pos="-720"/>
        </w:tabs>
        <w:rPr>
          <w:sz w:val="24"/>
          <w:szCs w:val="24"/>
        </w:rPr>
      </w:pPr>
      <w:r w:rsidRPr="000E283C">
        <w:rPr>
          <w:sz w:val="24"/>
          <w:szCs w:val="24"/>
        </w:rPr>
        <w:t xml:space="preserve">The referring party submits the statement of dispute, CRD and its position paper to the DRB.  The respondent simultaneously submits its position paper to the DRB.  The parties also exchange position papers at this time.  Submit these documents to each Board member on the agreed date – at least one to two weeks prior to the hearing, depending on the complexity of the dispute, the volume of material to be reviewed, the member’s prior commitments and the contract requirements. </w:t>
      </w:r>
    </w:p>
    <w:p w:rsidR="000E283C" w:rsidRPr="000E283C" w:rsidRDefault="000E283C" w:rsidP="000E283C">
      <w:pPr>
        <w:tabs>
          <w:tab w:val="left" w:pos="-720"/>
          <w:tab w:val="left" w:pos="0"/>
          <w:tab w:val="left" w:pos="720"/>
        </w:tabs>
        <w:suppressAutoHyphens/>
        <w:spacing w:after="120"/>
        <w:rPr>
          <w:rFonts w:ascii="Times New Roman" w:hAnsi="Times New Roman" w:cs="Times New Roman"/>
          <w:i/>
          <w:sz w:val="24"/>
          <w:szCs w:val="24"/>
        </w:rPr>
      </w:pPr>
      <w:r w:rsidRPr="000E283C">
        <w:rPr>
          <w:rFonts w:ascii="Times New Roman" w:hAnsi="Times New Roman" w:cs="Times New Roman"/>
          <w:sz w:val="24"/>
          <w:szCs w:val="24"/>
        </w:rPr>
        <w:t xml:space="preserve">Two weeks prior to the hearing date, the parties exchange and submit to the DRB a list of the witnesses and representatives that each party intends to have present at the hearing.  Only a limited number of personnel from each party should attend the hearing.  The list should contain the following information: the person’s name, title, professional affiliation, and, if the person will make a presentation or be a fact witness, a brief summary of the matters that the person will address.  In exceptional cases and with prior approval of the DRB and the parties, attorneys may be present, but may not make presentations or participate in the hearing in any way.  </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Other than the list of witnesses, the parties may not send the DRB any further exhibits or correspondence regarding the dispute, without prior approval, between the time of submittal of the above pre-hearing documentation and the hearing.</w:t>
      </w:r>
    </w:p>
    <w:p w:rsidR="000E283C" w:rsidRPr="000E283C" w:rsidRDefault="000E283C" w:rsidP="000E283C">
      <w:pPr>
        <w:pStyle w:val="BodyText"/>
        <w:spacing w:before="120"/>
        <w:rPr>
          <w:b/>
          <w:bCs/>
          <w:sz w:val="24"/>
          <w:szCs w:val="24"/>
        </w:rPr>
      </w:pPr>
      <w:r w:rsidRPr="000E283C">
        <w:rPr>
          <w:b/>
          <w:bCs/>
          <w:sz w:val="24"/>
          <w:szCs w:val="24"/>
        </w:rPr>
        <w:t>Presentation of Dispute</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The hearing will be informal.  The DRB will conduct the proceedings.  The referring party will make an initial presentation of its case, followed by the respondent.  Then, one or more rebuttals to any assertion by the other party may be presented until the DRB determines that all aspects of the dispute have been adequately covered.</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One person for each party should be designated as the primary presenter, although other individuals may give portions of the presentations as required.</w:t>
      </w:r>
    </w:p>
    <w:p w:rsidR="000E283C" w:rsidRPr="000E283C" w:rsidRDefault="000E283C" w:rsidP="000E283C">
      <w:pPr>
        <w:tabs>
          <w:tab w:val="left" w:pos="810"/>
        </w:tabs>
        <w:spacing w:before="120" w:after="120" w:line="283" w:lineRule="exact"/>
        <w:rPr>
          <w:rFonts w:ascii="Times New Roman" w:hAnsi="Times New Roman" w:cs="Times New Roman"/>
          <w:sz w:val="24"/>
          <w:szCs w:val="24"/>
        </w:rPr>
      </w:pPr>
      <w:r w:rsidRPr="000E283C">
        <w:rPr>
          <w:rFonts w:ascii="Times New Roman" w:hAnsi="Times New Roman" w:cs="Times New Roman"/>
          <w:sz w:val="24"/>
          <w:szCs w:val="24"/>
        </w:rPr>
        <w:t>Hard copy of overheads and computer generated presentations such as Power Point, must be provided to the DRB and the other party prior to their use in a hearing.  Power Point presentations must have white background to allow note taking.</w:t>
      </w:r>
    </w:p>
    <w:p w:rsidR="000E283C" w:rsidRPr="000E283C" w:rsidRDefault="000E283C" w:rsidP="000E283C">
      <w:pPr>
        <w:pStyle w:val="BodyText3"/>
        <w:spacing w:after="120"/>
        <w:rPr>
          <w:szCs w:val="24"/>
        </w:rPr>
      </w:pPr>
      <w:r w:rsidRPr="000E283C">
        <w:rPr>
          <w:szCs w:val="24"/>
        </w:rPr>
        <w:lastRenderedPageBreak/>
        <w:t xml:space="preserve">The Board members will control the hearings and guide the discussion of issues by questioning the parties or focusing their presentation in order to expeditiously obtain all information that the DRB deems necessary to make its findings and recommendations.  </w:t>
      </w:r>
    </w:p>
    <w:p w:rsidR="000E283C" w:rsidRPr="000E283C" w:rsidRDefault="000E283C" w:rsidP="000E283C">
      <w:pPr>
        <w:tabs>
          <w:tab w:val="left" w:pos="-720"/>
          <w:tab w:val="left" w:pos="0"/>
        </w:tabs>
        <w:suppressAutoHyphens/>
        <w:spacing w:after="120"/>
        <w:rPr>
          <w:rFonts w:ascii="Times New Roman" w:hAnsi="Times New Roman" w:cs="Times New Roman"/>
          <w:sz w:val="24"/>
          <w:szCs w:val="24"/>
        </w:rPr>
      </w:pPr>
      <w:r w:rsidRPr="000E283C">
        <w:rPr>
          <w:rFonts w:ascii="Times New Roman" w:hAnsi="Times New Roman" w:cs="Times New Roman"/>
          <w:sz w:val="24"/>
          <w:szCs w:val="24"/>
        </w:rPr>
        <w:t>Only one person, who has been recognized by the Chair, may speak at a time.  The parties should address the Board members, not each other.  Except in summation, repetitious discussion is discouraged.</w:t>
      </w:r>
    </w:p>
    <w:p w:rsidR="000E283C" w:rsidRPr="000E283C" w:rsidRDefault="000E283C" w:rsidP="000E283C">
      <w:pPr>
        <w:tabs>
          <w:tab w:val="left" w:pos="-720"/>
          <w:tab w:val="left" w:pos="0"/>
        </w:tabs>
        <w:suppressAutoHyphens/>
        <w:spacing w:after="120"/>
        <w:rPr>
          <w:rFonts w:ascii="Times New Roman" w:hAnsi="Times New Roman" w:cs="Times New Roman"/>
          <w:sz w:val="24"/>
          <w:szCs w:val="24"/>
        </w:rPr>
      </w:pPr>
      <w:r w:rsidRPr="000E283C">
        <w:rPr>
          <w:rFonts w:ascii="Times New Roman" w:hAnsi="Times New Roman" w:cs="Times New Roman"/>
          <w:sz w:val="24"/>
          <w:szCs w:val="24"/>
        </w:rPr>
        <w:t>No questions or interruptions by one party will be allowed during the other party’s presentation.  Dialogue between the parties will be allowed only in exceptional situations and with the approval of the Chair.  At its discretion, the DRB may permit questioning of one party by another party if it facilitates the clarification of an issue.  The Chair will control and limit such questioning and response.</w:t>
      </w:r>
    </w:p>
    <w:p w:rsidR="000E283C" w:rsidRPr="000E283C" w:rsidRDefault="000E283C" w:rsidP="000E283C">
      <w:pPr>
        <w:tabs>
          <w:tab w:val="left" w:pos="-720"/>
          <w:tab w:val="left" w:pos="0"/>
        </w:tabs>
        <w:suppressAutoHyphens/>
        <w:spacing w:after="120"/>
        <w:rPr>
          <w:rFonts w:ascii="Times New Roman" w:hAnsi="Times New Roman" w:cs="Times New Roman"/>
          <w:sz w:val="24"/>
          <w:szCs w:val="24"/>
        </w:rPr>
      </w:pPr>
      <w:r w:rsidRPr="000E283C">
        <w:rPr>
          <w:rFonts w:ascii="Times New Roman" w:hAnsi="Times New Roman" w:cs="Times New Roman"/>
          <w:sz w:val="24"/>
          <w:szCs w:val="24"/>
        </w:rPr>
        <w:t xml:space="preserve">Board members may interrupt to ask presenters to repeat statements that were not understood and may request pauses when presentations are too fast for adequate note taking.  The DRB may also interrupt presentations when necessary to clarify a point or receive an explanation, which might be lost if left to a later time.  The DRB may question the parties during their presentations on the facts of the case, and solicit their interpretation of the contract documents, but will avoid questions that could be construed as favoring either party.  The parties should not infer or otherwise construe that the DRB is favoring one side or the other by the nature of these questions.  </w:t>
      </w:r>
    </w:p>
    <w:p w:rsidR="000E283C" w:rsidRPr="000E283C" w:rsidRDefault="000E283C" w:rsidP="000E283C">
      <w:pPr>
        <w:tabs>
          <w:tab w:val="left" w:pos="-720"/>
          <w:tab w:val="left" w:pos="0"/>
        </w:tabs>
        <w:suppressAutoHyphens/>
        <w:spacing w:after="120"/>
        <w:rPr>
          <w:rFonts w:ascii="Times New Roman" w:hAnsi="Times New Roman" w:cs="Times New Roman"/>
          <w:sz w:val="24"/>
          <w:szCs w:val="24"/>
        </w:rPr>
      </w:pPr>
      <w:r w:rsidRPr="000E283C">
        <w:rPr>
          <w:rFonts w:ascii="Times New Roman" w:hAnsi="Times New Roman" w:cs="Times New Roman"/>
          <w:sz w:val="24"/>
          <w:szCs w:val="24"/>
        </w:rPr>
        <w:t>The DRB may ask for additional factual documentation.</w:t>
      </w:r>
    </w:p>
    <w:p w:rsidR="000E283C" w:rsidRPr="000E283C" w:rsidRDefault="000E283C" w:rsidP="000E283C">
      <w:pPr>
        <w:tabs>
          <w:tab w:val="left" w:pos="-720"/>
          <w:tab w:val="left" w:pos="0"/>
        </w:tabs>
        <w:suppressAutoHyphens/>
        <w:spacing w:after="120"/>
        <w:rPr>
          <w:rFonts w:ascii="Times New Roman" w:hAnsi="Times New Roman" w:cs="Times New Roman"/>
          <w:sz w:val="24"/>
          <w:szCs w:val="24"/>
        </w:rPr>
      </w:pPr>
      <w:r w:rsidRPr="000E283C">
        <w:rPr>
          <w:rFonts w:ascii="Times New Roman" w:hAnsi="Times New Roman" w:cs="Times New Roman"/>
          <w:sz w:val="24"/>
          <w:szCs w:val="24"/>
        </w:rPr>
        <w:t>If testimony, documents or exhibits are offered that contain information that was not included in the position papers, they will usually be inadmissible.  If the DRB decides to permit their introduction, the hearing will be extended as necessary for the other party to review the new information, to reconsider its position and to present rebuttal.  If necessary the hearing will be adjourned and reconvened at a future date.</w:t>
      </w:r>
    </w:p>
    <w:p w:rsidR="000E283C" w:rsidRPr="000E283C" w:rsidRDefault="000E283C" w:rsidP="000E283C">
      <w:pPr>
        <w:spacing w:after="120"/>
        <w:rPr>
          <w:rFonts w:ascii="Times New Roman" w:hAnsi="Times New Roman" w:cs="Times New Roman"/>
          <w:sz w:val="24"/>
          <w:szCs w:val="24"/>
        </w:rPr>
      </w:pPr>
      <w:r w:rsidRPr="000E283C">
        <w:rPr>
          <w:rFonts w:ascii="Times New Roman" w:hAnsi="Times New Roman" w:cs="Times New Roman"/>
          <w:sz w:val="24"/>
          <w:szCs w:val="24"/>
        </w:rPr>
        <w:t>The DRB will ensure that the parties have ample opportunity to present their positions, at which point the hearing will be officially closed, unless the DRB requests additional written material.  In that event, the hearing will be continued until receipt by the DRB and the other party of the additional material or at such other time as the DRB has no further questions.  The other party will be given an opportunity to review additional material and respond.</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szCs w:val="24"/>
        </w:rPr>
        <w:t>In exceptional case</w:t>
      </w:r>
      <w:r w:rsidRPr="000E283C">
        <w:rPr>
          <w:rFonts w:ascii="Times New Roman" w:hAnsi="Times New Roman" w:cs="Times New Roman"/>
          <w:sz w:val="24"/>
        </w:rPr>
        <w:t>s a hearing transcript by a court reporter may be utilized if requested by the parties and if the DRB deems that a transcript will expedite its deliberations.  The party requesting the transcript will pay for it.  Copies must be sent simultaneously to both parties and the DRB.  No audio or video recording will be permitted.</w:t>
      </w:r>
    </w:p>
    <w:p w:rsidR="000E283C" w:rsidRPr="000E283C" w:rsidRDefault="000E283C" w:rsidP="000E283C">
      <w:pPr>
        <w:pStyle w:val="BodyText"/>
        <w:spacing w:before="120"/>
        <w:rPr>
          <w:b/>
          <w:bCs/>
          <w:sz w:val="24"/>
        </w:rPr>
      </w:pPr>
      <w:r w:rsidRPr="000E283C">
        <w:rPr>
          <w:b/>
          <w:bCs/>
          <w:sz w:val="24"/>
        </w:rPr>
        <w:t>Redundant Evidence and Oral Statements</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 xml:space="preserve">The DRB may limit the presentation of documents or oral statements when it deems them to be irrelevant or redundant, or when it determines such material is of no added value to the DRB in </w:t>
      </w:r>
      <w:r w:rsidRPr="000E283C">
        <w:rPr>
          <w:rFonts w:ascii="Times New Roman" w:hAnsi="Times New Roman" w:cs="Times New Roman"/>
          <w:sz w:val="24"/>
        </w:rPr>
        <w:lastRenderedPageBreak/>
        <w:t>understanding the facts and circumstances of the dispute and arriving at its findings and recommendations.</w:t>
      </w:r>
    </w:p>
    <w:p w:rsidR="000E283C" w:rsidRDefault="000E283C" w:rsidP="000E283C">
      <w:pPr>
        <w:pStyle w:val="BodyText"/>
        <w:spacing w:before="120"/>
        <w:rPr>
          <w:b/>
          <w:bCs/>
          <w:sz w:val="24"/>
        </w:rPr>
      </w:pPr>
      <w:r>
        <w:rPr>
          <w:b/>
          <w:bCs/>
          <w:sz w:val="24"/>
        </w:rPr>
        <w:t>Disputes Involving Subcontractors</w:t>
      </w:r>
    </w:p>
    <w:p w:rsidR="000E283C" w:rsidRPr="000E283C" w:rsidRDefault="000E283C" w:rsidP="000E283C">
      <w:pPr>
        <w:pStyle w:val="BodyText3"/>
        <w:spacing w:after="120"/>
        <w:rPr>
          <w:szCs w:val="22"/>
        </w:rPr>
      </w:pPr>
      <w:r>
        <w:rPr>
          <w:szCs w:val="22"/>
        </w:rPr>
        <w:t xml:space="preserve">The DRB will not consider disputes between subcontractors (including lower tier subcontractors or suppliers) and the prime Contractor unless they are actionable by the Contractor against the Owner and actually “passed through” to the Owner, thus becoming a contractor dispute with the </w:t>
      </w:r>
      <w:r w:rsidRPr="000E283C">
        <w:rPr>
          <w:szCs w:val="22"/>
        </w:rPr>
        <w:t xml:space="preserve">Owner.  </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 xml:space="preserve">The Contractor must clearly identify in all pre-hearing submissions the portions of the dispute that involves a subcontractor(s) (or lower tier subcontractor(s)) dispute or disputes, and the identity of the subcontractor(s).  The Contractor must ensure that all subcontractor documents are exchanged on a timely basis and submitted to the DRB as part of the Contractor’s package, all as described above. </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At any hearing regarding a dispute that includes one or more subcontractor disputes, the Contractor will have a representative of the referring subcontractor with direct and actual knowledge of the dispute present.  This representative may assist in or make the presentation of the subcontractor issues and will answer questions from the DRB.</w:t>
      </w:r>
    </w:p>
    <w:p w:rsidR="000E283C" w:rsidRPr="000E283C" w:rsidRDefault="000E283C" w:rsidP="000E283C">
      <w:pPr>
        <w:pStyle w:val="BodyText"/>
        <w:spacing w:before="120"/>
        <w:rPr>
          <w:b/>
          <w:bCs/>
          <w:sz w:val="24"/>
        </w:rPr>
      </w:pPr>
      <w:r w:rsidRPr="000E283C">
        <w:rPr>
          <w:b/>
          <w:bCs/>
          <w:sz w:val="24"/>
        </w:rPr>
        <w:t>DRB Deliberations</w:t>
      </w:r>
    </w:p>
    <w:p w:rsidR="000E283C" w:rsidRPr="000E283C" w:rsidRDefault="000E283C" w:rsidP="000E283C">
      <w:pPr>
        <w:spacing w:after="120"/>
        <w:rPr>
          <w:rFonts w:ascii="Times New Roman" w:hAnsi="Times New Roman" w:cs="Times New Roman"/>
          <w:i/>
          <w:iCs/>
          <w:sz w:val="24"/>
        </w:rPr>
      </w:pPr>
      <w:r w:rsidRPr="000E283C">
        <w:rPr>
          <w:rFonts w:ascii="Times New Roman" w:hAnsi="Times New Roman" w:cs="Times New Roman"/>
          <w:sz w:val="24"/>
        </w:rPr>
        <w:t>After the hearing is concluded, the DRB will meet to formulate findings and recommendations for resolution of the dispute.  All deliberations will be conducted in private and will be and remain confidential.  The DRB may request post-hearing submittals including exhibits, job records, and written responses to DRB questions.  All such post-hearing submittals and written answers sent to the DRB are to be simultaneously sent to the other party.</w:t>
      </w:r>
    </w:p>
    <w:p w:rsidR="000E283C" w:rsidRPr="000E283C" w:rsidRDefault="000E283C" w:rsidP="000E283C">
      <w:pPr>
        <w:pStyle w:val="BodyText"/>
        <w:spacing w:before="120"/>
        <w:rPr>
          <w:b/>
          <w:bCs/>
          <w:sz w:val="24"/>
        </w:rPr>
      </w:pPr>
      <w:r w:rsidRPr="000E283C">
        <w:rPr>
          <w:b/>
          <w:bCs/>
          <w:sz w:val="24"/>
        </w:rPr>
        <w:t>Report</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Written reports will be forwarded to the parties within the contractual time requirement or as soon as possible after the hearing.  The schedule will be discussed with the parties after the hearing.  The parties will be notified if the schedule cannot be met.</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The DRB will make every reasonable attempt to formulate a unanimous report but in the event this is not possible, a minority or dissenting opinion will be prepared and included with the majority report.  The minority position will include information and rationale to aid the parties in fully understanding it.  Depending on the circumstances, the dissenting member may or may not be disclosed.</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Within the period established by the contract between the parties, both the Owner and the Contractor will respond in writing to each other and to the DRB signifying either acceptance or rejection of the written report.  The failure by either party to respond within the specified period will be deemed acceptance of the DRB’s report by the non-responding party.</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 xml:space="preserve">Should the dispute remain unresolved, either party may request clarification of specific elements of the DRB’s report within 10 calendar days of receipt of the report.  Such requests must be </w:t>
      </w:r>
      <w:r w:rsidRPr="000E283C">
        <w:rPr>
          <w:rFonts w:ascii="Times New Roman" w:hAnsi="Times New Roman" w:cs="Times New Roman"/>
          <w:sz w:val="24"/>
        </w:rPr>
        <w:lastRenderedPageBreak/>
        <w:t>made through the Chair and must not consist of further argument and/or introduction of issues not presented at the hearing.  Within 10 calendar days of receipt of such request, the DRB will provide any necessary clarification.  One request for clarification will be allowed per party.</w:t>
      </w:r>
    </w:p>
    <w:p w:rsidR="000E283C" w:rsidRPr="000E283C" w:rsidRDefault="000E283C" w:rsidP="000E283C">
      <w:pPr>
        <w:spacing w:after="120"/>
        <w:rPr>
          <w:rFonts w:ascii="Times New Roman" w:hAnsi="Times New Roman" w:cs="Times New Roman"/>
          <w:sz w:val="24"/>
        </w:rPr>
      </w:pPr>
      <w:r w:rsidRPr="000E283C">
        <w:rPr>
          <w:rFonts w:ascii="Times New Roman" w:hAnsi="Times New Roman" w:cs="Times New Roman"/>
          <w:sz w:val="24"/>
        </w:rPr>
        <w:t>Either party may request reconsideration of the findings and/or recommendations contained in the DRB’s report within 10 days of receipt of the report or, if a request for clarification has been made, within 10 calendar days from receipt of the DRB’s response.  Requests for reconsideration must be based on new facts or evidence that was not known at the time of the hearing.  Repeated or new arguments based on the original evidence provided at the hearing will not be considered.  Within 10 calendar days of receipt of a request for reconsideration the DRB will either deny the request or, if justified, modify its findings and recommendations.</w:t>
      </w:r>
    </w:p>
    <w:p w:rsidR="000E283C" w:rsidRDefault="000E283C">
      <w:pPr>
        <w:rPr>
          <w:rFonts w:ascii="Times New Roman" w:hAnsi="Times New Roman" w:cs="Times New Roman"/>
        </w:rPr>
      </w:pPr>
      <w:r>
        <w:rPr>
          <w:rFonts w:ascii="Times New Roman" w:hAnsi="Times New Roman" w:cs="Times New Roman"/>
        </w:rPr>
        <w:br w:type="page"/>
      </w:r>
    </w:p>
    <w:p w:rsidR="000E4F69" w:rsidRPr="00535842" w:rsidRDefault="00705157" w:rsidP="00705157">
      <w:pPr>
        <w:tabs>
          <w:tab w:val="left" w:pos="720"/>
        </w:tabs>
        <w:ind w:left="720"/>
        <w:jc w:val="center"/>
        <w:rPr>
          <w:rFonts w:ascii="Times New Roman" w:hAnsi="Times New Roman" w:cs="Times New Roman"/>
          <w:i/>
          <w:color w:val="4F81BD" w:themeColor="accent1"/>
          <w:sz w:val="52"/>
          <w:szCs w:val="52"/>
        </w:rPr>
      </w:pPr>
      <w:r w:rsidRPr="00535842">
        <w:rPr>
          <w:rFonts w:ascii="Times New Roman" w:hAnsi="Times New Roman" w:cs="Times New Roman"/>
          <w:i/>
          <w:color w:val="4F81BD" w:themeColor="accent1"/>
          <w:sz w:val="52"/>
          <w:szCs w:val="52"/>
        </w:rPr>
        <w:lastRenderedPageBreak/>
        <w:t>APPENDIX B</w:t>
      </w:r>
      <w:r w:rsidR="00535842" w:rsidRPr="00535842">
        <w:rPr>
          <w:rFonts w:ascii="Times New Roman" w:hAnsi="Times New Roman" w:cs="Times New Roman"/>
          <w:i/>
          <w:color w:val="4F81BD" w:themeColor="accent1"/>
          <w:sz w:val="52"/>
          <w:szCs w:val="52"/>
        </w:rPr>
        <w:t>-1</w:t>
      </w:r>
    </w:p>
    <w:p w:rsidR="00705157" w:rsidRPr="00535842" w:rsidRDefault="00705157" w:rsidP="00705157">
      <w:pPr>
        <w:tabs>
          <w:tab w:val="left" w:pos="720"/>
        </w:tabs>
        <w:ind w:left="720"/>
        <w:jc w:val="center"/>
        <w:rPr>
          <w:rFonts w:ascii="Times New Roman" w:hAnsi="Times New Roman" w:cs="Times New Roman"/>
          <w:i/>
          <w:color w:val="4F81BD" w:themeColor="accent1"/>
          <w:sz w:val="52"/>
          <w:szCs w:val="52"/>
        </w:rPr>
      </w:pPr>
      <w:r w:rsidRPr="00535842">
        <w:rPr>
          <w:rFonts w:ascii="Times New Roman" w:hAnsi="Times New Roman" w:cs="Times New Roman"/>
          <w:i/>
          <w:color w:val="4F81BD" w:themeColor="accent1"/>
          <w:sz w:val="52"/>
          <w:szCs w:val="52"/>
        </w:rPr>
        <w:t>Dispute Review Board</w:t>
      </w:r>
      <w:r w:rsidRPr="00535842">
        <w:rPr>
          <w:rFonts w:ascii="Times New Roman" w:hAnsi="Times New Roman" w:cs="Times New Roman"/>
          <w:i/>
          <w:color w:val="4F81BD" w:themeColor="accent1"/>
          <w:sz w:val="52"/>
          <w:szCs w:val="52"/>
        </w:rPr>
        <w:br/>
        <w:t>Sample Specification*</w:t>
      </w:r>
    </w:p>
    <w:p w:rsidR="00705157" w:rsidRDefault="00705157" w:rsidP="00705157">
      <w:pPr>
        <w:tabs>
          <w:tab w:val="left" w:pos="720"/>
        </w:tabs>
        <w:ind w:left="720"/>
        <w:jc w:val="center"/>
        <w:rPr>
          <w:rFonts w:ascii="Times New Roman" w:hAnsi="Times New Roman" w:cs="Times New Roman"/>
          <w:i/>
          <w:sz w:val="52"/>
          <w:szCs w:val="52"/>
        </w:rPr>
      </w:pPr>
    </w:p>
    <w:p w:rsidR="00705157" w:rsidRDefault="00705157" w:rsidP="00705157">
      <w:pPr>
        <w:tabs>
          <w:tab w:val="left" w:pos="720"/>
        </w:tabs>
        <w:ind w:left="720"/>
        <w:jc w:val="center"/>
        <w:rPr>
          <w:rFonts w:ascii="Times New Roman" w:hAnsi="Times New Roman" w:cs="Times New Roman"/>
          <w:i/>
          <w:sz w:val="52"/>
          <w:szCs w:val="52"/>
        </w:rPr>
      </w:pPr>
    </w:p>
    <w:p w:rsidR="00705157" w:rsidRDefault="00705157" w:rsidP="00705157">
      <w:pPr>
        <w:tabs>
          <w:tab w:val="left" w:pos="720"/>
        </w:tabs>
        <w:ind w:left="720"/>
        <w:jc w:val="center"/>
        <w:rPr>
          <w:rFonts w:ascii="Times New Roman" w:hAnsi="Times New Roman" w:cs="Times New Roman"/>
          <w:i/>
          <w:sz w:val="52"/>
          <w:szCs w:val="52"/>
        </w:rPr>
      </w:pPr>
    </w:p>
    <w:p w:rsidR="00705157" w:rsidRDefault="00705157" w:rsidP="00705157">
      <w:pPr>
        <w:tabs>
          <w:tab w:val="left" w:pos="720"/>
        </w:tabs>
        <w:ind w:left="720"/>
        <w:jc w:val="center"/>
        <w:rPr>
          <w:rFonts w:ascii="Times New Roman" w:hAnsi="Times New Roman" w:cs="Times New Roman"/>
          <w:i/>
          <w:sz w:val="52"/>
          <w:szCs w:val="52"/>
        </w:rPr>
      </w:pPr>
    </w:p>
    <w:p w:rsidR="00705157" w:rsidRDefault="00705157" w:rsidP="00705157">
      <w:pPr>
        <w:tabs>
          <w:tab w:val="left" w:pos="720"/>
        </w:tabs>
        <w:ind w:left="720"/>
        <w:jc w:val="center"/>
        <w:rPr>
          <w:rFonts w:ascii="Times New Roman" w:hAnsi="Times New Roman" w:cs="Times New Roman"/>
          <w:i/>
          <w:sz w:val="52"/>
          <w:szCs w:val="52"/>
        </w:rPr>
      </w:pPr>
    </w:p>
    <w:p w:rsidR="00705157" w:rsidRDefault="00705157" w:rsidP="00705157">
      <w:pPr>
        <w:tabs>
          <w:tab w:val="left" w:pos="720"/>
        </w:tabs>
        <w:ind w:left="720"/>
        <w:rPr>
          <w:rFonts w:ascii="Times New Roman" w:hAnsi="Times New Roman" w:cs="Times New Roman"/>
          <w:b/>
          <w:sz w:val="24"/>
          <w:szCs w:val="24"/>
        </w:rPr>
      </w:pPr>
      <w:r>
        <w:rPr>
          <w:rFonts w:ascii="Times New Roman" w:hAnsi="Times New Roman" w:cs="Times New Roman"/>
          <w:b/>
          <w:sz w:val="24"/>
          <w:szCs w:val="24"/>
        </w:rPr>
        <w:t>*</w:t>
      </w:r>
      <w:r w:rsidRPr="00705157">
        <w:rPr>
          <w:rFonts w:ascii="Times New Roman" w:hAnsi="Times New Roman" w:cs="Times New Roman"/>
          <w:b/>
          <w:sz w:val="24"/>
          <w:szCs w:val="24"/>
        </w:rPr>
        <w:t xml:space="preserve"> From Dispute Review Board Foundation</w:t>
      </w:r>
    </w:p>
    <w:p w:rsidR="00705157" w:rsidRDefault="00705157">
      <w:pPr>
        <w:rPr>
          <w:rFonts w:ascii="Times New Roman" w:hAnsi="Times New Roman" w:cs="Times New Roman"/>
          <w:b/>
          <w:sz w:val="24"/>
          <w:szCs w:val="24"/>
        </w:rPr>
      </w:pPr>
      <w:r>
        <w:rPr>
          <w:rFonts w:ascii="Times New Roman" w:hAnsi="Times New Roman" w:cs="Times New Roman"/>
          <w:b/>
          <w:sz w:val="24"/>
          <w:szCs w:val="24"/>
        </w:rPr>
        <w:br w:type="page"/>
      </w:r>
    </w:p>
    <w:p w:rsidR="00705157" w:rsidRDefault="00705157" w:rsidP="00705157">
      <w:pPr>
        <w:spacing w:after="120"/>
        <w:rPr>
          <w:b/>
          <w:sz w:val="32"/>
          <w:szCs w:val="28"/>
        </w:rPr>
      </w:pPr>
    </w:p>
    <w:p w:rsidR="00705157" w:rsidRPr="00705157" w:rsidRDefault="00705157" w:rsidP="00705157">
      <w:pPr>
        <w:pStyle w:val="Heading4"/>
        <w:spacing w:after="120"/>
        <w:jc w:val="center"/>
        <w:rPr>
          <w:color w:val="auto"/>
        </w:rPr>
      </w:pPr>
      <w:r w:rsidRPr="00705157">
        <w:rPr>
          <w:color w:val="auto"/>
        </w:rPr>
        <w:t>Dispute Review Board Guide Specification</w:t>
      </w:r>
    </w:p>
    <w:p w:rsidR="00705157" w:rsidRDefault="00705157" w:rsidP="00705157">
      <w:pPr>
        <w:pStyle w:val="SpecText"/>
        <w:widowControl/>
        <w:numPr>
          <w:ilvl w:val="0"/>
          <w:numId w:val="22"/>
        </w:numPr>
        <w:rPr>
          <w:szCs w:val="24"/>
        </w:rPr>
      </w:pPr>
      <w:r>
        <w:rPr>
          <w:szCs w:val="24"/>
        </w:rPr>
        <w:t>GENERAL</w:t>
      </w:r>
    </w:p>
    <w:p w:rsidR="00705157" w:rsidRDefault="00705157" w:rsidP="00705157">
      <w:pPr>
        <w:pStyle w:val="SpecText"/>
        <w:widowControl/>
        <w:numPr>
          <w:ilvl w:val="2"/>
          <w:numId w:val="22"/>
        </w:numPr>
        <w:rPr>
          <w:szCs w:val="24"/>
        </w:rPr>
      </w:pPr>
      <w:r>
        <w:rPr>
          <w:szCs w:val="24"/>
        </w:rPr>
        <w:t>This section specifies requirements for establishing and operating a Dispute Review Board (DRB) to assist in and facilitate the avoidance and timely, impartial resolution of disputes.</w:t>
      </w:r>
    </w:p>
    <w:p w:rsidR="00705157" w:rsidRDefault="00705157" w:rsidP="00705157">
      <w:pPr>
        <w:pStyle w:val="SpecText"/>
        <w:widowControl/>
        <w:numPr>
          <w:ilvl w:val="2"/>
          <w:numId w:val="22"/>
        </w:numPr>
        <w:rPr>
          <w:szCs w:val="24"/>
        </w:rPr>
      </w:pPr>
      <w:r>
        <w:rPr>
          <w:szCs w:val="24"/>
        </w:rPr>
        <w:t>A Three-Party Agreement (Agreement) is appended to this section.</w:t>
      </w:r>
    </w:p>
    <w:p w:rsidR="00705157" w:rsidRDefault="00705157" w:rsidP="00705157">
      <w:pPr>
        <w:pStyle w:val="SpecText"/>
        <w:widowControl/>
        <w:numPr>
          <w:ilvl w:val="2"/>
          <w:numId w:val="22"/>
        </w:numPr>
        <w:rPr>
          <w:szCs w:val="24"/>
        </w:rPr>
      </w:pPr>
      <w:r>
        <w:rPr>
          <w:szCs w:val="24"/>
        </w:rPr>
        <w:t>The provisions of the Agreement take precedence over the language herein.</w:t>
      </w:r>
    </w:p>
    <w:p w:rsidR="00705157" w:rsidRDefault="00705157" w:rsidP="00705157">
      <w:pPr>
        <w:pStyle w:val="SpecText"/>
        <w:widowControl/>
        <w:numPr>
          <w:ilvl w:val="2"/>
          <w:numId w:val="22"/>
        </w:numPr>
        <w:rPr>
          <w:szCs w:val="24"/>
        </w:rPr>
      </w:pPr>
      <w:r>
        <w:rPr>
          <w:szCs w:val="24"/>
        </w:rPr>
        <w:t xml:space="preserve">The </w:t>
      </w:r>
      <w:r>
        <w:t xml:space="preserve">OWNER and the CONTRACTOR </w:t>
      </w:r>
      <w:r>
        <w:rPr>
          <w:szCs w:val="24"/>
        </w:rPr>
        <w:t>acknowledge that DRB reports shall not be binding on either party, and shall be admissible in subsequent dispute resolution proceedings.</w:t>
      </w:r>
    </w:p>
    <w:p w:rsidR="00705157" w:rsidRDefault="00705157" w:rsidP="00705157">
      <w:pPr>
        <w:pStyle w:val="SpecText"/>
        <w:widowControl/>
        <w:numPr>
          <w:ilvl w:val="2"/>
          <w:numId w:val="22"/>
        </w:numPr>
        <w:rPr>
          <w:szCs w:val="24"/>
        </w:rPr>
      </w:pPr>
      <w:r>
        <w:rPr>
          <w:szCs w:val="24"/>
        </w:rPr>
        <w:t>All disputes referred to the DRB shall be subject to the dispute resolution process herein described as a condition precedent to initiating a subsequent dispute resolution process such as arbitration or litigation for that dispute.</w:t>
      </w:r>
    </w:p>
    <w:p w:rsidR="00705157" w:rsidRDefault="00705157" w:rsidP="00705157">
      <w:pPr>
        <w:pStyle w:val="SpecText"/>
        <w:widowControl/>
        <w:numPr>
          <w:ilvl w:val="0"/>
          <w:numId w:val="22"/>
        </w:numPr>
        <w:rPr>
          <w:szCs w:val="24"/>
        </w:rPr>
      </w:pPr>
      <w:r>
        <w:rPr>
          <w:szCs w:val="24"/>
        </w:rPr>
        <w:t>DISPUTES ELIGIBLE FOR CONSIDERATION BY THE DRB</w:t>
      </w:r>
    </w:p>
    <w:p w:rsidR="00705157" w:rsidRDefault="00705157" w:rsidP="00705157">
      <w:pPr>
        <w:pStyle w:val="SpecText"/>
        <w:widowControl/>
        <w:numPr>
          <w:ilvl w:val="0"/>
          <w:numId w:val="0"/>
        </w:numPr>
        <w:ind w:left="540"/>
      </w:pPr>
      <w:r>
        <w:t>Except as explicitly otherwise provided, all disputes that are actionable under the provisions of the prime contract between the OWNER and the CONTRACTOR may be referred to the DRB.</w:t>
      </w:r>
    </w:p>
    <w:p w:rsidR="00705157" w:rsidRDefault="00705157" w:rsidP="00705157">
      <w:pPr>
        <w:pStyle w:val="SpecText"/>
        <w:widowControl/>
        <w:numPr>
          <w:ilvl w:val="0"/>
          <w:numId w:val="22"/>
        </w:numPr>
        <w:rPr>
          <w:szCs w:val="24"/>
        </w:rPr>
      </w:pPr>
      <w:r>
        <w:rPr>
          <w:szCs w:val="24"/>
        </w:rPr>
        <w:t>DRB QUALIFICATIONS</w:t>
      </w:r>
    </w:p>
    <w:p w:rsidR="00705157" w:rsidRDefault="00705157" w:rsidP="00705157">
      <w:pPr>
        <w:pStyle w:val="SpecText"/>
        <w:widowControl/>
        <w:numPr>
          <w:ilvl w:val="2"/>
          <w:numId w:val="22"/>
        </w:numPr>
        <w:rPr>
          <w:szCs w:val="24"/>
        </w:rPr>
      </w:pPr>
      <w:r>
        <w:rPr>
          <w:szCs w:val="24"/>
        </w:rPr>
        <w:t>Board members shall be experienced in the interpretation of contract documents and the resolution of construction disputes and in the type of construction to be performed.</w:t>
      </w:r>
    </w:p>
    <w:p w:rsidR="00705157" w:rsidRDefault="00705157" w:rsidP="00705157">
      <w:pPr>
        <w:pStyle w:val="SpecText"/>
        <w:widowControl/>
        <w:numPr>
          <w:ilvl w:val="2"/>
          <w:numId w:val="22"/>
        </w:numPr>
        <w:rPr>
          <w:szCs w:val="24"/>
        </w:rPr>
      </w:pPr>
      <w:r>
        <w:rPr>
          <w:szCs w:val="24"/>
        </w:rPr>
        <w:t>The following definitions apply for the purpose of setting forth experience and disclosure requirements.</w:t>
      </w:r>
    </w:p>
    <w:p w:rsidR="00705157" w:rsidRDefault="00705157" w:rsidP="00705157">
      <w:pPr>
        <w:pStyle w:val="SpecText"/>
        <w:widowControl/>
        <w:numPr>
          <w:ilvl w:val="3"/>
          <w:numId w:val="22"/>
        </w:numPr>
        <w:rPr>
          <w:szCs w:val="24"/>
        </w:rPr>
      </w:pPr>
      <w:r>
        <w:rPr>
          <w:szCs w:val="24"/>
        </w:rPr>
        <w:t>Party directly involved:  The OWNER or the CONTRACTOR of this project.</w:t>
      </w:r>
    </w:p>
    <w:p w:rsidR="00705157" w:rsidRDefault="00705157" w:rsidP="00705157">
      <w:pPr>
        <w:pStyle w:val="SpecText"/>
        <w:widowControl/>
        <w:numPr>
          <w:ilvl w:val="3"/>
          <w:numId w:val="22"/>
        </w:numPr>
        <w:rPr>
          <w:szCs w:val="24"/>
        </w:rPr>
      </w:pPr>
      <w:r>
        <w:rPr>
          <w:szCs w:val="24"/>
        </w:rPr>
        <w:t>CONTRACTOR includes all joint-venture partners individually.</w:t>
      </w:r>
    </w:p>
    <w:p w:rsidR="00705157" w:rsidRDefault="00705157" w:rsidP="00705157">
      <w:pPr>
        <w:pStyle w:val="SpecText"/>
        <w:widowControl/>
        <w:numPr>
          <w:ilvl w:val="3"/>
          <w:numId w:val="22"/>
        </w:numPr>
        <w:rPr>
          <w:szCs w:val="24"/>
        </w:rPr>
      </w:pPr>
      <w:r>
        <w:rPr>
          <w:szCs w:val="24"/>
        </w:rPr>
        <w:t>Party indirectly involved:  The construction manager, designers, architects, engineers, or other professional service firms or consultants, joint-venture partners, subcontractors of any tier, and suppliers on this project</w:t>
      </w:r>
      <w:r>
        <w:t xml:space="preserve">.  </w:t>
      </w:r>
      <w:r>
        <w:rPr>
          <w:szCs w:val="24"/>
        </w:rPr>
        <w:t xml:space="preserve">  </w:t>
      </w:r>
    </w:p>
    <w:p w:rsidR="00705157" w:rsidRDefault="00705157" w:rsidP="00705157">
      <w:pPr>
        <w:pStyle w:val="SpecText"/>
        <w:widowControl/>
        <w:numPr>
          <w:ilvl w:val="3"/>
          <w:numId w:val="22"/>
        </w:numPr>
        <w:rPr>
          <w:szCs w:val="24"/>
        </w:rPr>
      </w:pPr>
      <w:r>
        <w:rPr>
          <w:szCs w:val="24"/>
        </w:rPr>
        <w:t>Financial ties: any ownership interest, loans, receivables or payables.</w:t>
      </w:r>
    </w:p>
    <w:p w:rsidR="00705157" w:rsidRDefault="00705157" w:rsidP="00705157">
      <w:pPr>
        <w:pStyle w:val="SpecText"/>
        <w:widowControl/>
        <w:numPr>
          <w:ilvl w:val="2"/>
          <w:numId w:val="22"/>
        </w:numPr>
        <w:rPr>
          <w:szCs w:val="24"/>
        </w:rPr>
      </w:pPr>
      <w:r>
        <w:rPr>
          <w:szCs w:val="24"/>
        </w:rPr>
        <w:t>Eligibility:</w:t>
      </w:r>
    </w:p>
    <w:p w:rsidR="00705157" w:rsidRDefault="00705157" w:rsidP="00705157">
      <w:pPr>
        <w:pStyle w:val="SpecText"/>
        <w:widowControl/>
        <w:numPr>
          <w:ilvl w:val="3"/>
          <w:numId w:val="22"/>
        </w:numPr>
        <w:rPr>
          <w:szCs w:val="24"/>
        </w:rPr>
      </w:pPr>
      <w:r>
        <w:rPr>
          <w:szCs w:val="24"/>
        </w:rPr>
        <w:t>Direct Employment:</w:t>
      </w:r>
    </w:p>
    <w:p w:rsidR="00705157" w:rsidRDefault="00705157" w:rsidP="00705157">
      <w:pPr>
        <w:pStyle w:val="SpecText"/>
        <w:widowControl/>
        <w:numPr>
          <w:ilvl w:val="4"/>
          <w:numId w:val="22"/>
        </w:numPr>
        <w:rPr>
          <w:szCs w:val="24"/>
        </w:rPr>
      </w:pPr>
      <w:r>
        <w:rPr>
          <w:szCs w:val="24"/>
        </w:rPr>
        <w:t xml:space="preserve">Current employees of any of the parties directly or indirectly involved are prohibited from serving as Board members.  </w:t>
      </w:r>
    </w:p>
    <w:p w:rsidR="00705157" w:rsidRDefault="00705157" w:rsidP="00705157">
      <w:pPr>
        <w:pStyle w:val="SpecText"/>
        <w:widowControl/>
        <w:numPr>
          <w:ilvl w:val="4"/>
          <w:numId w:val="22"/>
        </w:numPr>
        <w:rPr>
          <w:szCs w:val="24"/>
        </w:rPr>
      </w:pPr>
      <w:r>
        <w:rPr>
          <w:szCs w:val="24"/>
        </w:rPr>
        <w:t>Prospective Board members who were past employees of one of the parties directly involved must obtain permission from the other party prior to appointment.</w:t>
      </w:r>
    </w:p>
    <w:p w:rsidR="00705157" w:rsidRDefault="00705157" w:rsidP="00705157">
      <w:pPr>
        <w:pStyle w:val="SpecText"/>
        <w:widowControl/>
        <w:numPr>
          <w:ilvl w:val="4"/>
          <w:numId w:val="22"/>
        </w:numPr>
        <w:rPr>
          <w:szCs w:val="24"/>
        </w:rPr>
      </w:pPr>
      <w:r>
        <w:rPr>
          <w:szCs w:val="24"/>
        </w:rPr>
        <w:t>Previous direct employment by one of the parties indirectly involved must be disclosed</w:t>
      </w:r>
      <w:r>
        <w:t>.</w:t>
      </w:r>
    </w:p>
    <w:p w:rsidR="00705157" w:rsidRDefault="00705157" w:rsidP="00705157">
      <w:pPr>
        <w:pStyle w:val="SpecText"/>
        <w:widowControl/>
        <w:numPr>
          <w:ilvl w:val="3"/>
          <w:numId w:val="22"/>
        </w:numPr>
        <w:rPr>
          <w:szCs w:val="24"/>
        </w:rPr>
      </w:pPr>
      <w:r>
        <w:rPr>
          <w:szCs w:val="24"/>
        </w:rPr>
        <w:t>Consulting Assignments:</w:t>
      </w:r>
    </w:p>
    <w:p w:rsidR="00705157" w:rsidRDefault="00705157" w:rsidP="00705157">
      <w:pPr>
        <w:pStyle w:val="SpecText"/>
        <w:widowControl/>
        <w:numPr>
          <w:ilvl w:val="4"/>
          <w:numId w:val="22"/>
        </w:numPr>
        <w:rPr>
          <w:szCs w:val="24"/>
        </w:rPr>
      </w:pPr>
      <w:r>
        <w:rPr>
          <w:szCs w:val="24"/>
        </w:rPr>
        <w:t>Individuals who are employed in a consulting capacity by any of the parties directly involved are prohibited from serving as Board members.</w:t>
      </w:r>
    </w:p>
    <w:p w:rsidR="00705157" w:rsidRDefault="00705157" w:rsidP="00705157">
      <w:pPr>
        <w:pStyle w:val="SpecText"/>
        <w:widowControl/>
        <w:numPr>
          <w:ilvl w:val="4"/>
          <w:numId w:val="22"/>
        </w:numPr>
        <w:rPr>
          <w:szCs w:val="24"/>
        </w:rPr>
      </w:pPr>
      <w:r>
        <w:rPr>
          <w:szCs w:val="24"/>
        </w:rPr>
        <w:t>Prospective Board members who are currently employed as a consultant by one of the parties indirectly involved must obtain permission from the other party prior to appointment.</w:t>
      </w:r>
    </w:p>
    <w:p w:rsidR="00705157" w:rsidRDefault="00705157" w:rsidP="00705157">
      <w:pPr>
        <w:pStyle w:val="SpecText"/>
        <w:widowControl/>
        <w:numPr>
          <w:ilvl w:val="4"/>
          <w:numId w:val="22"/>
        </w:numPr>
        <w:rPr>
          <w:szCs w:val="24"/>
        </w:rPr>
      </w:pPr>
      <w:r>
        <w:rPr>
          <w:szCs w:val="24"/>
        </w:rPr>
        <w:t>Previous employment as a consultant by any party directly or indirectly involved must be disclosed.</w:t>
      </w:r>
    </w:p>
    <w:p w:rsidR="00705157" w:rsidRDefault="00705157" w:rsidP="00705157">
      <w:pPr>
        <w:pStyle w:val="SpecText"/>
        <w:widowControl/>
        <w:numPr>
          <w:ilvl w:val="3"/>
          <w:numId w:val="22"/>
        </w:numPr>
        <w:rPr>
          <w:szCs w:val="24"/>
        </w:rPr>
      </w:pPr>
      <w:r>
        <w:rPr>
          <w:szCs w:val="24"/>
        </w:rPr>
        <w:t>Financial Ties:</w:t>
      </w:r>
    </w:p>
    <w:p w:rsidR="00705157" w:rsidRDefault="00705157" w:rsidP="00705157">
      <w:pPr>
        <w:pStyle w:val="SpecText"/>
        <w:widowControl/>
        <w:numPr>
          <w:ilvl w:val="4"/>
          <w:numId w:val="22"/>
        </w:numPr>
        <w:rPr>
          <w:szCs w:val="24"/>
        </w:rPr>
      </w:pPr>
      <w:r>
        <w:rPr>
          <w:szCs w:val="24"/>
        </w:rPr>
        <w:t>Individuals with financial ties to any of the parties directly involved are prohibited from serving as Board members.</w:t>
      </w:r>
    </w:p>
    <w:p w:rsidR="00705157" w:rsidRDefault="00705157" w:rsidP="00705157">
      <w:pPr>
        <w:pStyle w:val="SpecText"/>
        <w:widowControl/>
        <w:numPr>
          <w:ilvl w:val="4"/>
          <w:numId w:val="22"/>
        </w:numPr>
        <w:rPr>
          <w:szCs w:val="24"/>
        </w:rPr>
      </w:pPr>
      <w:r>
        <w:rPr>
          <w:szCs w:val="24"/>
        </w:rPr>
        <w:t>Current financial ties to any of the parties indirectly involved must be disclosed.</w:t>
      </w:r>
    </w:p>
    <w:p w:rsidR="00705157" w:rsidRDefault="00705157" w:rsidP="00705157">
      <w:pPr>
        <w:pStyle w:val="SpecText"/>
        <w:widowControl/>
        <w:numPr>
          <w:ilvl w:val="4"/>
          <w:numId w:val="22"/>
        </w:numPr>
        <w:rPr>
          <w:szCs w:val="24"/>
        </w:rPr>
      </w:pPr>
      <w:r>
        <w:rPr>
          <w:szCs w:val="24"/>
        </w:rPr>
        <w:t>Previous financial ties with any party, directly or indirectly involved must be disclosed.</w:t>
      </w:r>
    </w:p>
    <w:p w:rsidR="00705157" w:rsidRDefault="00705157" w:rsidP="00705157">
      <w:pPr>
        <w:pStyle w:val="SpecText"/>
        <w:keepNext/>
        <w:widowControl/>
        <w:numPr>
          <w:ilvl w:val="3"/>
          <w:numId w:val="22"/>
        </w:numPr>
        <w:rPr>
          <w:szCs w:val="24"/>
        </w:rPr>
      </w:pPr>
      <w:r>
        <w:rPr>
          <w:szCs w:val="24"/>
        </w:rPr>
        <w:t>Close Personal or Professional Relationships:</w:t>
      </w:r>
    </w:p>
    <w:p w:rsidR="00705157" w:rsidRDefault="00705157" w:rsidP="00705157">
      <w:pPr>
        <w:pStyle w:val="SpecText"/>
        <w:widowControl/>
        <w:numPr>
          <w:ilvl w:val="4"/>
          <w:numId w:val="22"/>
        </w:numPr>
        <w:rPr>
          <w:szCs w:val="24"/>
        </w:rPr>
      </w:pPr>
      <w:r>
        <w:rPr>
          <w:szCs w:val="24"/>
        </w:rPr>
        <w:t>Individuals with close personal or professional relationships with a key member of any party directly involved are prohibited from serving as Board members.</w:t>
      </w:r>
    </w:p>
    <w:p w:rsidR="00705157" w:rsidRDefault="00705157" w:rsidP="00705157">
      <w:pPr>
        <w:pStyle w:val="SpecText"/>
        <w:widowControl/>
        <w:numPr>
          <w:ilvl w:val="4"/>
          <w:numId w:val="22"/>
        </w:numPr>
        <w:rPr>
          <w:szCs w:val="24"/>
        </w:rPr>
      </w:pPr>
      <w:r>
        <w:rPr>
          <w:szCs w:val="24"/>
        </w:rPr>
        <w:t>Such current relationships with a member of any party indirectly involved in the contract must be disclosed.</w:t>
      </w:r>
    </w:p>
    <w:p w:rsidR="00705157" w:rsidRDefault="00705157" w:rsidP="00705157">
      <w:pPr>
        <w:pStyle w:val="SpecText"/>
        <w:widowControl/>
        <w:numPr>
          <w:ilvl w:val="4"/>
          <w:numId w:val="22"/>
        </w:numPr>
        <w:rPr>
          <w:szCs w:val="24"/>
        </w:rPr>
      </w:pPr>
      <w:r>
        <w:rPr>
          <w:szCs w:val="24"/>
        </w:rPr>
        <w:t>All past personal or professional relationships with a key member of one of the parties directly or indirectly involved must be disclosed.</w:t>
      </w:r>
    </w:p>
    <w:p w:rsidR="00705157" w:rsidRDefault="00705157" w:rsidP="00705157">
      <w:pPr>
        <w:pStyle w:val="SpecText"/>
        <w:widowControl/>
        <w:numPr>
          <w:ilvl w:val="3"/>
          <w:numId w:val="22"/>
        </w:numPr>
        <w:rPr>
          <w:szCs w:val="24"/>
        </w:rPr>
      </w:pPr>
      <w:r>
        <w:t>All past and current service as a Board member on projects where any of the parties directly or indirectly involved is this contract were also involved must be disclosed.</w:t>
      </w:r>
    </w:p>
    <w:p w:rsidR="00705157" w:rsidRDefault="00705157" w:rsidP="00705157">
      <w:pPr>
        <w:pStyle w:val="SpecText"/>
        <w:widowControl/>
        <w:numPr>
          <w:ilvl w:val="3"/>
          <w:numId w:val="22"/>
        </w:numPr>
        <w:rPr>
          <w:szCs w:val="24"/>
        </w:rPr>
      </w:pPr>
      <w:r>
        <w:rPr>
          <w:szCs w:val="24"/>
        </w:rPr>
        <w:t>No member shall have had substantial prior involvement in the project, in the judgment of the OWNER and the CONTRACTOR.</w:t>
      </w:r>
    </w:p>
    <w:p w:rsidR="00705157" w:rsidRDefault="00705157" w:rsidP="00705157">
      <w:pPr>
        <w:pStyle w:val="SpecText"/>
        <w:widowControl/>
        <w:numPr>
          <w:ilvl w:val="2"/>
          <w:numId w:val="22"/>
        </w:numPr>
        <w:rPr>
          <w:szCs w:val="24"/>
        </w:rPr>
      </w:pPr>
      <w:r>
        <w:rPr>
          <w:bCs/>
          <w:iCs/>
          <w:szCs w:val="24"/>
        </w:rPr>
        <w:t>Ongoing Responsibilities:</w:t>
      </w:r>
      <w:r>
        <w:rPr>
          <w:szCs w:val="24"/>
        </w:rPr>
        <w:t xml:space="preserve">  While serving as a Board member on this project, no member shall participate in any discussion contemplating the creation of an agreement or making an agreement with any party directly or indirectly involved in the contract regarding employment or fee-based consulting services, or any other business arrangement after the contract is completed.</w:t>
      </w:r>
    </w:p>
    <w:p w:rsidR="00705157" w:rsidRDefault="00705157" w:rsidP="00705157">
      <w:pPr>
        <w:pStyle w:val="SpecText"/>
        <w:widowControl/>
        <w:numPr>
          <w:ilvl w:val="0"/>
          <w:numId w:val="22"/>
        </w:numPr>
        <w:rPr>
          <w:szCs w:val="24"/>
        </w:rPr>
      </w:pPr>
      <w:r>
        <w:rPr>
          <w:szCs w:val="24"/>
        </w:rPr>
        <w:t xml:space="preserve">ESTABLISHMENT OF THE DRB  </w:t>
      </w:r>
    </w:p>
    <w:p w:rsidR="00705157" w:rsidRDefault="00182239" w:rsidP="00705157">
      <w:pPr>
        <w:pStyle w:val="SpecText"/>
        <w:widowControl/>
        <w:numPr>
          <w:ilvl w:val="0"/>
          <w:numId w:val="0"/>
        </w:numPr>
        <w:ind w:left="576"/>
        <w:rPr>
          <w:szCs w:val="24"/>
        </w:rPr>
      </w:pPr>
      <w:r w:rsidRPr="00182239">
        <w:rPr>
          <w:noProof/>
          <w:sz w:val="20"/>
        </w:rPr>
        <w:pict>
          <v:shape id="_x0000_s1028" type="#_x0000_t202" style="position:absolute;left:0;text-align:left;margin-left:27pt;margin-top:6.65pt;width:459pt;height:54pt;z-index:251663360">
            <v:textbox style="mso-next-textbox:#_x0000_s1028">
              <w:txbxContent>
                <w:p w:rsidR="00FA5B3B" w:rsidRDefault="00FA5B3B" w:rsidP="00705157">
                  <w:pPr>
                    <w:rPr>
                      <w:i/>
                      <w:color w:val="0000FF"/>
                    </w:rPr>
                  </w:pPr>
                  <w:r>
                    <w:rPr>
                      <w:i/>
                      <w:color w:val="0000FF"/>
                    </w:rPr>
                    <w:t xml:space="preserve">Note to Specifiers:  This section anticipates joint selection of DRB members.  If one of the alternative methods are to be used, modify Article 4.A and 4.C below accordingly. </w:t>
                  </w:r>
                </w:p>
                <w:p w:rsidR="00FA5B3B" w:rsidRDefault="00FA5B3B" w:rsidP="00705157"/>
              </w:txbxContent>
            </v:textbox>
            <w10:wrap type="square"/>
          </v:shape>
        </w:pict>
      </w:r>
    </w:p>
    <w:p w:rsidR="00705157" w:rsidRDefault="00705157" w:rsidP="00705157">
      <w:pPr>
        <w:pStyle w:val="SpecText"/>
        <w:widowControl/>
        <w:numPr>
          <w:ilvl w:val="2"/>
          <w:numId w:val="22"/>
        </w:numPr>
        <w:rPr>
          <w:szCs w:val="24"/>
        </w:rPr>
      </w:pPr>
      <w:r>
        <w:rPr>
          <w:szCs w:val="24"/>
        </w:rPr>
        <w:t xml:space="preserve">Immediately after award of the contract, the OWNER and the CONTRACTOR shall meet to discuss and establish the qualifications upon which nominees are to be evaluated, and to jointly select prospective nominees. </w:t>
      </w:r>
    </w:p>
    <w:p w:rsidR="00705157" w:rsidRDefault="00705157" w:rsidP="00705157">
      <w:pPr>
        <w:pStyle w:val="SpecText"/>
        <w:widowControl/>
        <w:numPr>
          <w:ilvl w:val="2"/>
          <w:numId w:val="22"/>
        </w:numPr>
        <w:rPr>
          <w:szCs w:val="24"/>
        </w:rPr>
      </w:pPr>
      <w:r>
        <w:rPr>
          <w:szCs w:val="24"/>
        </w:rPr>
        <w:t>The OWNER and the CONTRACTOR shall provide to the DRB nominees a list of the construction manager, designers, architects, engineers, professional service firms, consultants, joint-venture partners, subcontractors, and suppliers involved, or likely to be involved in the project, with a listing of key personnel of each.  DRB nominees shall provide the following, pursuant to the above requirements and in addition to the nominee’s full name and contact information, to both parties:</w:t>
      </w:r>
    </w:p>
    <w:p w:rsidR="00705157" w:rsidRDefault="00705157" w:rsidP="00705157">
      <w:pPr>
        <w:pStyle w:val="SpecText"/>
        <w:widowControl/>
        <w:numPr>
          <w:ilvl w:val="3"/>
          <w:numId w:val="22"/>
        </w:numPr>
        <w:rPr>
          <w:szCs w:val="24"/>
        </w:rPr>
      </w:pPr>
      <w:r>
        <w:rPr>
          <w:szCs w:val="24"/>
        </w:rPr>
        <w:t>Resume showing construction experience qualifying the person as a DRB member.</w:t>
      </w:r>
    </w:p>
    <w:p w:rsidR="00705157" w:rsidRDefault="00705157" w:rsidP="00705157">
      <w:pPr>
        <w:pStyle w:val="SpecText"/>
        <w:widowControl/>
        <w:numPr>
          <w:ilvl w:val="3"/>
          <w:numId w:val="22"/>
        </w:numPr>
        <w:rPr>
          <w:szCs w:val="24"/>
        </w:rPr>
      </w:pPr>
      <w:r>
        <w:rPr>
          <w:szCs w:val="24"/>
        </w:rPr>
        <w:t xml:space="preserve">Resume showing past DRB participation, if any.  List each DRB assignment separately, indicating the name and location of the project, dates of DRB service, name of owner, name of contractor, contract value, nominating party  if applicable, names of the other Board members and the </w:t>
      </w:r>
      <w:r>
        <w:t>number of disputes heard.</w:t>
      </w:r>
    </w:p>
    <w:p w:rsidR="00705157" w:rsidRDefault="00705157" w:rsidP="00705157">
      <w:pPr>
        <w:pStyle w:val="SpecText"/>
        <w:widowControl/>
        <w:numPr>
          <w:ilvl w:val="3"/>
          <w:numId w:val="22"/>
        </w:numPr>
        <w:rPr>
          <w:szCs w:val="24"/>
        </w:rPr>
      </w:pPr>
      <w:r>
        <w:rPr>
          <w:szCs w:val="24"/>
        </w:rPr>
        <w:t>Disclosure statement describing past, present, and anticipated relationships, including indirect relationships through the nominee’s full-time employer, if any, to the project, and with all parties directly and indirectly involved in the contract.  Disclose close professional or personal relationships with key members of all these parties.</w:t>
      </w:r>
    </w:p>
    <w:p w:rsidR="00705157" w:rsidRDefault="00705157" w:rsidP="00705157">
      <w:pPr>
        <w:pStyle w:val="SpecText"/>
        <w:widowControl/>
        <w:numPr>
          <w:ilvl w:val="3"/>
          <w:numId w:val="22"/>
        </w:numPr>
        <w:rPr>
          <w:szCs w:val="24"/>
        </w:rPr>
      </w:pPr>
      <w:r>
        <w:rPr>
          <w:szCs w:val="24"/>
        </w:rPr>
        <w:t>Disclosure is a continuing obligation of all Board members throughout the life of the contract.</w:t>
      </w:r>
    </w:p>
    <w:p w:rsidR="00705157" w:rsidRDefault="00705157" w:rsidP="00705157">
      <w:pPr>
        <w:pStyle w:val="SpecText"/>
        <w:widowControl/>
        <w:numPr>
          <w:ilvl w:val="2"/>
          <w:numId w:val="22"/>
        </w:numPr>
        <w:rPr>
          <w:szCs w:val="24"/>
        </w:rPr>
      </w:pPr>
      <w:r>
        <w:rPr>
          <w:szCs w:val="24"/>
        </w:rPr>
        <w:t>The OWNER and the CONTRACTOR shall then have three weeks to solicit and receive information from prospective candidates, and another two weeks to review and to jointly agree on the final selection of the three members to serve on the DRB.  In the event that all three members were not selected from the initial pool of nominees, the process shall be repeated.</w:t>
      </w:r>
    </w:p>
    <w:p w:rsidR="00705157" w:rsidRDefault="00705157" w:rsidP="00705157">
      <w:pPr>
        <w:pStyle w:val="SpecText"/>
        <w:widowControl/>
        <w:numPr>
          <w:ilvl w:val="2"/>
          <w:numId w:val="22"/>
        </w:numPr>
        <w:rPr>
          <w:szCs w:val="24"/>
        </w:rPr>
      </w:pPr>
      <w:r>
        <w:rPr>
          <w:szCs w:val="24"/>
        </w:rPr>
        <w:t xml:space="preserve">If the DRB Chair has not already been appointed as part of the selection process, then as soon as is practicable the Board members shall nominate the Chair and submit the nominee’s resume and request approval by the OWNER and the CONTRACTOR. </w:t>
      </w:r>
    </w:p>
    <w:p w:rsidR="00705157" w:rsidRDefault="00182239" w:rsidP="00705157">
      <w:pPr>
        <w:pStyle w:val="SpecText"/>
        <w:widowControl/>
        <w:numPr>
          <w:ilvl w:val="2"/>
          <w:numId w:val="22"/>
        </w:numPr>
        <w:rPr>
          <w:szCs w:val="24"/>
        </w:rPr>
      </w:pPr>
      <w:r>
        <w:rPr>
          <w:szCs w:val="24"/>
        </w:rPr>
        <w:fldChar w:fldCharType="begin"/>
      </w:r>
      <w:r w:rsidR="00705157">
        <w:rPr>
          <w:szCs w:val="24"/>
        </w:rPr>
        <w:instrText xml:space="preserve">seq level2 \h \r0 </w:instrText>
      </w:r>
      <w:r>
        <w:rPr>
          <w:szCs w:val="24"/>
        </w:rPr>
        <w:fldChar w:fldCharType="end"/>
      </w:r>
      <w:r w:rsidR="00705157">
        <w:rPr>
          <w:szCs w:val="24"/>
        </w:rPr>
        <w:t>The OWNER, the CONTRACTOR and the DRB shall execute the Agreement at the first DRB meeting.</w:t>
      </w:r>
    </w:p>
    <w:p w:rsidR="00705157" w:rsidRDefault="00705157" w:rsidP="00705157">
      <w:pPr>
        <w:pStyle w:val="SpecText"/>
        <w:widowControl/>
        <w:numPr>
          <w:ilvl w:val="0"/>
          <w:numId w:val="22"/>
        </w:numPr>
        <w:rPr>
          <w:szCs w:val="24"/>
        </w:rPr>
      </w:pPr>
      <w:r>
        <w:rPr>
          <w:szCs w:val="24"/>
        </w:rPr>
        <w:t>DRB MEETINGS</w:t>
      </w:r>
    </w:p>
    <w:p w:rsidR="00705157" w:rsidRDefault="00705157" w:rsidP="00705157">
      <w:pPr>
        <w:pStyle w:val="SpecText"/>
        <w:widowControl/>
        <w:numPr>
          <w:ilvl w:val="2"/>
          <w:numId w:val="22"/>
        </w:numPr>
        <w:rPr>
          <w:szCs w:val="24"/>
        </w:rPr>
      </w:pPr>
      <w:r>
        <w:rPr>
          <w:szCs w:val="24"/>
        </w:rPr>
        <w:t xml:space="preserve">The DRB will visit the project site and meet with representatives of the parties at periodic intervals and at other times requested by the parties. </w:t>
      </w:r>
    </w:p>
    <w:p w:rsidR="00705157" w:rsidRDefault="00705157" w:rsidP="00705157">
      <w:pPr>
        <w:pStyle w:val="SpecText"/>
        <w:widowControl/>
        <w:numPr>
          <w:ilvl w:val="2"/>
          <w:numId w:val="22"/>
        </w:numPr>
        <w:rPr>
          <w:szCs w:val="24"/>
        </w:rPr>
      </w:pPr>
      <w:r>
        <w:rPr>
          <w:szCs w:val="24"/>
        </w:rPr>
        <w:t>Each meeting shall consist of an informal discussion and a field observation of the work in progress.  The discussion and field observation shall be attended by personnel of the OWNER and the CONTRACTOR.</w:t>
      </w:r>
    </w:p>
    <w:p w:rsidR="00705157" w:rsidRDefault="00705157" w:rsidP="00705157">
      <w:pPr>
        <w:pStyle w:val="SpecText"/>
        <w:widowControl/>
        <w:numPr>
          <w:ilvl w:val="0"/>
          <w:numId w:val="22"/>
        </w:numPr>
        <w:rPr>
          <w:szCs w:val="24"/>
        </w:rPr>
      </w:pPr>
      <w:r>
        <w:rPr>
          <w:szCs w:val="24"/>
        </w:rPr>
        <w:t>DISPUTE RESOLUTION PROCESS</w:t>
      </w:r>
    </w:p>
    <w:p w:rsidR="00705157" w:rsidRDefault="00705157" w:rsidP="00705157">
      <w:pPr>
        <w:pStyle w:val="SpecText"/>
        <w:widowControl/>
        <w:numPr>
          <w:ilvl w:val="2"/>
          <w:numId w:val="21"/>
        </w:numPr>
        <w:rPr>
          <w:szCs w:val="24"/>
        </w:rPr>
      </w:pPr>
      <w:r>
        <w:rPr>
          <w:szCs w:val="24"/>
        </w:rPr>
        <w:t>Prior Good-Faith Negotiation:</w:t>
      </w:r>
    </w:p>
    <w:p w:rsidR="00705157" w:rsidRDefault="00705157" w:rsidP="00705157">
      <w:pPr>
        <w:pStyle w:val="SpecText"/>
        <w:widowControl/>
        <w:numPr>
          <w:ilvl w:val="3"/>
          <w:numId w:val="21"/>
        </w:numPr>
        <w:rPr>
          <w:szCs w:val="24"/>
        </w:rPr>
      </w:pPr>
      <w:r>
        <w:rPr>
          <w:szCs w:val="24"/>
        </w:rPr>
        <w:t>The OWNER and the CONTRACTOR shall enter into good-faith negotiations to settle a dispute before referring such dispute to the DRB.</w:t>
      </w:r>
    </w:p>
    <w:p w:rsidR="00705157" w:rsidRDefault="00705157" w:rsidP="00705157">
      <w:pPr>
        <w:pStyle w:val="SpecText"/>
        <w:widowControl/>
        <w:numPr>
          <w:ilvl w:val="3"/>
          <w:numId w:val="21"/>
        </w:numPr>
        <w:rPr>
          <w:szCs w:val="24"/>
        </w:rPr>
      </w:pPr>
      <w:r>
        <w:rPr>
          <w:szCs w:val="24"/>
        </w:rPr>
        <w:t>These good-faith negotiations shall be founded on the principle of full and timely disclosure of each party’s position to the other party, including the exchange of pertinent supporting records, analyses, expert reports, and similar documentation, and shall proceed without delay following the inception of the dispute.  Such good-faith negotiations may involve the solicitation and rendering of a DRB advisory opinion as described herein.</w:t>
      </w:r>
    </w:p>
    <w:p w:rsidR="00705157" w:rsidRDefault="00705157" w:rsidP="00705157">
      <w:pPr>
        <w:pStyle w:val="SpecText"/>
        <w:widowControl/>
        <w:numPr>
          <w:ilvl w:val="2"/>
          <w:numId w:val="21"/>
        </w:numPr>
        <w:rPr>
          <w:szCs w:val="24"/>
        </w:rPr>
      </w:pPr>
      <w:r>
        <w:rPr>
          <w:szCs w:val="24"/>
        </w:rPr>
        <w:t>Dispute Referral:</w:t>
      </w:r>
    </w:p>
    <w:p w:rsidR="00705157" w:rsidRDefault="00705157" w:rsidP="00705157">
      <w:pPr>
        <w:pStyle w:val="SpecText"/>
        <w:widowControl/>
        <w:numPr>
          <w:ilvl w:val="0"/>
          <w:numId w:val="27"/>
        </w:numPr>
        <w:rPr>
          <w:szCs w:val="24"/>
        </w:rPr>
      </w:pPr>
      <w:r>
        <w:rPr>
          <w:szCs w:val="24"/>
        </w:rPr>
        <w:t xml:space="preserve">A dispute may be referred to the DRB by either the OWNER or the CONTRACTOR.  The dispute referral shall be made in writing to the DRB Chair with a copy concurrently provided to the other Board members and the other party. </w:t>
      </w:r>
    </w:p>
    <w:p w:rsidR="00705157" w:rsidRDefault="00705157" w:rsidP="00705157">
      <w:pPr>
        <w:pStyle w:val="SpecText"/>
        <w:widowControl/>
        <w:numPr>
          <w:ilvl w:val="0"/>
          <w:numId w:val="27"/>
        </w:numPr>
        <w:rPr>
          <w:szCs w:val="24"/>
        </w:rPr>
      </w:pPr>
      <w:r>
        <w:rPr>
          <w:szCs w:val="24"/>
        </w:rPr>
        <w:t xml:space="preserve">If the contract stipulates a precedent dispute resolution process prior to referral to the DRB, and if one party fails to meet or adhere to the time requirements set forth under the contract for this process, the other party may then refer the dispute to the DRB.  In the event that the contract does not specify such precedent process, </w:t>
      </w:r>
      <w:r>
        <w:t xml:space="preserve">or specifies a precedent process without time requirements, </w:t>
      </w:r>
      <w:r>
        <w:rPr>
          <w:szCs w:val="24"/>
        </w:rPr>
        <w:t>either party may refer the dispute to the DRB after passage of a reasonable period of time without progress toward a negotiated settlement and the DRB will determine if the dispute should be heard.</w:t>
      </w:r>
    </w:p>
    <w:p w:rsidR="00705157" w:rsidRDefault="00705157" w:rsidP="00705157">
      <w:pPr>
        <w:pStyle w:val="SpecText"/>
        <w:widowControl/>
        <w:numPr>
          <w:ilvl w:val="0"/>
          <w:numId w:val="27"/>
        </w:numPr>
        <w:rPr>
          <w:szCs w:val="24"/>
        </w:rPr>
      </w:pPr>
      <w:r>
        <w:rPr>
          <w:szCs w:val="24"/>
        </w:rPr>
        <w:t>The dispute referral shall concisely define the nature and specifics of the dispute that are to be considered by the DRB and the scope of the recommendation requested.</w:t>
      </w:r>
    </w:p>
    <w:p w:rsidR="00705157" w:rsidRDefault="00705157" w:rsidP="00705157">
      <w:pPr>
        <w:pStyle w:val="SpecText"/>
        <w:widowControl/>
        <w:numPr>
          <w:ilvl w:val="0"/>
          <w:numId w:val="27"/>
        </w:numPr>
        <w:rPr>
          <w:szCs w:val="24"/>
        </w:rPr>
      </w:pPr>
      <w:r>
        <w:rPr>
          <w:szCs w:val="24"/>
        </w:rPr>
        <w:t>The DRB Chair shall confer with the parties to establish a due date for delivering pre-hearing submittals, and a date, time, and location for convening the DRB hearing. Hearings shall be convened at the next periodic meeting, unless the parties agree to a shorter or longer period.</w:t>
      </w:r>
    </w:p>
    <w:p w:rsidR="00705157" w:rsidRDefault="00705157" w:rsidP="00705157">
      <w:pPr>
        <w:pStyle w:val="SpecText"/>
        <w:widowControl/>
        <w:numPr>
          <w:ilvl w:val="2"/>
          <w:numId w:val="21"/>
        </w:numPr>
        <w:rPr>
          <w:szCs w:val="24"/>
        </w:rPr>
      </w:pPr>
      <w:r>
        <w:rPr>
          <w:szCs w:val="24"/>
        </w:rPr>
        <w:t>Pre-Hearing Submittal:</w:t>
      </w:r>
    </w:p>
    <w:p w:rsidR="00705157" w:rsidRDefault="00705157" w:rsidP="00705157">
      <w:pPr>
        <w:pStyle w:val="SpecText"/>
        <w:widowControl/>
        <w:numPr>
          <w:ilvl w:val="3"/>
          <w:numId w:val="24"/>
        </w:numPr>
        <w:rPr>
          <w:szCs w:val="24"/>
        </w:rPr>
      </w:pPr>
      <w:r>
        <w:rPr>
          <w:szCs w:val="24"/>
        </w:rPr>
        <w:t>The OWNER and the CONTRACTOR shall each prepare a pre-hearing submittal</w:t>
      </w:r>
      <w:r>
        <w:t xml:space="preserve"> and transmit it to all three members of the DRB and the other party</w:t>
      </w:r>
      <w:r>
        <w:rPr>
          <w:szCs w:val="24"/>
        </w:rPr>
        <w:t xml:space="preserve">.  The pre-hearing submittal, comprising a position paper with such backup data as is referenced in the position paper, shall be tabbed, indexed, and the pages consecutively numbered. </w:t>
      </w:r>
    </w:p>
    <w:p w:rsidR="00705157" w:rsidRDefault="00705157" w:rsidP="00705157">
      <w:pPr>
        <w:pStyle w:val="SpecText"/>
        <w:keepNext/>
        <w:widowControl/>
        <w:numPr>
          <w:ilvl w:val="3"/>
          <w:numId w:val="24"/>
        </w:numPr>
        <w:rPr>
          <w:szCs w:val="24"/>
        </w:rPr>
      </w:pPr>
      <w:r>
        <w:rPr>
          <w:szCs w:val="24"/>
        </w:rPr>
        <w:t>Both position papers shall, at a minimum, contain the following:</w:t>
      </w:r>
    </w:p>
    <w:p w:rsidR="00705157" w:rsidRDefault="00705157" w:rsidP="00705157">
      <w:pPr>
        <w:pStyle w:val="SpecText"/>
        <w:widowControl/>
        <w:numPr>
          <w:ilvl w:val="4"/>
          <w:numId w:val="24"/>
        </w:numPr>
        <w:rPr>
          <w:szCs w:val="24"/>
        </w:rPr>
      </w:pPr>
      <w:r>
        <w:rPr>
          <w:szCs w:val="24"/>
        </w:rPr>
        <w:t xml:space="preserve">A joint statement of the dispute, and the scope of the desired report, placed in a prominent location.  </w:t>
      </w:r>
      <w:r>
        <w:t>The language of this joint statement shall summarize in a few sentences the nature of the dispute.  If the parties are unable to agree on the wording of the joint statement of dispute, each party’s position paper shall contain both statements, and identify the party authoring each statement.</w:t>
      </w:r>
    </w:p>
    <w:p w:rsidR="00705157" w:rsidRDefault="00705157" w:rsidP="00705157">
      <w:pPr>
        <w:pStyle w:val="SpecText"/>
        <w:widowControl/>
        <w:numPr>
          <w:ilvl w:val="4"/>
          <w:numId w:val="24"/>
        </w:numPr>
        <w:rPr>
          <w:szCs w:val="24"/>
        </w:rPr>
      </w:pPr>
      <w:r>
        <w:rPr>
          <w:szCs w:val="24"/>
        </w:rPr>
        <w:t>The basis and justification for the party’s position, with reference to contract language and other supporting documents for each element of the dispute.  In order to minimize duplication and repetitiveness, the parties may identify a common set of documents that will be referred to by both parties and submit them in a separate package.</w:t>
      </w:r>
    </w:p>
    <w:p w:rsidR="00705157" w:rsidRDefault="00705157" w:rsidP="00705157">
      <w:pPr>
        <w:pStyle w:val="SpecText"/>
        <w:widowControl/>
        <w:numPr>
          <w:ilvl w:val="4"/>
          <w:numId w:val="24"/>
        </w:numPr>
        <w:rPr>
          <w:szCs w:val="24"/>
        </w:rPr>
      </w:pPr>
      <w:r>
        <w:rPr>
          <w:szCs w:val="24"/>
        </w:rPr>
        <w:t>When the scope of the hearing includes quantum, the referring party shall include a schedule impact analysis and full cost details, calculated in accordance with methods set forth in the contract.  This requirement does not apply if the report is to be made for entitlement alone or for entitlement with guidelines for quantum.</w:t>
      </w:r>
    </w:p>
    <w:p w:rsidR="00705157" w:rsidRDefault="00705157" w:rsidP="00705157">
      <w:pPr>
        <w:pStyle w:val="SpecText"/>
        <w:widowControl/>
        <w:numPr>
          <w:ilvl w:val="3"/>
          <w:numId w:val="24"/>
        </w:numPr>
        <w:rPr>
          <w:szCs w:val="24"/>
        </w:rPr>
      </w:pPr>
      <w:r>
        <w:rPr>
          <w:szCs w:val="24"/>
        </w:rPr>
        <w:t>The number of copies, distribution requirements, and time for submittal will be established by the DRB and communicated to the parties by the Chair.</w:t>
      </w:r>
    </w:p>
    <w:p w:rsidR="00705157" w:rsidRDefault="00705157" w:rsidP="00705157">
      <w:pPr>
        <w:pStyle w:val="SpecText"/>
        <w:widowControl/>
        <w:numPr>
          <w:ilvl w:val="2"/>
          <w:numId w:val="26"/>
        </w:numPr>
        <w:rPr>
          <w:szCs w:val="24"/>
        </w:rPr>
      </w:pPr>
      <w:r>
        <w:rPr>
          <w:szCs w:val="24"/>
        </w:rPr>
        <w:t>DRB Hearings:</w:t>
      </w:r>
    </w:p>
    <w:p w:rsidR="00705157" w:rsidRDefault="00705157" w:rsidP="00705157">
      <w:pPr>
        <w:pStyle w:val="SpecText"/>
        <w:widowControl/>
        <w:numPr>
          <w:ilvl w:val="3"/>
          <w:numId w:val="25"/>
        </w:numPr>
        <w:rPr>
          <w:szCs w:val="24"/>
        </w:rPr>
      </w:pPr>
      <w:r>
        <w:rPr>
          <w:szCs w:val="24"/>
        </w:rPr>
        <w:t>The OWNER shall arrange for or provide hearing facilities at or near the site.</w:t>
      </w:r>
    </w:p>
    <w:p w:rsidR="00705157" w:rsidRDefault="00705157" w:rsidP="00705157">
      <w:pPr>
        <w:pStyle w:val="SpecText"/>
        <w:widowControl/>
        <w:numPr>
          <w:ilvl w:val="3"/>
          <w:numId w:val="25"/>
        </w:numPr>
        <w:rPr>
          <w:szCs w:val="24"/>
        </w:rPr>
      </w:pPr>
      <w:r>
        <w:rPr>
          <w:szCs w:val="24"/>
        </w:rPr>
        <w:t>Attendance:</w:t>
      </w:r>
    </w:p>
    <w:p w:rsidR="00705157" w:rsidRDefault="00705157" w:rsidP="00705157">
      <w:pPr>
        <w:pStyle w:val="SpecText"/>
        <w:widowControl/>
        <w:numPr>
          <w:ilvl w:val="4"/>
          <w:numId w:val="25"/>
        </w:numPr>
        <w:rPr>
          <w:szCs w:val="24"/>
        </w:rPr>
      </w:pPr>
      <w:r>
        <w:rPr>
          <w:szCs w:val="24"/>
        </w:rPr>
        <w:t xml:space="preserve">The OWNER and CONTRACTOR shall both limit attendance at the hearing to personnel directly involved in the dispute and participants in the good-faith negotiations that were conducted prior to submittal to the DRB except as noted below. </w:t>
      </w:r>
    </w:p>
    <w:p w:rsidR="00705157" w:rsidRDefault="00705157" w:rsidP="00705157">
      <w:pPr>
        <w:pStyle w:val="SpecText"/>
        <w:widowControl/>
        <w:numPr>
          <w:ilvl w:val="4"/>
          <w:numId w:val="25"/>
        </w:numPr>
        <w:rPr>
          <w:szCs w:val="24"/>
        </w:rPr>
      </w:pPr>
      <w:r>
        <w:rPr>
          <w:szCs w:val="24"/>
        </w:rPr>
        <w:t>Prior to the date established for the hearing, each party shall provide a list of proposed attendees to the DRB and to the other party.  In the event of any disagreement, the DRB shall make the final determination as to who attends the hearing.</w:t>
      </w:r>
    </w:p>
    <w:p w:rsidR="00705157" w:rsidRDefault="00705157" w:rsidP="00705157">
      <w:pPr>
        <w:pStyle w:val="SpecText"/>
        <w:widowControl/>
        <w:numPr>
          <w:ilvl w:val="4"/>
          <w:numId w:val="25"/>
        </w:numPr>
        <w:rPr>
          <w:szCs w:val="24"/>
        </w:rPr>
      </w:pPr>
      <w:r>
        <w:rPr>
          <w:szCs w:val="24"/>
        </w:rPr>
        <w:t>Attorneys shall not participate in the hearing.  Attorneys representing the parties are permitted to attend dispute hearings, provided that prior permission is obtained from the other party.</w:t>
      </w:r>
    </w:p>
    <w:p w:rsidR="00705157" w:rsidRDefault="00705157" w:rsidP="00705157">
      <w:pPr>
        <w:pStyle w:val="SpecText"/>
        <w:widowControl/>
        <w:numPr>
          <w:ilvl w:val="4"/>
          <w:numId w:val="25"/>
        </w:numPr>
        <w:rPr>
          <w:szCs w:val="24"/>
        </w:rPr>
      </w:pPr>
      <w:r>
        <w:t xml:space="preserve">At DRB hearings regarding claims by a subcontractor, including pass-through claims by a lower tier subcontractor or supplier, against the CONTRACTOR which are actionable by the CONTRACTOR against the OWNER, the CONTRACTOR shall require and ensure that each subcontractor involved in the dispute have present an authorized representative with actual knowledge of the facts underlying the subcontractor claims. </w:t>
      </w:r>
      <w:r>
        <w:rPr>
          <w:i/>
          <w:iCs/>
        </w:rPr>
        <w:t xml:space="preserve"> </w:t>
      </w:r>
    </w:p>
    <w:p w:rsidR="00705157" w:rsidRDefault="00705157" w:rsidP="00705157">
      <w:pPr>
        <w:pStyle w:val="SpecText"/>
        <w:widowControl/>
        <w:numPr>
          <w:ilvl w:val="3"/>
          <w:numId w:val="25"/>
        </w:numPr>
        <w:rPr>
          <w:szCs w:val="24"/>
        </w:rPr>
      </w:pPr>
      <w:r>
        <w:rPr>
          <w:szCs w:val="24"/>
        </w:rPr>
        <w:t>The conduct of the hearing shall be established by the DRB according to their operating procedures and generally consistent with the following guidelines:</w:t>
      </w:r>
    </w:p>
    <w:p w:rsidR="00705157" w:rsidRDefault="00705157" w:rsidP="00705157">
      <w:pPr>
        <w:pStyle w:val="SpecText"/>
        <w:widowControl/>
        <w:numPr>
          <w:ilvl w:val="4"/>
          <w:numId w:val="25"/>
        </w:numPr>
        <w:rPr>
          <w:szCs w:val="24"/>
        </w:rPr>
      </w:pPr>
      <w:r>
        <w:rPr>
          <w:szCs w:val="24"/>
        </w:rPr>
        <w:t xml:space="preserve">The party who referred the dispute to the DRB shall present its position first, followed by the other party.  </w:t>
      </w:r>
    </w:p>
    <w:p w:rsidR="00705157" w:rsidRDefault="00705157" w:rsidP="00705157">
      <w:pPr>
        <w:pStyle w:val="SpecText"/>
        <w:widowControl/>
        <w:numPr>
          <w:ilvl w:val="4"/>
          <w:numId w:val="25"/>
        </w:numPr>
        <w:rPr>
          <w:szCs w:val="24"/>
        </w:rPr>
      </w:pPr>
      <w:r>
        <w:rPr>
          <w:szCs w:val="24"/>
        </w:rPr>
        <w:t>Both parties shall be allowed successive rebuttals, assuring a full and adequate opportunity to present their position, and to rebut the opposing party’s position, until, in the DRB’s opinion, all aspects of the dispute have been fully and fairly covered.</w:t>
      </w:r>
    </w:p>
    <w:p w:rsidR="00705157" w:rsidRDefault="00705157" w:rsidP="00705157">
      <w:pPr>
        <w:pStyle w:val="SpecText"/>
        <w:widowControl/>
        <w:numPr>
          <w:ilvl w:val="4"/>
          <w:numId w:val="25"/>
        </w:numPr>
        <w:rPr>
          <w:szCs w:val="24"/>
        </w:rPr>
      </w:pPr>
      <w:r>
        <w:rPr>
          <w:szCs w:val="24"/>
        </w:rPr>
        <w:t>The DRB shall be fully prepared to, and may at any time, ask questions, request clarifications, or ask for additional data and/or job records.</w:t>
      </w:r>
    </w:p>
    <w:p w:rsidR="00705157" w:rsidRDefault="00705157" w:rsidP="00705157">
      <w:pPr>
        <w:pStyle w:val="SpecText"/>
        <w:widowControl/>
        <w:numPr>
          <w:ilvl w:val="4"/>
          <w:numId w:val="25"/>
        </w:numPr>
        <w:rPr>
          <w:szCs w:val="24"/>
        </w:rPr>
      </w:pPr>
      <w:r>
        <w:rPr>
          <w:szCs w:val="24"/>
        </w:rPr>
        <w:t>Either party may request that the DRB direct a question to, or request a clarification from the other party.  The DRB shall determine at what point in the proceedings such requests may be made and if they will be granted.  In general, the DRB will not allow one party to be questioned directly by the other party.</w:t>
      </w:r>
    </w:p>
    <w:p w:rsidR="00705157" w:rsidRDefault="00705157" w:rsidP="00705157">
      <w:pPr>
        <w:pStyle w:val="SpecText"/>
        <w:widowControl/>
        <w:numPr>
          <w:ilvl w:val="4"/>
          <w:numId w:val="25"/>
        </w:numPr>
        <w:rPr>
          <w:szCs w:val="24"/>
        </w:rPr>
      </w:pPr>
      <w:r>
        <w:rPr>
          <w:szCs w:val="24"/>
        </w:rPr>
        <w:t>In difficult or complex cases, additional hearings may be necessary to facilitate full consideration and understanding of the dispute.</w:t>
      </w:r>
    </w:p>
    <w:p w:rsidR="00705157" w:rsidRDefault="00705157" w:rsidP="00705157">
      <w:pPr>
        <w:pStyle w:val="SpecText"/>
        <w:widowControl/>
        <w:numPr>
          <w:ilvl w:val="4"/>
          <w:numId w:val="25"/>
        </w:numPr>
        <w:rPr>
          <w:szCs w:val="24"/>
        </w:rPr>
      </w:pPr>
      <w:r>
        <w:rPr>
          <w:szCs w:val="24"/>
        </w:rPr>
        <w:t>The DRB, in its discretion, may allow introduction of arguments, exhibits, handouts, or documentary evidence that were not included in that party’s pre-hearing position paper and have not been previously submitted to the other party.  In such cases the other party will be granted time to review and prepare a rebuttal to the new material.</w:t>
      </w:r>
    </w:p>
    <w:p w:rsidR="00705157" w:rsidRDefault="00705157" w:rsidP="00705157">
      <w:pPr>
        <w:pStyle w:val="SpecText"/>
        <w:widowControl/>
        <w:numPr>
          <w:ilvl w:val="2"/>
          <w:numId w:val="20"/>
        </w:numPr>
        <w:rPr>
          <w:szCs w:val="24"/>
        </w:rPr>
      </w:pPr>
      <w:r>
        <w:rPr>
          <w:szCs w:val="24"/>
        </w:rPr>
        <w:t>Failure to Prepare a Pre-Hearing Submittal or Attend a DRB Hearing:</w:t>
      </w:r>
    </w:p>
    <w:p w:rsidR="00705157" w:rsidRDefault="00705157" w:rsidP="00705157">
      <w:pPr>
        <w:pStyle w:val="SpecText"/>
        <w:widowControl/>
        <w:numPr>
          <w:ilvl w:val="3"/>
          <w:numId w:val="20"/>
        </w:numPr>
        <w:rPr>
          <w:szCs w:val="24"/>
        </w:rPr>
      </w:pPr>
      <w:r>
        <w:rPr>
          <w:szCs w:val="24"/>
        </w:rPr>
        <w:t>In the event that either party fails to deliver a pre-hearing submittal by the date established by the DRB, the DRB shall, at its discretion, determine whether the hearing shall proceed as originally scheduled, or whether additional time shall be provided and a new date established.  On the final date and time established for the hearing, the DRB shall proceed with the hearing utilizing the information that has been submitted.</w:t>
      </w:r>
    </w:p>
    <w:p w:rsidR="00705157" w:rsidRDefault="00705157" w:rsidP="00705157">
      <w:pPr>
        <w:pStyle w:val="SpecText"/>
        <w:widowControl/>
        <w:numPr>
          <w:ilvl w:val="3"/>
          <w:numId w:val="20"/>
        </w:numPr>
        <w:rPr>
          <w:szCs w:val="24"/>
        </w:rPr>
      </w:pPr>
      <w:r>
        <w:rPr>
          <w:szCs w:val="24"/>
        </w:rPr>
        <w:t>In the event that some or all of the representatives of either party fails to appear at the appointed time of a DRB hearing, the DRB shall proceed with the hearing.  The hearing shall take place as if all party representatives were in attendance, and the DRB shall consider all evidence brought before it and hear testimony from those party representatives that are present.</w:t>
      </w:r>
    </w:p>
    <w:p w:rsidR="00705157" w:rsidRDefault="00705157" w:rsidP="00705157">
      <w:pPr>
        <w:pStyle w:val="SpecText"/>
        <w:widowControl/>
        <w:numPr>
          <w:ilvl w:val="2"/>
          <w:numId w:val="20"/>
        </w:numPr>
        <w:rPr>
          <w:szCs w:val="24"/>
        </w:rPr>
      </w:pPr>
      <w:r>
        <w:rPr>
          <w:szCs w:val="24"/>
        </w:rPr>
        <w:t>Use of Outside Experts:</w:t>
      </w:r>
    </w:p>
    <w:p w:rsidR="00705157" w:rsidRDefault="00705157" w:rsidP="00705157">
      <w:pPr>
        <w:pStyle w:val="SpecText"/>
        <w:widowControl/>
        <w:numPr>
          <w:ilvl w:val="3"/>
          <w:numId w:val="20"/>
        </w:numPr>
        <w:rPr>
          <w:szCs w:val="24"/>
        </w:rPr>
      </w:pPr>
      <w:r>
        <w:rPr>
          <w:szCs w:val="24"/>
        </w:rPr>
        <w:t>By the OWNER or the CONTRACTOR:</w:t>
      </w:r>
    </w:p>
    <w:p w:rsidR="00705157" w:rsidRDefault="00705157" w:rsidP="00705157">
      <w:pPr>
        <w:pStyle w:val="SpecText"/>
        <w:widowControl/>
        <w:numPr>
          <w:ilvl w:val="4"/>
          <w:numId w:val="20"/>
        </w:numPr>
        <w:rPr>
          <w:szCs w:val="24"/>
        </w:rPr>
      </w:pPr>
      <w:r>
        <w:rPr>
          <w:szCs w:val="24"/>
        </w:rPr>
        <w:t xml:space="preserve">A party intending to offer an outside expert’s analysis at the hearing shall disclose such intention in writing to the other party and to the DRB no less than 30 days prior to the due date for delivering the pre-hearing submittal.  The expert’s name and a general statement of the area of the dispute that will be covered by his or her testimony shall be included in the disclosure. </w:t>
      </w:r>
      <w:r>
        <w:rPr>
          <w:i/>
          <w:iCs/>
          <w:szCs w:val="24"/>
        </w:rPr>
        <w:t xml:space="preserve"> </w:t>
      </w:r>
    </w:p>
    <w:p w:rsidR="00705157" w:rsidRDefault="00705157" w:rsidP="00705157">
      <w:pPr>
        <w:pStyle w:val="SpecText"/>
        <w:widowControl/>
        <w:numPr>
          <w:ilvl w:val="4"/>
          <w:numId w:val="20"/>
        </w:numPr>
        <w:rPr>
          <w:szCs w:val="24"/>
        </w:rPr>
      </w:pPr>
      <w:r>
        <w:rPr>
          <w:szCs w:val="24"/>
        </w:rPr>
        <w:t xml:space="preserve">Upon receipt of the above disclosure, the other party shall have the opportunity to secure the services of an outside expert to address or respond to those issues that may be raised by the other party’s outside expert.  The disclosure requirements shall be the same as that specified above, except the time requirement is 10 days. </w:t>
      </w:r>
    </w:p>
    <w:p w:rsidR="00705157" w:rsidRDefault="00705157" w:rsidP="00705157">
      <w:pPr>
        <w:pStyle w:val="SpecText"/>
        <w:widowControl/>
        <w:numPr>
          <w:ilvl w:val="4"/>
          <w:numId w:val="20"/>
        </w:numPr>
        <w:rPr>
          <w:szCs w:val="24"/>
        </w:rPr>
      </w:pPr>
      <w:r>
        <w:rPr>
          <w:szCs w:val="24"/>
        </w:rPr>
        <w:t>The cost for securing outside expert services shall be borne by the party securing such services.</w:t>
      </w:r>
    </w:p>
    <w:p w:rsidR="00705157" w:rsidRDefault="00705157" w:rsidP="00705157">
      <w:pPr>
        <w:pStyle w:val="SpecText"/>
        <w:keepNext/>
        <w:widowControl/>
        <w:numPr>
          <w:ilvl w:val="3"/>
          <w:numId w:val="20"/>
        </w:numPr>
        <w:rPr>
          <w:szCs w:val="24"/>
        </w:rPr>
      </w:pPr>
      <w:r>
        <w:rPr>
          <w:szCs w:val="24"/>
        </w:rPr>
        <w:t>By the DRB:</w:t>
      </w:r>
    </w:p>
    <w:p w:rsidR="00705157" w:rsidRDefault="00705157" w:rsidP="00705157">
      <w:pPr>
        <w:pStyle w:val="SpecText"/>
        <w:widowControl/>
        <w:numPr>
          <w:ilvl w:val="4"/>
          <w:numId w:val="20"/>
        </w:numPr>
        <w:rPr>
          <w:szCs w:val="24"/>
        </w:rPr>
      </w:pPr>
      <w:r>
        <w:rPr>
          <w:szCs w:val="24"/>
        </w:rPr>
        <w:t>Prior to arranging for outside experts, the DRB shall obtain prior approval from the OWNER and the CONTRACTOR by providing:</w:t>
      </w:r>
    </w:p>
    <w:p w:rsidR="00705157" w:rsidRDefault="00705157" w:rsidP="00705157">
      <w:pPr>
        <w:pStyle w:val="SpecText"/>
        <w:widowControl/>
        <w:numPr>
          <w:ilvl w:val="5"/>
          <w:numId w:val="20"/>
        </w:numPr>
        <w:rPr>
          <w:szCs w:val="24"/>
        </w:rPr>
      </w:pPr>
      <w:r>
        <w:rPr>
          <w:szCs w:val="24"/>
        </w:rPr>
        <w:t>A statement explaining why the expert assistance is needed.</w:t>
      </w:r>
    </w:p>
    <w:p w:rsidR="00705157" w:rsidRDefault="00705157" w:rsidP="00705157">
      <w:pPr>
        <w:pStyle w:val="SpecText"/>
        <w:widowControl/>
        <w:numPr>
          <w:ilvl w:val="5"/>
          <w:numId w:val="20"/>
        </w:numPr>
        <w:rPr>
          <w:szCs w:val="24"/>
        </w:rPr>
      </w:pPr>
      <w:r>
        <w:rPr>
          <w:szCs w:val="24"/>
        </w:rPr>
        <w:t>An estimate of the cost of the expert assistance.</w:t>
      </w:r>
    </w:p>
    <w:p w:rsidR="00705157" w:rsidRDefault="00705157" w:rsidP="00705157">
      <w:pPr>
        <w:pStyle w:val="SpecText"/>
        <w:widowControl/>
        <w:numPr>
          <w:ilvl w:val="5"/>
          <w:numId w:val="20"/>
        </w:numPr>
        <w:rPr>
          <w:szCs w:val="24"/>
        </w:rPr>
      </w:pPr>
      <w:r>
        <w:rPr>
          <w:szCs w:val="24"/>
        </w:rPr>
        <w:t>A disclosure statement, in accordance with the requirements of 4.B.2 herein, using the criteria established in 3.C herein.</w:t>
      </w:r>
    </w:p>
    <w:p w:rsidR="00705157" w:rsidRDefault="00705157" w:rsidP="00705157">
      <w:pPr>
        <w:pStyle w:val="SpecText"/>
        <w:widowControl/>
        <w:numPr>
          <w:ilvl w:val="5"/>
          <w:numId w:val="20"/>
        </w:numPr>
        <w:rPr>
          <w:szCs w:val="24"/>
        </w:rPr>
      </w:pPr>
      <w:r>
        <w:rPr>
          <w:szCs w:val="24"/>
        </w:rPr>
        <w:t>A confidentiality statement, consistent with the DRB’s such agreement, executed by the proposed expert.</w:t>
      </w:r>
    </w:p>
    <w:p w:rsidR="00705157" w:rsidRDefault="00705157" w:rsidP="00705157">
      <w:pPr>
        <w:pStyle w:val="SpecText"/>
        <w:widowControl/>
        <w:numPr>
          <w:ilvl w:val="4"/>
          <w:numId w:val="20"/>
        </w:numPr>
        <w:rPr>
          <w:szCs w:val="24"/>
        </w:rPr>
      </w:pPr>
      <w:r>
        <w:rPr>
          <w:szCs w:val="24"/>
        </w:rPr>
        <w:t>The DRB Chair shall include the cost of the outside expert in his or her regular invoice, and provide a copy of the invoice.  Invoices shall be in accordance with the requirements for Board member invoices.</w:t>
      </w:r>
    </w:p>
    <w:p w:rsidR="00705157" w:rsidRDefault="00705157" w:rsidP="00705157">
      <w:pPr>
        <w:pStyle w:val="SpecText"/>
        <w:widowControl/>
        <w:numPr>
          <w:ilvl w:val="4"/>
          <w:numId w:val="20"/>
        </w:numPr>
        <w:rPr>
          <w:szCs w:val="24"/>
        </w:rPr>
      </w:pPr>
      <w:r>
        <w:rPr>
          <w:szCs w:val="24"/>
        </w:rPr>
        <w:t xml:space="preserve">The CONTRACTOR and the OWNER shall equally bear the cost of the services of the outside expert employed by the DRB. </w:t>
      </w:r>
    </w:p>
    <w:p w:rsidR="00705157" w:rsidRDefault="00705157" w:rsidP="00705157">
      <w:pPr>
        <w:pStyle w:val="SpecText"/>
        <w:widowControl/>
        <w:numPr>
          <w:ilvl w:val="2"/>
          <w:numId w:val="20"/>
        </w:numPr>
        <w:rPr>
          <w:szCs w:val="24"/>
        </w:rPr>
      </w:pPr>
      <w:r>
        <w:rPr>
          <w:szCs w:val="24"/>
        </w:rPr>
        <w:t>DRB Report:</w:t>
      </w:r>
    </w:p>
    <w:p w:rsidR="00705157" w:rsidRDefault="00705157" w:rsidP="00705157">
      <w:pPr>
        <w:pStyle w:val="SpecText"/>
        <w:widowControl/>
        <w:numPr>
          <w:ilvl w:val="3"/>
          <w:numId w:val="20"/>
        </w:numPr>
        <w:rPr>
          <w:szCs w:val="24"/>
        </w:rPr>
      </w:pPr>
      <w:r>
        <w:rPr>
          <w:szCs w:val="24"/>
        </w:rPr>
        <w:t>The DRB’s recommendations for resolution of a dispute will be formalized in a written report with format as determined by the DRB and signed by all Board members.  The report should consist of a concise description of the dispute, short statements of each party’s position, findings as to the facts of the dispute, discussion and rationale for the recommendation(s), and the recommendation(s).  The report shall be submitted concurrently to the parties, as soon as possible after completion of the hearing as agreed by all parties.</w:t>
      </w:r>
    </w:p>
    <w:p w:rsidR="00705157" w:rsidRDefault="00705157" w:rsidP="00705157">
      <w:pPr>
        <w:pStyle w:val="SpecText"/>
        <w:widowControl/>
        <w:numPr>
          <w:ilvl w:val="3"/>
          <w:numId w:val="20"/>
        </w:numPr>
        <w:rPr>
          <w:szCs w:val="24"/>
        </w:rPr>
      </w:pPr>
      <w:r>
        <w:rPr>
          <w:szCs w:val="24"/>
        </w:rPr>
        <w:t>If the DRB cannot arrive at a unanimous report, the Board shall prepare minority findings and recommendation(s), which, together with the majority findings and recommendation(s) shall comprise the DRB report.  The report shall identify the issues of disagreement, along with the reasons for disagreement.</w:t>
      </w:r>
    </w:p>
    <w:p w:rsidR="00705157" w:rsidRDefault="00705157" w:rsidP="00705157">
      <w:pPr>
        <w:pStyle w:val="SpecText"/>
        <w:widowControl/>
        <w:numPr>
          <w:ilvl w:val="3"/>
          <w:numId w:val="20"/>
        </w:numPr>
        <w:tabs>
          <w:tab w:val="left" w:pos="1800"/>
        </w:tabs>
      </w:pPr>
      <w:r>
        <w:t>Clarification:</w:t>
      </w:r>
    </w:p>
    <w:p w:rsidR="00705157" w:rsidRDefault="00705157" w:rsidP="00705157">
      <w:pPr>
        <w:pStyle w:val="SpecText"/>
        <w:widowControl/>
        <w:numPr>
          <w:ilvl w:val="4"/>
          <w:numId w:val="20"/>
        </w:numPr>
      </w:pPr>
      <w:r>
        <w:t xml:space="preserve">Either party may request clarification of a report within 10 days following receipt of the report.  Within a reasonable period of time, the DRB shall provide written clarification to both parties. </w:t>
      </w:r>
    </w:p>
    <w:p w:rsidR="00705157" w:rsidRDefault="00705157" w:rsidP="00705157">
      <w:pPr>
        <w:pStyle w:val="SpecText"/>
        <w:widowControl/>
        <w:numPr>
          <w:ilvl w:val="4"/>
          <w:numId w:val="20"/>
        </w:numPr>
        <w:tabs>
          <w:tab w:val="left" w:pos="2340"/>
        </w:tabs>
      </w:pPr>
      <w:r>
        <w:t xml:space="preserve">Requests for clarification shall be submitted in writing simultaneously to the DRB and to the other party. </w:t>
      </w:r>
    </w:p>
    <w:p w:rsidR="00705157" w:rsidRDefault="00705157" w:rsidP="00705157">
      <w:pPr>
        <w:pStyle w:val="SpecText"/>
        <w:widowControl/>
        <w:numPr>
          <w:ilvl w:val="4"/>
          <w:numId w:val="20"/>
        </w:numPr>
        <w:tabs>
          <w:tab w:val="left" w:pos="2340"/>
        </w:tabs>
      </w:pPr>
      <w:r>
        <w:t>Only one request for clarification per dispute from each party will be allowed.</w:t>
      </w:r>
    </w:p>
    <w:p w:rsidR="00705157" w:rsidRDefault="00705157" w:rsidP="00705157">
      <w:pPr>
        <w:pStyle w:val="SpecText"/>
        <w:widowControl/>
        <w:numPr>
          <w:ilvl w:val="3"/>
          <w:numId w:val="20"/>
        </w:numPr>
        <w:tabs>
          <w:tab w:val="left" w:pos="1800"/>
        </w:tabs>
      </w:pPr>
      <w:r>
        <w:t>Reconsideration:</w:t>
      </w:r>
    </w:p>
    <w:p w:rsidR="00705157" w:rsidRDefault="00705157" w:rsidP="00705157">
      <w:pPr>
        <w:pStyle w:val="SpecText"/>
        <w:widowControl/>
        <w:numPr>
          <w:ilvl w:val="4"/>
          <w:numId w:val="20"/>
        </w:numPr>
        <w:tabs>
          <w:tab w:val="left" w:pos="2340"/>
        </w:tabs>
      </w:pPr>
      <w:r>
        <w:t xml:space="preserve">Either party may request reconsideration of a report, within 10 days following receipt of the report, when new information is obtained or developed that was not known at the time of the hearing, or when, in the party’s opinion, the DRB misunderstood or failed to consider pertinent facts of the dispute.  Within a reasonable period of time, the DRB shall provide written reconsideration to both parties.  </w:t>
      </w:r>
    </w:p>
    <w:p w:rsidR="00705157" w:rsidRDefault="00705157" w:rsidP="00705157">
      <w:pPr>
        <w:pStyle w:val="SpecText"/>
        <w:widowControl/>
        <w:numPr>
          <w:ilvl w:val="4"/>
          <w:numId w:val="20"/>
        </w:numPr>
        <w:tabs>
          <w:tab w:val="left" w:pos="2340"/>
        </w:tabs>
      </w:pPr>
      <w:r>
        <w:t xml:space="preserve">Requests for reconsideration shall be submitted in writing simultaneously to the DRB and to the other party. </w:t>
      </w:r>
    </w:p>
    <w:p w:rsidR="00705157" w:rsidRDefault="00705157" w:rsidP="00705157">
      <w:pPr>
        <w:pStyle w:val="SpecText"/>
        <w:widowControl/>
        <w:numPr>
          <w:ilvl w:val="4"/>
          <w:numId w:val="20"/>
        </w:numPr>
        <w:tabs>
          <w:tab w:val="left" w:pos="2340"/>
        </w:tabs>
      </w:pPr>
      <w:r>
        <w:t>The Board will not entertain requests for reconsideration that amount to a renewal of prior argument or additional argument based on facts available at the time of the hearing.</w:t>
      </w:r>
    </w:p>
    <w:p w:rsidR="00705157" w:rsidRDefault="00705157" w:rsidP="00705157">
      <w:pPr>
        <w:pStyle w:val="SpecText"/>
        <w:widowControl/>
        <w:numPr>
          <w:ilvl w:val="4"/>
          <w:numId w:val="20"/>
        </w:numPr>
        <w:tabs>
          <w:tab w:val="left" w:pos="2340"/>
        </w:tabs>
      </w:pPr>
      <w:r>
        <w:t>Only one request for reconsideration per dispute from each party will be allowed.</w:t>
      </w:r>
    </w:p>
    <w:p w:rsidR="00705157" w:rsidRDefault="00705157" w:rsidP="00705157">
      <w:pPr>
        <w:pStyle w:val="SpecText"/>
        <w:widowControl/>
        <w:numPr>
          <w:ilvl w:val="3"/>
          <w:numId w:val="20"/>
        </w:numPr>
        <w:rPr>
          <w:szCs w:val="24"/>
        </w:rPr>
      </w:pPr>
      <w:r>
        <w:rPr>
          <w:szCs w:val="24"/>
        </w:rPr>
        <w:t>Acceptance:</w:t>
      </w:r>
    </w:p>
    <w:p w:rsidR="00705157" w:rsidRDefault="00705157" w:rsidP="00705157">
      <w:pPr>
        <w:pStyle w:val="SpecText"/>
        <w:widowControl/>
        <w:numPr>
          <w:ilvl w:val="4"/>
          <w:numId w:val="20"/>
        </w:numPr>
        <w:rPr>
          <w:szCs w:val="24"/>
        </w:rPr>
      </w:pPr>
      <w:r>
        <w:rPr>
          <w:szCs w:val="24"/>
        </w:rPr>
        <w:t xml:space="preserve">The OWNER and the CONTRACTOR shall submit their written acceptance or rejection of the report concurrently to the other party and to the DRB within 14 days of receipt of the report or following receipt of responses to requests for clarification or reconsideration.  </w:t>
      </w:r>
    </w:p>
    <w:p w:rsidR="00705157" w:rsidRDefault="00705157" w:rsidP="00705157">
      <w:pPr>
        <w:pStyle w:val="SpecText"/>
        <w:widowControl/>
        <w:numPr>
          <w:ilvl w:val="4"/>
          <w:numId w:val="20"/>
        </w:numPr>
        <w:rPr>
          <w:szCs w:val="24"/>
        </w:rPr>
      </w:pPr>
      <w:r>
        <w:rPr>
          <w:szCs w:val="24"/>
        </w:rPr>
        <w:t>Failure by either party to accept or reject within the specified period shall be construed as acceptance of the report by that party.</w:t>
      </w:r>
    </w:p>
    <w:p w:rsidR="00705157" w:rsidRDefault="00705157" w:rsidP="00705157">
      <w:pPr>
        <w:pStyle w:val="SpecText"/>
        <w:widowControl/>
        <w:numPr>
          <w:ilvl w:val="4"/>
          <w:numId w:val="20"/>
        </w:numPr>
        <w:rPr>
          <w:szCs w:val="24"/>
        </w:rPr>
      </w:pPr>
      <w:r>
        <w:rPr>
          <w:szCs w:val="24"/>
        </w:rPr>
        <w:t>Acceptance by the OWNER of a report on entitlement only, or on entitlement with guidelines for quantum, does not obligate the OWNER to any particular quantum amount.</w:t>
      </w:r>
    </w:p>
    <w:p w:rsidR="00705157" w:rsidRDefault="00705157" w:rsidP="00705157">
      <w:pPr>
        <w:pStyle w:val="SpecText"/>
        <w:keepNext/>
        <w:widowControl/>
        <w:numPr>
          <w:ilvl w:val="2"/>
          <w:numId w:val="20"/>
        </w:numPr>
        <w:rPr>
          <w:szCs w:val="24"/>
        </w:rPr>
      </w:pPr>
      <w:r>
        <w:rPr>
          <w:szCs w:val="24"/>
        </w:rPr>
        <w:t>Advisory Opinions:</w:t>
      </w:r>
    </w:p>
    <w:p w:rsidR="00705157" w:rsidRDefault="00705157" w:rsidP="00705157">
      <w:pPr>
        <w:pStyle w:val="SpecText"/>
        <w:widowControl/>
        <w:numPr>
          <w:ilvl w:val="3"/>
          <w:numId w:val="20"/>
        </w:numPr>
        <w:rPr>
          <w:szCs w:val="24"/>
        </w:rPr>
      </w:pPr>
      <w:r>
        <w:rPr>
          <w:szCs w:val="24"/>
        </w:rPr>
        <w:t>An advisory opinion serves as a method for potentially avoiding a DRB hearing.  It is not intended to replace the dispute resolution process specified herein, but may be implemented as part of the good-faith negotiations conducted between the parties.</w:t>
      </w:r>
    </w:p>
    <w:p w:rsidR="00705157" w:rsidRDefault="00705157" w:rsidP="00705157">
      <w:pPr>
        <w:pStyle w:val="SpecText"/>
        <w:widowControl/>
        <w:numPr>
          <w:ilvl w:val="3"/>
          <w:numId w:val="20"/>
        </w:numPr>
        <w:rPr>
          <w:szCs w:val="24"/>
        </w:rPr>
      </w:pPr>
      <w:r>
        <w:rPr>
          <w:szCs w:val="24"/>
        </w:rPr>
        <w:t>When mutually agreed by the OWNER and the CONTRACTOR, the DRB may, at its discretion, provide an advisory opinion on any issue.</w:t>
      </w:r>
    </w:p>
    <w:p w:rsidR="00705157" w:rsidRDefault="00705157" w:rsidP="00705157">
      <w:pPr>
        <w:pStyle w:val="SpecText"/>
        <w:widowControl/>
        <w:numPr>
          <w:ilvl w:val="0"/>
          <w:numId w:val="22"/>
        </w:numPr>
        <w:rPr>
          <w:szCs w:val="24"/>
        </w:rPr>
      </w:pPr>
      <w:r>
        <w:rPr>
          <w:szCs w:val="24"/>
        </w:rPr>
        <w:t>COMPENSATION</w:t>
      </w:r>
    </w:p>
    <w:p w:rsidR="00705157" w:rsidRDefault="00705157" w:rsidP="00705157">
      <w:pPr>
        <w:pStyle w:val="SpecText"/>
        <w:widowControl/>
        <w:numPr>
          <w:ilvl w:val="2"/>
          <w:numId w:val="23"/>
        </w:numPr>
        <w:rPr>
          <w:szCs w:val="24"/>
        </w:rPr>
      </w:pPr>
      <w:r>
        <w:rPr>
          <w:szCs w:val="24"/>
        </w:rPr>
        <w:t>The OWNER and the CONTRACTOR shall each bear their respective in-house costs and costs of providing those DRB-related services for which such responsibility has been allocated herein.</w:t>
      </w:r>
    </w:p>
    <w:p w:rsidR="00705157" w:rsidRDefault="00705157" w:rsidP="00705157">
      <w:pPr>
        <w:pStyle w:val="SpecText"/>
        <w:widowControl/>
        <w:numPr>
          <w:ilvl w:val="2"/>
          <w:numId w:val="23"/>
        </w:numPr>
        <w:rPr>
          <w:szCs w:val="24"/>
        </w:rPr>
      </w:pPr>
      <w:r>
        <w:rPr>
          <w:szCs w:val="24"/>
        </w:rPr>
        <w:t>The OWNER and the CONTRACTOR shall equally bear the cost of the DRB’s services in accordance with and as set forth in the contract.</w:t>
      </w:r>
    </w:p>
    <w:p w:rsidR="00705157" w:rsidRDefault="00705157" w:rsidP="00705157"/>
    <w:p w:rsidR="00705157" w:rsidRDefault="00705157" w:rsidP="00705157">
      <w:pPr>
        <w:pStyle w:val="Heading3"/>
        <w:jc w:val="center"/>
        <w:rPr>
          <w:b w:val="0"/>
          <w:sz w:val="24"/>
          <w:szCs w:val="24"/>
        </w:rPr>
      </w:pPr>
      <w:r>
        <w:rPr>
          <w:b w:val="0"/>
          <w:sz w:val="24"/>
          <w:szCs w:val="24"/>
        </w:rPr>
        <w:t>END OF SECTION</w:t>
      </w:r>
    </w:p>
    <w:p w:rsidR="00535842" w:rsidRDefault="00535842">
      <w:pPr>
        <w:rPr>
          <w:rFonts w:ascii="Times New Roman" w:hAnsi="Times New Roman" w:cs="Times New Roman"/>
          <w:b/>
          <w:sz w:val="24"/>
          <w:szCs w:val="24"/>
        </w:rPr>
      </w:pPr>
      <w:r>
        <w:rPr>
          <w:rFonts w:ascii="Times New Roman" w:hAnsi="Times New Roman" w:cs="Times New Roman"/>
          <w:b/>
          <w:sz w:val="24"/>
          <w:szCs w:val="24"/>
        </w:rPr>
        <w:br w:type="page"/>
      </w:r>
    </w:p>
    <w:p w:rsidR="00535842" w:rsidRPr="00535842" w:rsidRDefault="00535842" w:rsidP="00535842">
      <w:pPr>
        <w:tabs>
          <w:tab w:val="left" w:pos="720"/>
        </w:tabs>
        <w:ind w:left="720"/>
        <w:jc w:val="center"/>
        <w:rPr>
          <w:rFonts w:ascii="Times New Roman" w:hAnsi="Times New Roman" w:cs="Times New Roman"/>
          <w:i/>
          <w:color w:val="4F81BD" w:themeColor="accent1"/>
          <w:sz w:val="52"/>
          <w:szCs w:val="52"/>
        </w:rPr>
      </w:pPr>
      <w:r w:rsidRPr="00535842">
        <w:rPr>
          <w:rFonts w:ascii="Times New Roman" w:hAnsi="Times New Roman" w:cs="Times New Roman"/>
          <w:i/>
          <w:color w:val="4F81BD" w:themeColor="accent1"/>
          <w:sz w:val="52"/>
          <w:szCs w:val="52"/>
        </w:rPr>
        <w:t>APPENDIX B-</w:t>
      </w:r>
      <w:r>
        <w:rPr>
          <w:rFonts w:ascii="Times New Roman" w:hAnsi="Times New Roman" w:cs="Times New Roman"/>
          <w:i/>
          <w:color w:val="4F81BD" w:themeColor="accent1"/>
          <w:sz w:val="52"/>
          <w:szCs w:val="52"/>
        </w:rPr>
        <w:t>2</w:t>
      </w:r>
    </w:p>
    <w:p w:rsidR="00535842" w:rsidRDefault="00535842" w:rsidP="00535842">
      <w:pPr>
        <w:tabs>
          <w:tab w:val="left" w:pos="720"/>
        </w:tabs>
        <w:ind w:left="720"/>
        <w:jc w:val="center"/>
        <w:rPr>
          <w:rFonts w:ascii="Times New Roman" w:hAnsi="Times New Roman" w:cs="Times New Roman"/>
          <w:i/>
          <w:color w:val="4F81BD" w:themeColor="accent1"/>
          <w:sz w:val="52"/>
          <w:szCs w:val="52"/>
        </w:rPr>
      </w:pPr>
      <w:r>
        <w:rPr>
          <w:rFonts w:ascii="Times New Roman" w:hAnsi="Times New Roman" w:cs="Times New Roman"/>
          <w:i/>
          <w:color w:val="4F81BD" w:themeColor="accent1"/>
          <w:sz w:val="52"/>
          <w:szCs w:val="52"/>
        </w:rPr>
        <w:t>Broward County</w:t>
      </w:r>
      <w:r w:rsidRPr="00535842">
        <w:rPr>
          <w:rFonts w:ascii="Times New Roman" w:hAnsi="Times New Roman" w:cs="Times New Roman"/>
          <w:i/>
          <w:color w:val="4F81BD" w:themeColor="accent1"/>
          <w:sz w:val="52"/>
          <w:szCs w:val="52"/>
        </w:rPr>
        <w:br/>
        <w:t xml:space="preserve">Sample </w:t>
      </w:r>
      <w:r>
        <w:rPr>
          <w:rFonts w:ascii="Times New Roman" w:hAnsi="Times New Roman" w:cs="Times New Roman"/>
          <w:i/>
          <w:color w:val="4F81BD" w:themeColor="accent1"/>
          <w:sz w:val="52"/>
          <w:szCs w:val="52"/>
        </w:rPr>
        <w:t>D</w:t>
      </w:r>
      <w:r w:rsidR="00FA5B3B">
        <w:rPr>
          <w:rFonts w:ascii="Times New Roman" w:hAnsi="Times New Roman" w:cs="Times New Roman"/>
          <w:i/>
          <w:color w:val="4F81BD" w:themeColor="accent1"/>
          <w:sz w:val="52"/>
          <w:szCs w:val="52"/>
        </w:rPr>
        <w:t xml:space="preserve">ispute </w:t>
      </w:r>
      <w:r>
        <w:rPr>
          <w:rFonts w:ascii="Times New Roman" w:hAnsi="Times New Roman" w:cs="Times New Roman"/>
          <w:i/>
          <w:color w:val="4F81BD" w:themeColor="accent1"/>
          <w:sz w:val="52"/>
          <w:szCs w:val="52"/>
        </w:rPr>
        <w:t>A</w:t>
      </w:r>
      <w:r w:rsidR="00FA5B3B">
        <w:rPr>
          <w:rFonts w:ascii="Times New Roman" w:hAnsi="Times New Roman" w:cs="Times New Roman"/>
          <w:i/>
          <w:color w:val="4F81BD" w:themeColor="accent1"/>
          <w:sz w:val="52"/>
          <w:szCs w:val="52"/>
        </w:rPr>
        <w:t>voidance Panel</w:t>
      </w:r>
      <w:r w:rsidR="00FA5B3B">
        <w:rPr>
          <w:rFonts w:ascii="Times New Roman" w:hAnsi="Times New Roman" w:cs="Times New Roman"/>
          <w:i/>
          <w:color w:val="4F81BD" w:themeColor="accent1"/>
          <w:sz w:val="52"/>
          <w:szCs w:val="52"/>
        </w:rPr>
        <w:br/>
        <w:t>Specification</w:t>
      </w:r>
    </w:p>
    <w:p w:rsidR="00535842" w:rsidRDefault="00535842">
      <w:pPr>
        <w:rPr>
          <w:rFonts w:ascii="Times New Roman" w:hAnsi="Times New Roman" w:cs="Times New Roman"/>
          <w:i/>
          <w:color w:val="4F81BD" w:themeColor="accent1"/>
          <w:sz w:val="52"/>
          <w:szCs w:val="52"/>
        </w:rPr>
      </w:pPr>
      <w:r>
        <w:rPr>
          <w:rFonts w:ascii="Times New Roman" w:hAnsi="Times New Roman" w:cs="Times New Roman"/>
          <w:i/>
          <w:color w:val="4F81BD" w:themeColor="accent1"/>
          <w:sz w:val="52"/>
          <w:szCs w:val="52"/>
        </w:rPr>
        <w:br w:type="page"/>
      </w:r>
    </w:p>
    <w:p w:rsidR="00535842" w:rsidRDefault="00535842" w:rsidP="00535842">
      <w:pPr>
        <w:spacing w:before="100" w:beforeAutospacing="1" w:after="100" w:afterAutospacing="1"/>
        <w:rPr>
          <w:rFonts w:ascii="Arial" w:hAnsi="Arial" w:cs="Arial"/>
          <w:b/>
          <w:color w:val="000000"/>
          <w:sz w:val="24"/>
          <w:szCs w:val="24"/>
        </w:rPr>
      </w:pPr>
      <w:r>
        <w:rPr>
          <w:rFonts w:ascii="Arial" w:hAnsi="Arial" w:cs="Arial"/>
          <w:b/>
          <w:color w:val="000000"/>
          <w:sz w:val="24"/>
          <w:szCs w:val="24"/>
        </w:rPr>
        <w:t>08000</w:t>
      </w:r>
      <w:r>
        <w:rPr>
          <w:rFonts w:ascii="Arial" w:hAnsi="Arial" w:cs="Arial"/>
          <w:b/>
          <w:color w:val="000000"/>
          <w:sz w:val="24"/>
          <w:szCs w:val="24"/>
        </w:rPr>
        <w:tab/>
      </w:r>
      <w:r>
        <w:rPr>
          <w:rFonts w:ascii="Arial" w:hAnsi="Arial" w:cs="Arial"/>
          <w:b/>
          <w:color w:val="000000"/>
          <w:sz w:val="24"/>
          <w:szCs w:val="24"/>
        </w:rPr>
        <w:tab/>
      </w:r>
      <w:r w:rsidRPr="002A7D42">
        <w:rPr>
          <w:rFonts w:ascii="Arial" w:hAnsi="Arial" w:cs="Arial"/>
          <w:b/>
          <w:color w:val="000000"/>
          <w:sz w:val="24"/>
          <w:szCs w:val="24"/>
        </w:rPr>
        <w:t xml:space="preserve">DISPUTE </w:t>
      </w:r>
      <w:r>
        <w:rPr>
          <w:rFonts w:ascii="Arial" w:hAnsi="Arial" w:cs="Arial"/>
          <w:b/>
          <w:color w:val="000000"/>
          <w:sz w:val="24"/>
          <w:szCs w:val="24"/>
        </w:rPr>
        <w:t xml:space="preserve"> AVOIDANCE PANEL</w:t>
      </w:r>
    </w:p>
    <w:p w:rsidR="00535842" w:rsidRPr="00144DE6" w:rsidRDefault="00535842" w:rsidP="00535842">
      <w:pPr>
        <w:spacing w:before="100" w:beforeAutospacing="1" w:after="100" w:afterAutospacing="1"/>
        <w:rPr>
          <w:rFonts w:ascii="Arial" w:hAnsi="Arial" w:cs="Arial"/>
          <w:b/>
          <w:color w:val="000000"/>
          <w:sz w:val="24"/>
          <w:szCs w:val="24"/>
        </w:rPr>
      </w:pPr>
      <w:r>
        <w:rPr>
          <w:rFonts w:ascii="Arial" w:hAnsi="Arial" w:cs="Arial"/>
          <w:b/>
          <w:color w:val="000000"/>
          <w:sz w:val="24"/>
          <w:szCs w:val="24"/>
        </w:rPr>
        <w:t xml:space="preserve">08001 </w:t>
      </w:r>
      <w:r w:rsidRPr="00144DE6">
        <w:rPr>
          <w:rFonts w:ascii="Arial" w:hAnsi="Arial" w:cs="Arial"/>
          <w:b/>
          <w:color w:val="000000"/>
          <w:sz w:val="24"/>
          <w:szCs w:val="24"/>
        </w:rPr>
        <w:t>Purpose</w:t>
      </w:r>
    </w:p>
    <w:p w:rsidR="00535842" w:rsidRPr="00144DE6" w:rsidRDefault="00535842" w:rsidP="00535842">
      <w:pPr>
        <w:tabs>
          <w:tab w:val="left" w:pos="1440"/>
          <w:tab w:val="num" w:pos="2160"/>
          <w:tab w:val="left" w:pos="2250"/>
          <w:tab w:val="num" w:pos="2520"/>
        </w:tabs>
        <w:ind w:left="720"/>
        <w:jc w:val="both"/>
        <w:rPr>
          <w:rFonts w:ascii="Arial" w:hAnsi="Arial" w:cs="Arial"/>
          <w:color w:val="000000"/>
          <w:sz w:val="24"/>
          <w:szCs w:val="24"/>
        </w:rPr>
      </w:pPr>
      <w:r>
        <w:rPr>
          <w:rFonts w:ascii="Arial" w:hAnsi="Arial" w:cs="Arial"/>
          <w:b/>
          <w:color w:val="000000"/>
          <w:sz w:val="24"/>
          <w:szCs w:val="24"/>
        </w:rPr>
        <w:t>0800</w:t>
      </w:r>
      <w:r w:rsidRPr="00ED7619">
        <w:rPr>
          <w:rFonts w:ascii="Arial" w:hAnsi="Arial" w:cs="Arial"/>
          <w:b/>
          <w:color w:val="000000"/>
          <w:sz w:val="24"/>
          <w:szCs w:val="24"/>
        </w:rPr>
        <w:t>1.1</w:t>
      </w:r>
      <w:r>
        <w:rPr>
          <w:rFonts w:ascii="Arial" w:hAnsi="Arial" w:cs="Arial"/>
          <w:color w:val="000000"/>
          <w:sz w:val="24"/>
          <w:szCs w:val="24"/>
        </w:rPr>
        <w:tab/>
      </w:r>
      <w:r w:rsidRPr="002A7D42">
        <w:rPr>
          <w:rFonts w:ascii="Arial" w:hAnsi="Arial" w:cs="Arial"/>
          <w:color w:val="000000"/>
          <w:sz w:val="24"/>
          <w:szCs w:val="24"/>
        </w:rPr>
        <w:t xml:space="preserve">The purpose of this dispute </w:t>
      </w:r>
      <w:r>
        <w:rPr>
          <w:rFonts w:ascii="Arial" w:hAnsi="Arial" w:cs="Arial"/>
          <w:color w:val="000000"/>
          <w:sz w:val="24"/>
          <w:szCs w:val="24"/>
        </w:rPr>
        <w:t>avoidance</w:t>
      </w:r>
      <w:r w:rsidRPr="002A7D42">
        <w:rPr>
          <w:rFonts w:ascii="Arial" w:hAnsi="Arial" w:cs="Arial"/>
          <w:color w:val="000000"/>
          <w:sz w:val="24"/>
          <w:szCs w:val="24"/>
        </w:rPr>
        <w:t xml:space="preserve"> process is </w:t>
      </w:r>
      <w:r>
        <w:rPr>
          <w:rFonts w:ascii="Arial" w:hAnsi="Arial" w:cs="Arial"/>
          <w:color w:val="000000"/>
          <w:sz w:val="24"/>
          <w:szCs w:val="24"/>
        </w:rPr>
        <w:t xml:space="preserve">primarily </w:t>
      </w:r>
      <w:r w:rsidRPr="002A7D42">
        <w:rPr>
          <w:rFonts w:ascii="Arial" w:hAnsi="Arial" w:cs="Arial"/>
          <w:color w:val="000000"/>
          <w:sz w:val="24"/>
          <w:szCs w:val="24"/>
        </w:rPr>
        <w:t xml:space="preserve">to assist in </w:t>
      </w:r>
      <w:r>
        <w:rPr>
          <w:rFonts w:ascii="Arial" w:hAnsi="Arial" w:cs="Arial"/>
          <w:color w:val="000000"/>
          <w:sz w:val="24"/>
          <w:szCs w:val="24"/>
        </w:rPr>
        <w:t xml:space="preserve">the prevention and mitigation of impacts to the project as a result of disputes between the CONTRACTOR and the OWNER, and secondarily to assist in </w:t>
      </w:r>
      <w:r w:rsidRPr="002A7D42">
        <w:rPr>
          <w:rFonts w:ascii="Arial" w:hAnsi="Arial" w:cs="Arial"/>
          <w:color w:val="000000"/>
          <w:sz w:val="24"/>
          <w:szCs w:val="24"/>
        </w:rPr>
        <w:t>the</w:t>
      </w:r>
      <w:r>
        <w:rPr>
          <w:rFonts w:ascii="Arial" w:hAnsi="Arial" w:cs="Arial"/>
          <w:color w:val="000000"/>
          <w:sz w:val="24"/>
          <w:szCs w:val="24"/>
        </w:rPr>
        <w:t xml:space="preserve"> </w:t>
      </w:r>
      <w:r w:rsidRPr="002A7D42">
        <w:rPr>
          <w:rFonts w:ascii="Arial" w:hAnsi="Arial" w:cs="Arial"/>
          <w:color w:val="000000"/>
          <w:sz w:val="24"/>
          <w:szCs w:val="24"/>
        </w:rPr>
        <w:t xml:space="preserve">resolution of disputes and claims between CONTRACTOR and OWNER arising out of the Contract </w:t>
      </w:r>
      <w:r>
        <w:rPr>
          <w:rFonts w:ascii="Arial" w:hAnsi="Arial" w:cs="Arial"/>
          <w:color w:val="000000"/>
          <w:sz w:val="24"/>
          <w:szCs w:val="24"/>
        </w:rPr>
        <w:t>Documents</w:t>
      </w:r>
      <w:r w:rsidRPr="002A7D42">
        <w:rPr>
          <w:rFonts w:ascii="Arial" w:hAnsi="Arial" w:cs="Arial"/>
          <w:color w:val="000000"/>
          <w:sz w:val="24"/>
          <w:szCs w:val="24"/>
        </w:rPr>
        <w:t xml:space="preserve">.  The intent of the establishment of the DISPUTE </w:t>
      </w:r>
      <w:r>
        <w:rPr>
          <w:rFonts w:ascii="Arial" w:hAnsi="Arial" w:cs="Arial"/>
          <w:color w:val="000000"/>
          <w:sz w:val="24"/>
          <w:szCs w:val="24"/>
        </w:rPr>
        <w:t>AVOIDANCE</w:t>
      </w:r>
      <w:r w:rsidRPr="002A7D42">
        <w:rPr>
          <w:rFonts w:ascii="Arial" w:hAnsi="Arial" w:cs="Arial"/>
          <w:color w:val="000000"/>
          <w:sz w:val="24"/>
          <w:szCs w:val="24"/>
        </w:rPr>
        <w:t xml:space="preserve"> </w:t>
      </w:r>
      <w:r>
        <w:rPr>
          <w:rFonts w:ascii="Arial" w:hAnsi="Arial" w:cs="Arial"/>
          <w:color w:val="000000"/>
          <w:sz w:val="24"/>
          <w:szCs w:val="24"/>
        </w:rPr>
        <w:t>PANEL</w:t>
      </w:r>
      <w:r w:rsidRPr="002A7D42">
        <w:rPr>
          <w:rFonts w:ascii="Arial" w:hAnsi="Arial" w:cs="Arial"/>
          <w:color w:val="000000"/>
          <w:sz w:val="24"/>
          <w:szCs w:val="24"/>
        </w:rPr>
        <w:t xml:space="preserve"> (“</w:t>
      </w:r>
      <w:r>
        <w:rPr>
          <w:rFonts w:ascii="Arial" w:hAnsi="Arial" w:cs="Arial"/>
          <w:color w:val="000000"/>
          <w:sz w:val="24"/>
          <w:szCs w:val="24"/>
        </w:rPr>
        <w:t>PANEL</w:t>
      </w:r>
      <w:r w:rsidRPr="002A7D42">
        <w:rPr>
          <w:rFonts w:ascii="Arial" w:hAnsi="Arial" w:cs="Arial"/>
          <w:color w:val="000000"/>
          <w:sz w:val="24"/>
          <w:szCs w:val="24"/>
        </w:rPr>
        <w:t xml:space="preserve">”) is to </w:t>
      </w:r>
      <w:r>
        <w:rPr>
          <w:rFonts w:ascii="Arial" w:hAnsi="Arial" w:cs="Arial"/>
          <w:color w:val="000000"/>
          <w:sz w:val="24"/>
          <w:szCs w:val="24"/>
        </w:rPr>
        <w:t xml:space="preserve">facilitate contemporaneous agreement as to the resolution of events occurring during the progress of the work, and if agreement cannot be quickly reached, then to </w:t>
      </w:r>
      <w:r w:rsidRPr="002A7D42">
        <w:rPr>
          <w:rFonts w:ascii="Arial" w:hAnsi="Arial" w:cs="Arial"/>
          <w:color w:val="000000"/>
          <w:sz w:val="24"/>
          <w:szCs w:val="24"/>
        </w:rPr>
        <w:t xml:space="preserve">fairly and impartially consider disputes placed before it and </w:t>
      </w:r>
      <w:r>
        <w:rPr>
          <w:rFonts w:ascii="Arial" w:hAnsi="Arial" w:cs="Arial"/>
          <w:color w:val="000000"/>
          <w:sz w:val="24"/>
          <w:szCs w:val="24"/>
        </w:rPr>
        <w:t xml:space="preserve">to </w:t>
      </w:r>
      <w:r w:rsidRPr="002A7D42">
        <w:rPr>
          <w:rFonts w:ascii="Arial" w:hAnsi="Arial" w:cs="Arial"/>
          <w:color w:val="000000"/>
          <w:sz w:val="24"/>
          <w:szCs w:val="24"/>
        </w:rPr>
        <w:t>provide written recommendations for resolution of these dis</w:t>
      </w:r>
      <w:r>
        <w:rPr>
          <w:rFonts w:ascii="Arial" w:hAnsi="Arial" w:cs="Arial"/>
          <w:color w:val="000000"/>
          <w:sz w:val="24"/>
          <w:szCs w:val="24"/>
        </w:rPr>
        <w:t xml:space="preserve">putes to both the OWNER and the </w:t>
      </w:r>
      <w:r w:rsidRPr="002A7D42">
        <w:rPr>
          <w:rFonts w:ascii="Arial" w:hAnsi="Arial" w:cs="Arial"/>
          <w:color w:val="000000"/>
          <w:sz w:val="24"/>
          <w:szCs w:val="24"/>
        </w:rPr>
        <w:t xml:space="preserve">CONTRACTOR.  All decisions of the </w:t>
      </w:r>
      <w:r>
        <w:rPr>
          <w:rFonts w:ascii="Arial" w:hAnsi="Arial" w:cs="Arial"/>
          <w:color w:val="000000"/>
          <w:sz w:val="24"/>
          <w:szCs w:val="24"/>
        </w:rPr>
        <w:t>PANEL</w:t>
      </w:r>
      <w:r w:rsidRPr="002A7D42">
        <w:rPr>
          <w:rFonts w:ascii="Arial" w:hAnsi="Arial" w:cs="Arial"/>
          <w:color w:val="000000"/>
          <w:sz w:val="24"/>
          <w:szCs w:val="24"/>
        </w:rPr>
        <w:t xml:space="preserve"> are non-binding on the parties.</w:t>
      </w:r>
      <w:r>
        <w:rPr>
          <w:rFonts w:ascii="Arial" w:hAnsi="Arial" w:cs="Arial"/>
          <w:color w:val="000000"/>
          <w:sz w:val="24"/>
          <w:szCs w:val="24"/>
        </w:rPr>
        <w:t xml:space="preserve"> Submission of a disputed matter to the PANEL for its written recommendation is an absolute condition precedent to filing suit or to filing a demand for arbitration with regard to the matter.</w:t>
      </w:r>
    </w:p>
    <w:p w:rsidR="00535842" w:rsidRPr="002A7D42" w:rsidRDefault="00535842" w:rsidP="00535842">
      <w:pPr>
        <w:jc w:val="both"/>
        <w:rPr>
          <w:rFonts w:ascii="Arial" w:hAnsi="Arial" w:cs="Arial"/>
          <w:b/>
          <w:bCs/>
          <w:color w:val="000000"/>
          <w:sz w:val="24"/>
          <w:szCs w:val="24"/>
        </w:rPr>
      </w:pPr>
      <w:r>
        <w:rPr>
          <w:rFonts w:ascii="Arial" w:hAnsi="Arial" w:cs="Arial"/>
          <w:b/>
          <w:bCs/>
          <w:color w:val="000000"/>
          <w:sz w:val="24"/>
          <w:szCs w:val="24"/>
        </w:rPr>
        <w:t>08002</w:t>
      </w:r>
      <w:r w:rsidRPr="002A7D42">
        <w:rPr>
          <w:rFonts w:ascii="Arial" w:hAnsi="Arial" w:cs="Arial"/>
          <w:b/>
          <w:bCs/>
          <w:color w:val="000000"/>
          <w:sz w:val="24"/>
          <w:szCs w:val="24"/>
        </w:rPr>
        <w:t>Scope Of The Work</w:t>
      </w:r>
    </w:p>
    <w:p w:rsidR="00535842" w:rsidRPr="002A7D42" w:rsidRDefault="00535842" w:rsidP="00535842">
      <w:pPr>
        <w:ind w:left="720"/>
        <w:jc w:val="both"/>
        <w:rPr>
          <w:rFonts w:ascii="Arial" w:hAnsi="Arial" w:cs="Arial"/>
          <w:bCs/>
          <w:color w:val="000000"/>
          <w:sz w:val="24"/>
          <w:szCs w:val="24"/>
        </w:rPr>
      </w:pPr>
      <w:r>
        <w:rPr>
          <w:rFonts w:ascii="Arial" w:hAnsi="Arial" w:cs="Arial"/>
          <w:b/>
          <w:bCs/>
          <w:color w:val="000000"/>
          <w:sz w:val="24"/>
          <w:szCs w:val="24"/>
        </w:rPr>
        <w:t>08002.1</w:t>
      </w:r>
      <w:r>
        <w:rPr>
          <w:rFonts w:ascii="Arial" w:hAnsi="Arial" w:cs="Arial"/>
          <w:b/>
          <w:bCs/>
          <w:color w:val="000000"/>
          <w:sz w:val="24"/>
          <w:szCs w:val="24"/>
        </w:rPr>
        <w:tab/>
      </w:r>
      <w:r w:rsidRPr="002A7D42">
        <w:rPr>
          <w:rFonts w:ascii="Arial" w:hAnsi="Arial" w:cs="Arial"/>
          <w:b/>
          <w:bCs/>
          <w:color w:val="000000"/>
          <w:sz w:val="24"/>
          <w:szCs w:val="24"/>
        </w:rPr>
        <w:t>Operations</w:t>
      </w:r>
      <w:r w:rsidRPr="002A7D42">
        <w:rPr>
          <w:rFonts w:ascii="Arial" w:hAnsi="Arial" w:cs="Arial"/>
          <w:color w:val="000000"/>
          <w:sz w:val="24"/>
          <w:szCs w:val="24"/>
        </w:rPr>
        <w:t xml:space="preserve">: The </w:t>
      </w:r>
      <w:r>
        <w:rPr>
          <w:rFonts w:ascii="Arial" w:hAnsi="Arial" w:cs="Arial"/>
          <w:color w:val="000000"/>
          <w:sz w:val="24"/>
          <w:szCs w:val="24"/>
        </w:rPr>
        <w:t>PANEL</w:t>
      </w:r>
      <w:r w:rsidRPr="002A7D42">
        <w:rPr>
          <w:rFonts w:ascii="Arial" w:hAnsi="Arial" w:cs="Arial"/>
          <w:color w:val="000000"/>
          <w:sz w:val="24"/>
          <w:szCs w:val="24"/>
        </w:rPr>
        <w:t xml:space="preserve"> will formulate its own rules of operation, which will be kept flexible to adapt to changing situations.  The </w:t>
      </w:r>
      <w:r w:rsidRPr="002A7D42">
        <w:rPr>
          <w:rFonts w:ascii="Arial" w:hAnsi="Arial" w:cs="Arial"/>
          <w:bCs/>
          <w:color w:val="000000"/>
          <w:sz w:val="24"/>
          <w:szCs w:val="24"/>
        </w:rPr>
        <w:t>OWNER</w:t>
      </w:r>
      <w:r w:rsidRPr="002A7D42">
        <w:rPr>
          <w:rFonts w:ascii="Arial" w:hAnsi="Arial" w:cs="Arial"/>
          <w:color w:val="000000"/>
          <w:sz w:val="24"/>
          <w:szCs w:val="24"/>
        </w:rPr>
        <w:t xml:space="preserve"> and the</w:t>
      </w:r>
      <w:r w:rsidRPr="002A7D42">
        <w:rPr>
          <w:rFonts w:ascii="Arial" w:hAnsi="Arial" w:cs="Arial"/>
          <w:bCs/>
          <w:color w:val="000000"/>
          <w:sz w:val="24"/>
          <w:szCs w:val="24"/>
        </w:rPr>
        <w:t xml:space="preserve"> CONTRACTOR</w:t>
      </w:r>
      <w:r w:rsidRPr="002A7D42">
        <w:rPr>
          <w:rFonts w:ascii="Arial" w:hAnsi="Arial" w:cs="Arial"/>
          <w:color w:val="000000"/>
          <w:sz w:val="24"/>
          <w:szCs w:val="24"/>
        </w:rPr>
        <w:t xml:space="preserve"> will keep the </w:t>
      </w:r>
      <w:r>
        <w:rPr>
          <w:rFonts w:ascii="Arial" w:hAnsi="Arial" w:cs="Arial"/>
          <w:color w:val="000000"/>
          <w:sz w:val="24"/>
          <w:szCs w:val="24"/>
        </w:rPr>
        <w:t>PANEL</w:t>
      </w:r>
      <w:r w:rsidRPr="002A7D42">
        <w:rPr>
          <w:rFonts w:ascii="Arial" w:hAnsi="Arial" w:cs="Arial"/>
          <w:color w:val="000000"/>
          <w:sz w:val="24"/>
          <w:szCs w:val="24"/>
        </w:rPr>
        <w:t xml:space="preserve"> informed of construction activity and progress by submitting to the </w:t>
      </w:r>
      <w:r>
        <w:rPr>
          <w:rFonts w:ascii="Arial" w:hAnsi="Arial" w:cs="Arial"/>
          <w:color w:val="000000"/>
          <w:sz w:val="24"/>
          <w:szCs w:val="24"/>
        </w:rPr>
        <w:t>PANEL</w:t>
      </w:r>
      <w:r w:rsidRPr="002A7D42">
        <w:rPr>
          <w:rFonts w:ascii="Arial" w:hAnsi="Arial" w:cs="Arial"/>
          <w:color w:val="000000"/>
          <w:sz w:val="24"/>
          <w:szCs w:val="24"/>
        </w:rPr>
        <w:t xml:space="preserve"> monthly written progress reports and other relevant data. </w:t>
      </w:r>
      <w:r>
        <w:rPr>
          <w:rFonts w:ascii="Arial" w:hAnsi="Arial" w:cs="Arial"/>
          <w:color w:val="000000"/>
          <w:sz w:val="24"/>
          <w:szCs w:val="24"/>
        </w:rPr>
        <w:t xml:space="preserve">Selected project records, including but not limited to schedule updates, requests for information, requests for work orders, requests for change orders, will be furnished to the PANEL at the same time as they are initially furnished to the other parties engaged on the project. </w:t>
      </w:r>
      <w:r w:rsidRPr="002A7D42">
        <w:rPr>
          <w:rFonts w:ascii="Arial" w:hAnsi="Arial" w:cs="Arial"/>
          <w:color w:val="000000"/>
          <w:sz w:val="24"/>
          <w:szCs w:val="24"/>
        </w:rPr>
        <w:t xml:space="preserve">The </w:t>
      </w:r>
      <w:r>
        <w:rPr>
          <w:rFonts w:ascii="Arial" w:hAnsi="Arial" w:cs="Arial"/>
          <w:color w:val="000000"/>
          <w:sz w:val="24"/>
          <w:szCs w:val="24"/>
        </w:rPr>
        <w:t>PANEL</w:t>
      </w:r>
      <w:r w:rsidRPr="002A7D42">
        <w:rPr>
          <w:rFonts w:ascii="Arial" w:hAnsi="Arial" w:cs="Arial"/>
          <w:color w:val="000000"/>
          <w:sz w:val="24"/>
          <w:szCs w:val="24"/>
        </w:rPr>
        <w:t xml:space="preserve"> will visit the project at regular intervals and at times of critical construction events and meet with the representatives of the OWNER and the </w:t>
      </w:r>
      <w:r w:rsidRPr="002A7D42">
        <w:rPr>
          <w:rFonts w:ascii="Arial" w:hAnsi="Arial" w:cs="Arial"/>
          <w:bCs/>
          <w:color w:val="000000"/>
          <w:sz w:val="24"/>
          <w:szCs w:val="24"/>
        </w:rPr>
        <w:t>CONTRACTOR</w:t>
      </w:r>
      <w:r w:rsidRPr="002A7D42">
        <w:rPr>
          <w:rFonts w:ascii="Arial" w:hAnsi="Arial" w:cs="Arial"/>
          <w:color w:val="000000"/>
          <w:sz w:val="24"/>
          <w:szCs w:val="24"/>
        </w:rPr>
        <w:t>.</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08002.2</w:t>
      </w:r>
      <w:r>
        <w:rPr>
          <w:rFonts w:ascii="Arial" w:hAnsi="Arial" w:cs="Arial"/>
          <w:b/>
          <w:color w:val="000000"/>
          <w:sz w:val="24"/>
          <w:szCs w:val="24"/>
        </w:rPr>
        <w:tab/>
      </w:r>
      <w:r w:rsidRPr="002A7D42">
        <w:rPr>
          <w:rFonts w:ascii="Arial" w:hAnsi="Arial" w:cs="Arial"/>
          <w:b/>
          <w:color w:val="000000"/>
          <w:sz w:val="24"/>
          <w:szCs w:val="24"/>
        </w:rPr>
        <w:t xml:space="preserve">Membership of the </w:t>
      </w:r>
      <w:r>
        <w:rPr>
          <w:rFonts w:ascii="Arial" w:hAnsi="Arial" w:cs="Arial"/>
          <w:b/>
          <w:color w:val="000000"/>
          <w:sz w:val="24"/>
          <w:szCs w:val="24"/>
        </w:rPr>
        <w:t>PANEL</w:t>
      </w:r>
      <w:r w:rsidRPr="002A7D42">
        <w:rPr>
          <w:rFonts w:ascii="Arial" w:hAnsi="Arial" w:cs="Arial"/>
          <w:color w:val="000000"/>
          <w:sz w:val="24"/>
          <w:szCs w:val="24"/>
        </w:rPr>
        <w:t xml:space="preserve">: The </w:t>
      </w:r>
      <w:r>
        <w:rPr>
          <w:rFonts w:ascii="Arial" w:hAnsi="Arial" w:cs="Arial"/>
          <w:color w:val="000000"/>
          <w:sz w:val="24"/>
          <w:szCs w:val="24"/>
        </w:rPr>
        <w:t>PANEL</w:t>
      </w:r>
      <w:r w:rsidRPr="002A7D42">
        <w:rPr>
          <w:rFonts w:ascii="Arial" w:hAnsi="Arial" w:cs="Arial"/>
          <w:color w:val="000000"/>
          <w:sz w:val="24"/>
          <w:szCs w:val="24"/>
        </w:rPr>
        <w:t xml:space="preserve"> shall consist of three neutral members </w:t>
      </w:r>
      <w:r>
        <w:rPr>
          <w:rFonts w:ascii="Arial" w:hAnsi="Arial" w:cs="Arial"/>
          <w:color w:val="000000"/>
          <w:sz w:val="24"/>
          <w:szCs w:val="24"/>
        </w:rPr>
        <w:t xml:space="preserve">who </w:t>
      </w:r>
      <w:r w:rsidRPr="002A7D42">
        <w:rPr>
          <w:rFonts w:ascii="Arial" w:hAnsi="Arial" w:cs="Arial"/>
          <w:color w:val="000000"/>
          <w:sz w:val="24"/>
          <w:szCs w:val="24"/>
        </w:rPr>
        <w:t xml:space="preserve">shall </w:t>
      </w:r>
      <w:r w:rsidR="00AF74D9">
        <w:rPr>
          <w:rFonts w:ascii="Arial" w:hAnsi="Arial" w:cs="Arial"/>
          <w:color w:val="000000"/>
          <w:sz w:val="24"/>
          <w:szCs w:val="24"/>
        </w:rPr>
        <w:t xml:space="preserve">not </w:t>
      </w:r>
      <w:r>
        <w:rPr>
          <w:rFonts w:ascii="Arial" w:hAnsi="Arial" w:cs="Arial"/>
          <w:color w:val="000000"/>
          <w:sz w:val="24"/>
          <w:szCs w:val="24"/>
        </w:rPr>
        <w:t>be currently</w:t>
      </w:r>
      <w:r w:rsidRPr="002A7D42">
        <w:rPr>
          <w:rFonts w:ascii="Arial" w:hAnsi="Arial" w:cs="Arial"/>
          <w:color w:val="000000"/>
          <w:sz w:val="24"/>
          <w:szCs w:val="24"/>
        </w:rPr>
        <w:t xml:space="preserve"> employed or act</w:t>
      </w:r>
      <w:r>
        <w:rPr>
          <w:rFonts w:ascii="Arial" w:hAnsi="Arial" w:cs="Arial"/>
          <w:color w:val="000000"/>
          <w:sz w:val="24"/>
          <w:szCs w:val="24"/>
        </w:rPr>
        <w:t>ing</w:t>
      </w:r>
      <w:r w:rsidRPr="002A7D42">
        <w:rPr>
          <w:rFonts w:ascii="Arial" w:hAnsi="Arial" w:cs="Arial"/>
          <w:color w:val="000000"/>
          <w:sz w:val="24"/>
          <w:szCs w:val="24"/>
        </w:rPr>
        <w:t xml:space="preserve"> as a consultant in any capacity for either party</w:t>
      </w:r>
      <w:r>
        <w:rPr>
          <w:rFonts w:ascii="Arial" w:hAnsi="Arial" w:cs="Arial"/>
          <w:color w:val="000000"/>
          <w:sz w:val="24"/>
          <w:szCs w:val="24"/>
        </w:rPr>
        <w:t>, and who shall disclose if they have been previously employed by or acted as a consultant to either party</w:t>
      </w:r>
      <w:bookmarkStart w:id="18" w:name="_GoBack"/>
      <w:bookmarkEnd w:id="18"/>
      <w:r w:rsidRPr="002A7D42">
        <w:rPr>
          <w:rFonts w:ascii="Arial" w:hAnsi="Arial" w:cs="Arial"/>
          <w:color w:val="000000"/>
          <w:sz w:val="24"/>
          <w:szCs w:val="24"/>
        </w:rPr>
        <w:t xml:space="preserve">.  One member shall be </w:t>
      </w:r>
      <w:r>
        <w:rPr>
          <w:rFonts w:ascii="Arial" w:hAnsi="Arial" w:cs="Arial"/>
          <w:color w:val="000000"/>
          <w:sz w:val="24"/>
          <w:szCs w:val="24"/>
        </w:rPr>
        <w:t xml:space="preserve">nominated </w:t>
      </w:r>
      <w:r w:rsidRPr="002A7D42">
        <w:rPr>
          <w:rFonts w:ascii="Arial" w:hAnsi="Arial" w:cs="Arial"/>
          <w:color w:val="000000"/>
          <w:sz w:val="24"/>
          <w:szCs w:val="24"/>
        </w:rPr>
        <w:t xml:space="preserve">by CONTRACTOR and one member shall be </w:t>
      </w:r>
      <w:r>
        <w:rPr>
          <w:rFonts w:ascii="Arial" w:hAnsi="Arial" w:cs="Arial"/>
          <w:color w:val="000000"/>
          <w:sz w:val="24"/>
          <w:szCs w:val="24"/>
        </w:rPr>
        <w:t>nominated</w:t>
      </w:r>
      <w:r w:rsidRPr="002A7D42">
        <w:rPr>
          <w:rFonts w:ascii="Arial" w:hAnsi="Arial" w:cs="Arial"/>
          <w:color w:val="000000"/>
          <w:sz w:val="24"/>
          <w:szCs w:val="24"/>
        </w:rPr>
        <w:t xml:space="preserve"> by OWNER. </w:t>
      </w:r>
      <w:r>
        <w:rPr>
          <w:rFonts w:ascii="Arial" w:hAnsi="Arial" w:cs="Arial"/>
          <w:color w:val="000000"/>
          <w:sz w:val="24"/>
          <w:szCs w:val="24"/>
        </w:rPr>
        <w:t xml:space="preserve">Unless reasonably objected to by the other party, the nominees shall be appointed to the PANEL. </w:t>
      </w:r>
      <w:r w:rsidRPr="002A7D42">
        <w:rPr>
          <w:rFonts w:ascii="Arial" w:hAnsi="Arial" w:cs="Arial"/>
          <w:color w:val="000000"/>
          <w:sz w:val="24"/>
          <w:szCs w:val="24"/>
        </w:rPr>
        <w:t xml:space="preserve"> The third member shall be selected by agreement of the parties or if the parties are unable to reach agr</w:t>
      </w:r>
      <w:r>
        <w:rPr>
          <w:rFonts w:ascii="Arial" w:hAnsi="Arial" w:cs="Arial"/>
          <w:color w:val="000000"/>
          <w:sz w:val="24"/>
          <w:szCs w:val="24"/>
        </w:rPr>
        <w:t>eement within 15 days after the award of the contract and prior to the effective date of the Notice to Proceed, by the two party-</w:t>
      </w:r>
      <w:r w:rsidRPr="002A7D42">
        <w:rPr>
          <w:rFonts w:ascii="Arial" w:hAnsi="Arial" w:cs="Arial"/>
          <w:color w:val="000000"/>
          <w:sz w:val="24"/>
          <w:szCs w:val="24"/>
        </w:rPr>
        <w:t>appointed members. Unless the parties agree otherwise, each party-appointed member shall have significant construction experience and be a non-lawyer</w:t>
      </w:r>
      <w:r>
        <w:rPr>
          <w:rFonts w:ascii="Arial" w:hAnsi="Arial" w:cs="Arial"/>
          <w:color w:val="000000"/>
          <w:sz w:val="24"/>
          <w:szCs w:val="24"/>
        </w:rPr>
        <w:t>.</w:t>
      </w:r>
      <w:r w:rsidRPr="002A7D42">
        <w:rPr>
          <w:rFonts w:ascii="Arial" w:hAnsi="Arial" w:cs="Arial"/>
          <w:color w:val="000000"/>
          <w:sz w:val="24"/>
          <w:szCs w:val="24"/>
        </w:rPr>
        <w:t xml:space="preserve"> </w:t>
      </w:r>
      <w:r>
        <w:rPr>
          <w:rFonts w:ascii="Arial" w:hAnsi="Arial" w:cs="Arial"/>
          <w:color w:val="000000"/>
          <w:sz w:val="24"/>
          <w:szCs w:val="24"/>
        </w:rPr>
        <w:t>T</w:t>
      </w:r>
      <w:r w:rsidRPr="002A7D42">
        <w:rPr>
          <w:rFonts w:ascii="Arial" w:hAnsi="Arial" w:cs="Arial"/>
          <w:color w:val="000000"/>
          <w:sz w:val="24"/>
          <w:szCs w:val="24"/>
        </w:rPr>
        <w:t xml:space="preserve">he chairman of the </w:t>
      </w:r>
      <w:r>
        <w:rPr>
          <w:rFonts w:ascii="Arial" w:hAnsi="Arial" w:cs="Arial"/>
          <w:color w:val="000000"/>
          <w:sz w:val="24"/>
          <w:szCs w:val="24"/>
        </w:rPr>
        <w:t>PANEL</w:t>
      </w:r>
      <w:r w:rsidRPr="002A7D42">
        <w:rPr>
          <w:rFonts w:ascii="Arial" w:hAnsi="Arial" w:cs="Arial"/>
          <w:color w:val="000000"/>
          <w:sz w:val="24"/>
          <w:szCs w:val="24"/>
        </w:rPr>
        <w:t xml:space="preserve"> shall have significant experience with public building construction and be a lawyer. The non party-appointed </w:t>
      </w:r>
      <w:r>
        <w:rPr>
          <w:rFonts w:ascii="Arial" w:hAnsi="Arial" w:cs="Arial"/>
          <w:color w:val="000000"/>
          <w:sz w:val="24"/>
          <w:szCs w:val="24"/>
        </w:rPr>
        <w:t>PANEL</w:t>
      </w:r>
      <w:r w:rsidRPr="002A7D42">
        <w:rPr>
          <w:rFonts w:ascii="Arial" w:hAnsi="Arial" w:cs="Arial"/>
          <w:color w:val="000000"/>
          <w:sz w:val="24"/>
          <w:szCs w:val="24"/>
        </w:rPr>
        <w:t xml:space="preserve"> member will serve as Chairman of the </w:t>
      </w:r>
      <w:r>
        <w:rPr>
          <w:rFonts w:ascii="Arial" w:hAnsi="Arial" w:cs="Arial"/>
          <w:color w:val="000000"/>
          <w:sz w:val="24"/>
          <w:szCs w:val="24"/>
        </w:rPr>
        <w:t>PANEL</w:t>
      </w:r>
      <w:r w:rsidRPr="002A7D42">
        <w:rPr>
          <w:rFonts w:ascii="Arial" w:hAnsi="Arial" w:cs="Arial"/>
          <w:color w:val="000000"/>
          <w:sz w:val="24"/>
          <w:szCs w:val="24"/>
        </w:rPr>
        <w:t xml:space="preserve">.  The members of the </w:t>
      </w:r>
      <w:r>
        <w:rPr>
          <w:rFonts w:ascii="Arial" w:hAnsi="Arial" w:cs="Arial"/>
          <w:color w:val="000000"/>
          <w:sz w:val="24"/>
          <w:szCs w:val="24"/>
        </w:rPr>
        <w:t>PANEL</w:t>
      </w:r>
      <w:r w:rsidRPr="002A7D42">
        <w:rPr>
          <w:rFonts w:ascii="Arial" w:hAnsi="Arial" w:cs="Arial"/>
          <w:color w:val="000000"/>
          <w:sz w:val="24"/>
          <w:szCs w:val="24"/>
        </w:rPr>
        <w:t xml:space="preserve"> shall be selected no later than </w:t>
      </w:r>
      <w:r>
        <w:rPr>
          <w:rFonts w:ascii="Arial" w:hAnsi="Arial" w:cs="Arial"/>
          <w:color w:val="000000"/>
          <w:sz w:val="24"/>
          <w:szCs w:val="24"/>
        </w:rPr>
        <w:t>15</w:t>
      </w:r>
      <w:r w:rsidRPr="002A7D42">
        <w:rPr>
          <w:rFonts w:ascii="Arial" w:hAnsi="Arial" w:cs="Arial"/>
          <w:color w:val="000000"/>
          <w:sz w:val="24"/>
          <w:szCs w:val="24"/>
        </w:rPr>
        <w:t xml:space="preserve"> days after the</w:t>
      </w:r>
      <w:r>
        <w:rPr>
          <w:rFonts w:ascii="Arial" w:hAnsi="Arial" w:cs="Arial"/>
          <w:color w:val="000000"/>
          <w:sz w:val="24"/>
          <w:szCs w:val="24"/>
        </w:rPr>
        <w:t xml:space="preserve"> award of Contract and prior to the effective date of the Notice to Proceed</w:t>
      </w:r>
      <w:r w:rsidRPr="002A7D42">
        <w:rPr>
          <w:rFonts w:ascii="Arial" w:hAnsi="Arial" w:cs="Arial"/>
          <w:color w:val="000000"/>
          <w:sz w:val="24"/>
          <w:szCs w:val="24"/>
        </w:rPr>
        <w:t>.</w:t>
      </w:r>
      <w:r>
        <w:rPr>
          <w:rFonts w:ascii="Arial" w:hAnsi="Arial" w:cs="Arial"/>
          <w:color w:val="000000"/>
          <w:sz w:val="24"/>
          <w:szCs w:val="24"/>
        </w:rPr>
        <w:t xml:space="preserve"> Claims by either party arising out of events occurring prior to the selection of the PANEL are waived and released. </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08002.3</w:t>
      </w:r>
      <w:r>
        <w:rPr>
          <w:rFonts w:ascii="Arial" w:hAnsi="Arial" w:cs="Arial"/>
          <w:b/>
          <w:color w:val="000000"/>
          <w:sz w:val="24"/>
          <w:szCs w:val="24"/>
        </w:rPr>
        <w:tab/>
      </w:r>
      <w:r w:rsidRPr="002A7D42">
        <w:rPr>
          <w:rFonts w:ascii="Arial" w:hAnsi="Arial" w:cs="Arial"/>
          <w:b/>
          <w:color w:val="000000"/>
          <w:sz w:val="24"/>
          <w:szCs w:val="24"/>
        </w:rPr>
        <w:t>Meetings</w:t>
      </w:r>
      <w:r>
        <w:rPr>
          <w:rFonts w:ascii="Arial" w:hAnsi="Arial" w:cs="Arial"/>
          <w:b/>
          <w:color w:val="000000"/>
          <w:sz w:val="24"/>
          <w:szCs w:val="24"/>
        </w:rPr>
        <w:t>; confidentiality</w:t>
      </w:r>
      <w:r w:rsidRPr="002A7D42">
        <w:rPr>
          <w:rFonts w:ascii="Arial" w:hAnsi="Arial" w:cs="Arial"/>
          <w:color w:val="000000"/>
          <w:sz w:val="24"/>
          <w:szCs w:val="24"/>
        </w:rPr>
        <w:t xml:space="preserve">: </w:t>
      </w:r>
      <w:r>
        <w:rPr>
          <w:rFonts w:ascii="Arial" w:hAnsi="Arial" w:cs="Arial"/>
          <w:color w:val="000000"/>
          <w:sz w:val="24"/>
          <w:szCs w:val="24"/>
        </w:rPr>
        <w:t xml:space="preserve">The first meeting of the PANEL shall occur within 21 days of the effective date of the Notice to Proceed.  Subsequent </w:t>
      </w:r>
      <w:r w:rsidRPr="002A7D42">
        <w:rPr>
          <w:rFonts w:ascii="Arial" w:hAnsi="Arial" w:cs="Arial"/>
          <w:color w:val="000000"/>
          <w:sz w:val="24"/>
          <w:szCs w:val="24"/>
        </w:rPr>
        <w:t xml:space="preserve">meetings will be </w:t>
      </w:r>
      <w:r>
        <w:rPr>
          <w:rFonts w:ascii="Arial" w:hAnsi="Arial" w:cs="Arial"/>
          <w:color w:val="000000"/>
          <w:sz w:val="24"/>
          <w:szCs w:val="24"/>
        </w:rPr>
        <w:t xml:space="preserve">regularly </w:t>
      </w:r>
      <w:r w:rsidRPr="002A7D42">
        <w:rPr>
          <w:rFonts w:ascii="Arial" w:hAnsi="Arial" w:cs="Arial"/>
          <w:color w:val="000000"/>
          <w:sz w:val="24"/>
          <w:szCs w:val="24"/>
        </w:rPr>
        <w:t>held on site</w:t>
      </w:r>
      <w:r>
        <w:rPr>
          <w:rFonts w:ascii="Arial" w:hAnsi="Arial" w:cs="Arial"/>
          <w:color w:val="000000"/>
          <w:sz w:val="24"/>
          <w:szCs w:val="24"/>
        </w:rPr>
        <w:t xml:space="preserve"> as set forth in Frequency of Meetings below</w:t>
      </w:r>
      <w:r w:rsidRPr="002A7D42">
        <w:rPr>
          <w:rFonts w:ascii="Arial" w:hAnsi="Arial" w:cs="Arial"/>
          <w:color w:val="000000"/>
          <w:sz w:val="24"/>
          <w:szCs w:val="24"/>
        </w:rPr>
        <w:t xml:space="preserve">. </w:t>
      </w:r>
      <w:r>
        <w:rPr>
          <w:rFonts w:ascii="Arial" w:hAnsi="Arial" w:cs="Arial"/>
          <w:color w:val="000000"/>
          <w:sz w:val="24"/>
          <w:szCs w:val="24"/>
        </w:rPr>
        <w:t xml:space="preserve">Statements made in regular meetings of the PANEL will be confidential and inadmissible to the same degree as proceedings in a mediation under Florida law. </w:t>
      </w:r>
      <w:r w:rsidRPr="002A7D42">
        <w:rPr>
          <w:rFonts w:ascii="Arial" w:hAnsi="Arial" w:cs="Arial"/>
          <w:color w:val="000000"/>
          <w:sz w:val="24"/>
          <w:szCs w:val="24"/>
        </w:rPr>
        <w:t xml:space="preserve"> Each meeting will consist of an informal round table discussion and, if possible, a field inspection of the work. The round table discussion will be attended by representatives from the </w:t>
      </w:r>
      <w:r w:rsidRPr="002A7D42">
        <w:rPr>
          <w:rFonts w:ascii="Arial" w:hAnsi="Arial" w:cs="Arial"/>
          <w:bCs/>
          <w:color w:val="000000"/>
          <w:sz w:val="24"/>
          <w:szCs w:val="24"/>
        </w:rPr>
        <w:t>OWNER</w:t>
      </w:r>
      <w:r w:rsidRPr="002A7D42">
        <w:rPr>
          <w:rFonts w:ascii="Arial" w:hAnsi="Arial" w:cs="Arial"/>
          <w:color w:val="000000"/>
          <w:sz w:val="24"/>
          <w:szCs w:val="24"/>
        </w:rPr>
        <w:t xml:space="preserve"> and the </w:t>
      </w:r>
      <w:r w:rsidRPr="002A7D42">
        <w:rPr>
          <w:rFonts w:ascii="Arial" w:hAnsi="Arial" w:cs="Arial"/>
          <w:bCs/>
          <w:color w:val="000000"/>
          <w:sz w:val="24"/>
          <w:szCs w:val="24"/>
        </w:rPr>
        <w:t>CONTRACTOR</w:t>
      </w:r>
      <w:r w:rsidRPr="002A7D42">
        <w:rPr>
          <w:rFonts w:ascii="Arial" w:hAnsi="Arial" w:cs="Arial"/>
          <w:color w:val="000000"/>
          <w:sz w:val="24"/>
          <w:szCs w:val="24"/>
        </w:rPr>
        <w:t xml:space="preserve">. </w:t>
      </w:r>
      <w:r>
        <w:rPr>
          <w:rFonts w:ascii="Arial" w:hAnsi="Arial" w:cs="Arial"/>
          <w:color w:val="000000"/>
          <w:sz w:val="24"/>
          <w:szCs w:val="24"/>
        </w:rPr>
        <w:t xml:space="preserve">The round table discussions shall include presentations from both OWNER and CONTRACTOR </w:t>
      </w:r>
      <w:r w:rsidRPr="002A7D42">
        <w:rPr>
          <w:rFonts w:ascii="Arial" w:hAnsi="Arial" w:cs="Arial"/>
          <w:color w:val="000000"/>
          <w:sz w:val="24"/>
          <w:szCs w:val="24"/>
        </w:rPr>
        <w:t xml:space="preserve">to the </w:t>
      </w:r>
      <w:r>
        <w:rPr>
          <w:rFonts w:ascii="Arial" w:hAnsi="Arial" w:cs="Arial"/>
          <w:color w:val="000000"/>
          <w:sz w:val="24"/>
          <w:szCs w:val="24"/>
        </w:rPr>
        <w:t>PANEL</w:t>
      </w:r>
      <w:r w:rsidRPr="002A7D42">
        <w:rPr>
          <w:rFonts w:ascii="Arial" w:hAnsi="Arial" w:cs="Arial"/>
          <w:color w:val="000000"/>
          <w:sz w:val="24"/>
          <w:szCs w:val="24"/>
        </w:rPr>
        <w:t xml:space="preserve"> that addresses the following items: construction work accomplished since the last meeting, current status of the work </w:t>
      </w:r>
      <w:r>
        <w:rPr>
          <w:rFonts w:ascii="Arial" w:hAnsi="Arial" w:cs="Arial"/>
          <w:color w:val="000000"/>
          <w:sz w:val="24"/>
          <w:szCs w:val="24"/>
        </w:rPr>
        <w:t xml:space="preserve">the current and future </w:t>
      </w:r>
      <w:r w:rsidRPr="002A7D42">
        <w:rPr>
          <w:rFonts w:ascii="Arial" w:hAnsi="Arial" w:cs="Arial"/>
          <w:color w:val="000000"/>
          <w:sz w:val="24"/>
          <w:szCs w:val="24"/>
        </w:rPr>
        <w:t xml:space="preserve">schedule, payment status, potential future problems that may come before the </w:t>
      </w:r>
      <w:r>
        <w:rPr>
          <w:rFonts w:ascii="Arial" w:hAnsi="Arial" w:cs="Arial"/>
          <w:color w:val="000000"/>
          <w:sz w:val="24"/>
          <w:szCs w:val="24"/>
        </w:rPr>
        <w:t>PANEL</w:t>
      </w:r>
      <w:r w:rsidRPr="002A7D42">
        <w:rPr>
          <w:rFonts w:ascii="Arial" w:hAnsi="Arial" w:cs="Arial"/>
          <w:color w:val="000000"/>
          <w:sz w:val="24"/>
          <w:szCs w:val="24"/>
        </w:rPr>
        <w:t>, proposed solutions to those problems, and an update regarding previously handled or ongoing problems.</w:t>
      </w:r>
      <w:r>
        <w:rPr>
          <w:rFonts w:ascii="Arial" w:hAnsi="Arial" w:cs="Arial"/>
          <w:color w:val="000000"/>
          <w:sz w:val="24"/>
          <w:szCs w:val="24"/>
        </w:rPr>
        <w:t xml:space="preserve"> It is contemplated that other project participants may be invited to attend regular PANEL meetings, including the project designer, major subcontractors and subconsultants. and other contractors engaged by the OWNER to construct adjacent projects. In addition to round table discussions, a</w:t>
      </w:r>
      <w:r w:rsidRPr="002A7D42">
        <w:rPr>
          <w:rFonts w:ascii="Arial" w:hAnsi="Arial" w:cs="Arial"/>
          <w:color w:val="000000"/>
          <w:sz w:val="24"/>
          <w:szCs w:val="24"/>
        </w:rPr>
        <w:t>genda</w:t>
      </w:r>
      <w:r>
        <w:rPr>
          <w:rFonts w:ascii="Arial" w:hAnsi="Arial" w:cs="Arial"/>
          <w:color w:val="000000"/>
          <w:sz w:val="24"/>
          <w:szCs w:val="24"/>
        </w:rPr>
        <w:t>s</w:t>
      </w:r>
      <w:r w:rsidRPr="002A7D42">
        <w:rPr>
          <w:rFonts w:ascii="Arial" w:hAnsi="Arial" w:cs="Arial"/>
          <w:color w:val="000000"/>
          <w:sz w:val="24"/>
          <w:szCs w:val="24"/>
        </w:rPr>
        <w:t xml:space="preserve"> for regular meet</w:t>
      </w:r>
      <w:r>
        <w:rPr>
          <w:rFonts w:ascii="Arial" w:hAnsi="Arial" w:cs="Arial"/>
          <w:color w:val="000000"/>
          <w:sz w:val="24"/>
          <w:szCs w:val="24"/>
        </w:rPr>
        <w:t>ings of the PANEL may</w:t>
      </w:r>
      <w:r w:rsidRPr="002A7D42">
        <w:rPr>
          <w:rFonts w:ascii="Arial" w:hAnsi="Arial" w:cs="Arial"/>
          <w:color w:val="000000"/>
          <w:sz w:val="24"/>
          <w:szCs w:val="24"/>
        </w:rPr>
        <w:t xml:space="preserve"> include the following:</w:t>
      </w:r>
    </w:p>
    <w:p w:rsidR="00535842" w:rsidRPr="002A7D42" w:rsidRDefault="00535842" w:rsidP="00535842">
      <w:pPr>
        <w:tabs>
          <w:tab w:val="left" w:pos="1440"/>
          <w:tab w:val="num" w:pos="2250"/>
          <w:tab w:val="num" w:pos="2520"/>
        </w:tabs>
        <w:ind w:left="1440"/>
        <w:jc w:val="both"/>
        <w:rPr>
          <w:rFonts w:ascii="Arial" w:hAnsi="Arial" w:cs="Arial"/>
          <w:bCs/>
          <w:color w:val="000000"/>
          <w:sz w:val="24"/>
          <w:szCs w:val="24"/>
        </w:rPr>
      </w:pPr>
      <w:r>
        <w:rPr>
          <w:rFonts w:ascii="Arial" w:hAnsi="Arial" w:cs="Arial"/>
          <w:color w:val="000000"/>
          <w:sz w:val="24"/>
          <w:szCs w:val="24"/>
        </w:rPr>
        <w:tab/>
      </w:r>
      <w:r w:rsidRPr="00385C39">
        <w:rPr>
          <w:rFonts w:ascii="Arial" w:hAnsi="Arial" w:cs="Arial"/>
          <w:b/>
          <w:color w:val="000000"/>
          <w:sz w:val="24"/>
          <w:szCs w:val="24"/>
        </w:rPr>
        <w:t>0800</w:t>
      </w:r>
      <w:r w:rsidRPr="00ED7619">
        <w:rPr>
          <w:rFonts w:ascii="Arial" w:hAnsi="Arial" w:cs="Arial"/>
          <w:b/>
          <w:color w:val="000000"/>
          <w:sz w:val="24"/>
          <w:szCs w:val="24"/>
        </w:rPr>
        <w:t>2.3.1</w:t>
      </w:r>
      <w:r>
        <w:rPr>
          <w:rFonts w:ascii="Arial" w:hAnsi="Arial" w:cs="Arial"/>
          <w:color w:val="000000"/>
          <w:sz w:val="24"/>
          <w:szCs w:val="24"/>
        </w:rPr>
        <w:tab/>
      </w:r>
      <w:r w:rsidRPr="002A7D42">
        <w:rPr>
          <w:rFonts w:ascii="Arial" w:hAnsi="Arial" w:cs="Arial"/>
          <w:color w:val="000000"/>
          <w:sz w:val="24"/>
          <w:szCs w:val="24"/>
        </w:rPr>
        <w:t xml:space="preserve">Presentations by representatives of the parties with respect to any issues that have arisen or have been properly presented to the </w:t>
      </w:r>
      <w:r>
        <w:rPr>
          <w:rFonts w:ascii="Arial" w:hAnsi="Arial" w:cs="Arial"/>
          <w:color w:val="000000"/>
          <w:sz w:val="24"/>
          <w:szCs w:val="24"/>
        </w:rPr>
        <w:t>PANEL</w:t>
      </w:r>
      <w:r w:rsidRPr="002A7D42">
        <w:rPr>
          <w:rFonts w:ascii="Arial" w:hAnsi="Arial" w:cs="Arial"/>
          <w:color w:val="000000"/>
          <w:sz w:val="24"/>
          <w:szCs w:val="24"/>
        </w:rPr>
        <w:t xml:space="preserve"> through the below stated Request for Hearing process. Issues that were not submitted to the </w:t>
      </w:r>
      <w:r>
        <w:rPr>
          <w:rFonts w:ascii="Arial" w:hAnsi="Arial" w:cs="Arial"/>
          <w:color w:val="000000"/>
          <w:sz w:val="24"/>
          <w:szCs w:val="24"/>
        </w:rPr>
        <w:t>PANEL</w:t>
      </w:r>
      <w:r w:rsidRPr="002A7D42">
        <w:rPr>
          <w:rFonts w:ascii="Arial" w:hAnsi="Arial" w:cs="Arial"/>
          <w:color w:val="000000"/>
          <w:sz w:val="24"/>
          <w:szCs w:val="24"/>
        </w:rPr>
        <w:t xml:space="preserve"> pursuant to the procedures delineated </w:t>
      </w:r>
      <w:r>
        <w:rPr>
          <w:rFonts w:ascii="Arial" w:hAnsi="Arial" w:cs="Arial"/>
          <w:color w:val="000000"/>
          <w:sz w:val="24"/>
          <w:szCs w:val="24"/>
        </w:rPr>
        <w:t xml:space="preserve">herein </w:t>
      </w:r>
      <w:r w:rsidRPr="002A7D42">
        <w:rPr>
          <w:rFonts w:ascii="Arial" w:hAnsi="Arial" w:cs="Arial"/>
          <w:color w:val="000000"/>
          <w:sz w:val="24"/>
          <w:szCs w:val="24"/>
        </w:rPr>
        <w:t xml:space="preserve">shall not be presented to the </w:t>
      </w:r>
      <w:r>
        <w:rPr>
          <w:rFonts w:ascii="Arial" w:hAnsi="Arial" w:cs="Arial"/>
          <w:color w:val="000000"/>
          <w:sz w:val="24"/>
          <w:szCs w:val="24"/>
        </w:rPr>
        <w:t>PANEL</w:t>
      </w:r>
      <w:r w:rsidRPr="002A7D42">
        <w:rPr>
          <w:rFonts w:ascii="Arial" w:hAnsi="Arial" w:cs="Arial"/>
          <w:color w:val="000000"/>
          <w:sz w:val="24"/>
          <w:szCs w:val="24"/>
        </w:rPr>
        <w:t xml:space="preserve"> for consideration without the agreement of both parties.</w:t>
      </w:r>
    </w:p>
    <w:p w:rsidR="00535842" w:rsidRPr="002A7D42" w:rsidRDefault="00535842" w:rsidP="00535842">
      <w:pPr>
        <w:tabs>
          <w:tab w:val="left" w:pos="1440"/>
          <w:tab w:val="num"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2.3.2</w:t>
      </w:r>
      <w:r>
        <w:rPr>
          <w:rFonts w:ascii="Arial" w:hAnsi="Arial" w:cs="Arial"/>
          <w:color w:val="000000"/>
          <w:sz w:val="24"/>
          <w:szCs w:val="24"/>
        </w:rPr>
        <w:tab/>
      </w:r>
      <w:r w:rsidRPr="002A7D42">
        <w:rPr>
          <w:rFonts w:ascii="Arial" w:hAnsi="Arial" w:cs="Arial"/>
          <w:color w:val="000000"/>
          <w:sz w:val="24"/>
          <w:szCs w:val="24"/>
        </w:rPr>
        <w:t>Rebuttals, if requested, by representatives of the parties with respect to presentations made by the representatives of the other party.</w:t>
      </w:r>
    </w:p>
    <w:p w:rsidR="00535842" w:rsidRPr="002A7D42" w:rsidRDefault="00535842" w:rsidP="00535842">
      <w:pPr>
        <w:tabs>
          <w:tab w:val="left" w:pos="1440"/>
          <w:tab w:val="num"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2.3.3</w:t>
      </w:r>
      <w:r w:rsidRPr="00ED7619">
        <w:rPr>
          <w:rFonts w:ascii="Arial" w:hAnsi="Arial" w:cs="Arial"/>
          <w:b/>
          <w:color w:val="000000"/>
          <w:sz w:val="24"/>
          <w:szCs w:val="24"/>
        </w:rPr>
        <w:tab/>
      </w:r>
      <w:r w:rsidRPr="002A7D42">
        <w:rPr>
          <w:rFonts w:ascii="Arial" w:hAnsi="Arial" w:cs="Arial"/>
          <w:color w:val="000000"/>
          <w:sz w:val="24"/>
          <w:szCs w:val="24"/>
        </w:rPr>
        <w:t>Set a tentative date for next meeting.</w:t>
      </w:r>
    </w:p>
    <w:p w:rsidR="00535842" w:rsidRPr="002A7D42" w:rsidRDefault="00535842" w:rsidP="00535842">
      <w:pPr>
        <w:tabs>
          <w:tab w:val="left" w:pos="1440"/>
          <w:tab w:val="num" w:pos="2250"/>
          <w:tab w:val="num" w:pos="2520"/>
        </w:tabs>
        <w:jc w:val="both"/>
        <w:rPr>
          <w:rFonts w:ascii="Arial" w:hAnsi="Arial" w:cs="Arial"/>
          <w:bCs/>
          <w:color w:val="000000"/>
          <w:sz w:val="24"/>
          <w:szCs w:val="24"/>
        </w:rPr>
      </w:pPr>
      <w:r>
        <w:rPr>
          <w:rFonts w:ascii="Arial" w:hAnsi="Arial" w:cs="Arial"/>
          <w:bCs/>
          <w:color w:val="000000"/>
          <w:sz w:val="24"/>
          <w:szCs w:val="24"/>
        </w:rPr>
        <w:tab/>
      </w:r>
    </w:p>
    <w:p w:rsidR="00535842" w:rsidRPr="002A7D42" w:rsidRDefault="00535842" w:rsidP="00535842">
      <w:pPr>
        <w:ind w:left="720"/>
        <w:jc w:val="both"/>
        <w:rPr>
          <w:rFonts w:ascii="Arial" w:hAnsi="Arial" w:cs="Arial"/>
          <w:bCs/>
          <w:color w:val="000000"/>
          <w:sz w:val="24"/>
          <w:szCs w:val="24"/>
        </w:rPr>
      </w:pPr>
      <w:r>
        <w:rPr>
          <w:rFonts w:ascii="Arial" w:hAnsi="Arial" w:cs="Arial"/>
          <w:b/>
          <w:sz w:val="24"/>
          <w:szCs w:val="24"/>
        </w:rPr>
        <w:t>08002.4</w:t>
      </w:r>
      <w:r>
        <w:rPr>
          <w:rFonts w:ascii="Arial" w:hAnsi="Arial" w:cs="Arial"/>
          <w:b/>
          <w:sz w:val="24"/>
          <w:szCs w:val="24"/>
        </w:rPr>
        <w:tab/>
      </w:r>
      <w:r w:rsidRPr="002A7D42">
        <w:rPr>
          <w:rFonts w:ascii="Arial" w:hAnsi="Arial" w:cs="Arial"/>
          <w:b/>
          <w:sz w:val="24"/>
          <w:szCs w:val="24"/>
        </w:rPr>
        <w:t>Frequency of Meetings</w:t>
      </w:r>
      <w:r w:rsidRPr="002A7D42">
        <w:rPr>
          <w:rFonts w:ascii="Arial" w:hAnsi="Arial" w:cs="Arial"/>
          <w:sz w:val="24"/>
          <w:szCs w:val="24"/>
        </w:rPr>
        <w:t xml:space="preserve">: In order for the </w:t>
      </w:r>
      <w:r>
        <w:rPr>
          <w:rFonts w:ascii="Arial" w:hAnsi="Arial" w:cs="Arial"/>
          <w:sz w:val="24"/>
          <w:szCs w:val="24"/>
        </w:rPr>
        <w:t>PANEL</w:t>
      </w:r>
      <w:r w:rsidRPr="002A7D42">
        <w:rPr>
          <w:rFonts w:ascii="Arial" w:hAnsi="Arial" w:cs="Arial"/>
          <w:sz w:val="24"/>
          <w:szCs w:val="24"/>
        </w:rPr>
        <w:t xml:space="preserve"> to become familiar with the project circumstances, it will begin to meet at least once per month.  If conditions warrant, the Chairman in consultation with other </w:t>
      </w:r>
      <w:r>
        <w:rPr>
          <w:rFonts w:ascii="Arial" w:hAnsi="Arial" w:cs="Arial"/>
          <w:sz w:val="24"/>
          <w:szCs w:val="24"/>
        </w:rPr>
        <w:t>PANEL</w:t>
      </w:r>
      <w:r w:rsidRPr="002A7D42">
        <w:rPr>
          <w:rFonts w:ascii="Arial" w:hAnsi="Arial" w:cs="Arial"/>
          <w:sz w:val="24"/>
          <w:szCs w:val="24"/>
        </w:rPr>
        <w:t xml:space="preserve"> members, the CONTRACTOR and the OWNER, may reduce/increase the time between meetings to better serve the parties. Factors to be considered when setting the time between meetings include work progress, occurrence of unusual events and the number and complexity of ongoing or potential disputes.</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08002.5</w:t>
      </w:r>
      <w:r>
        <w:rPr>
          <w:rFonts w:ascii="Arial" w:hAnsi="Arial" w:cs="Arial"/>
          <w:b/>
          <w:color w:val="000000"/>
          <w:sz w:val="24"/>
          <w:szCs w:val="24"/>
        </w:rPr>
        <w:tab/>
      </w:r>
      <w:r w:rsidRPr="002A7D42">
        <w:rPr>
          <w:rFonts w:ascii="Arial" w:hAnsi="Arial" w:cs="Arial"/>
          <w:b/>
          <w:color w:val="000000"/>
          <w:sz w:val="24"/>
          <w:szCs w:val="24"/>
        </w:rPr>
        <w:t>P</w:t>
      </w:r>
      <w:r>
        <w:rPr>
          <w:rFonts w:ascii="Arial" w:hAnsi="Arial" w:cs="Arial"/>
          <w:b/>
          <w:color w:val="000000"/>
          <w:sz w:val="24"/>
          <w:szCs w:val="24"/>
        </w:rPr>
        <w:t>rocedure for scheduling disputed matters</w:t>
      </w:r>
      <w:r w:rsidRPr="002A7D42">
        <w:rPr>
          <w:rFonts w:ascii="Arial" w:hAnsi="Arial" w:cs="Arial"/>
          <w:b/>
          <w:color w:val="000000"/>
          <w:sz w:val="24"/>
          <w:szCs w:val="24"/>
        </w:rPr>
        <w:t xml:space="preserve"> before the </w:t>
      </w:r>
      <w:r>
        <w:rPr>
          <w:rFonts w:ascii="Arial" w:hAnsi="Arial" w:cs="Arial"/>
          <w:b/>
          <w:color w:val="000000"/>
          <w:sz w:val="24"/>
          <w:szCs w:val="24"/>
        </w:rPr>
        <w:t>PANEL</w:t>
      </w:r>
      <w:r w:rsidRPr="002A7D42">
        <w:rPr>
          <w:rFonts w:ascii="Arial" w:hAnsi="Arial" w:cs="Arial"/>
          <w:color w:val="000000"/>
          <w:sz w:val="24"/>
          <w:szCs w:val="24"/>
        </w:rPr>
        <w:t>: The parties</w:t>
      </w:r>
      <w:r w:rsidRPr="002A7D42">
        <w:rPr>
          <w:rFonts w:ascii="Arial" w:hAnsi="Arial" w:cs="Arial"/>
          <w:sz w:val="24"/>
          <w:szCs w:val="24"/>
        </w:rPr>
        <w:t xml:space="preserve"> should attempt to resolve potential disputes without resorting to use of the </w:t>
      </w:r>
      <w:r>
        <w:rPr>
          <w:rFonts w:ascii="Arial" w:hAnsi="Arial" w:cs="Arial"/>
          <w:sz w:val="24"/>
          <w:szCs w:val="24"/>
        </w:rPr>
        <w:t>PANEL</w:t>
      </w:r>
      <w:r w:rsidRPr="002A7D42">
        <w:rPr>
          <w:rFonts w:ascii="Arial" w:hAnsi="Arial" w:cs="Arial"/>
          <w:sz w:val="24"/>
          <w:szCs w:val="24"/>
        </w:rPr>
        <w:t>. However, in the event that a resolution is unlikely, the following procedures must be followed:</w:t>
      </w:r>
      <w:r w:rsidRPr="002A7D42">
        <w:rPr>
          <w:rFonts w:ascii="Arial" w:hAnsi="Arial" w:cs="Arial"/>
          <w:color w:val="000000"/>
          <w:sz w:val="24"/>
          <w:szCs w:val="24"/>
        </w:rPr>
        <w:t xml:space="preserve">  </w:t>
      </w:r>
    </w:p>
    <w:p w:rsidR="00535842" w:rsidRPr="002A7D42" w:rsidRDefault="00535842" w:rsidP="00535842">
      <w:pPr>
        <w:tabs>
          <w:tab w:val="left" w:pos="1440"/>
          <w:tab w:val="left" w:pos="2250"/>
          <w:tab w:val="num" w:pos="2520"/>
        </w:tabs>
        <w:ind w:left="1440"/>
        <w:jc w:val="both"/>
        <w:rPr>
          <w:rFonts w:ascii="Arial" w:hAnsi="Arial" w:cs="Arial"/>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2.5.1</w:t>
      </w:r>
      <w:r>
        <w:rPr>
          <w:rFonts w:ascii="Arial" w:hAnsi="Arial" w:cs="Arial"/>
          <w:color w:val="000000"/>
          <w:sz w:val="24"/>
          <w:szCs w:val="24"/>
        </w:rPr>
        <w:tab/>
      </w:r>
      <w:r w:rsidRPr="002A7D42">
        <w:rPr>
          <w:rFonts w:ascii="Arial" w:hAnsi="Arial" w:cs="Arial"/>
          <w:color w:val="000000"/>
          <w:sz w:val="24"/>
          <w:szCs w:val="24"/>
        </w:rPr>
        <w:t xml:space="preserve">Before referring a matter to the </w:t>
      </w:r>
      <w:r>
        <w:rPr>
          <w:rFonts w:ascii="Arial" w:hAnsi="Arial" w:cs="Arial"/>
          <w:color w:val="000000"/>
          <w:sz w:val="24"/>
          <w:szCs w:val="24"/>
        </w:rPr>
        <w:t>PANEL</w:t>
      </w:r>
      <w:r w:rsidRPr="002A7D42">
        <w:rPr>
          <w:rFonts w:ascii="Arial" w:hAnsi="Arial" w:cs="Arial"/>
          <w:color w:val="000000"/>
          <w:sz w:val="24"/>
          <w:szCs w:val="24"/>
        </w:rPr>
        <w:t xml:space="preserve"> a representative of either party must first submit a letter titled Notice of Disagreement to his/her counterpart from the other party describing the issue that has arisen. The party receiving the notice shall have 7 days from receipt of the letter to submit a response. If after 14 days from the initial receipt of the Notice of Disagreement the issue has not been resolved, the party who sent the original Notice may file a written Request for a Hearing to the </w:t>
      </w:r>
      <w:r>
        <w:rPr>
          <w:rFonts w:ascii="Arial" w:hAnsi="Arial" w:cs="Arial"/>
          <w:color w:val="000000"/>
          <w:sz w:val="24"/>
          <w:szCs w:val="24"/>
        </w:rPr>
        <w:t>PANEL</w:t>
      </w:r>
      <w:r w:rsidRPr="002A7D42">
        <w:rPr>
          <w:rFonts w:ascii="Arial" w:hAnsi="Arial" w:cs="Arial"/>
          <w:color w:val="000000"/>
          <w:sz w:val="24"/>
          <w:szCs w:val="24"/>
        </w:rPr>
        <w:t xml:space="preserve"> and the matter will be scheduled before the </w:t>
      </w:r>
      <w:r>
        <w:rPr>
          <w:rFonts w:ascii="Arial" w:hAnsi="Arial" w:cs="Arial"/>
          <w:color w:val="000000"/>
          <w:sz w:val="24"/>
          <w:szCs w:val="24"/>
        </w:rPr>
        <w:t>PANEL</w:t>
      </w:r>
      <w:r w:rsidRPr="002A7D42">
        <w:rPr>
          <w:rFonts w:ascii="Arial" w:hAnsi="Arial" w:cs="Arial"/>
          <w:color w:val="000000"/>
          <w:sz w:val="24"/>
          <w:szCs w:val="24"/>
        </w:rPr>
        <w:t xml:space="preserve">. The written Request shall contain a copy of the initial Notice of Disagreement and the response to this Notice, if any, by the other party. No Request may be filed with the </w:t>
      </w:r>
      <w:r>
        <w:rPr>
          <w:rFonts w:ascii="Arial" w:hAnsi="Arial" w:cs="Arial"/>
          <w:color w:val="000000"/>
          <w:sz w:val="24"/>
          <w:szCs w:val="24"/>
        </w:rPr>
        <w:t>PANEL</w:t>
      </w:r>
      <w:r w:rsidRPr="002A7D42">
        <w:rPr>
          <w:rFonts w:ascii="Arial" w:hAnsi="Arial" w:cs="Arial"/>
          <w:color w:val="000000"/>
          <w:sz w:val="24"/>
          <w:szCs w:val="24"/>
        </w:rPr>
        <w:t xml:space="preserve"> without first having complied with the Notice of Disagreement requirements of this section.</w:t>
      </w:r>
      <w:r>
        <w:rPr>
          <w:rFonts w:ascii="Arial" w:hAnsi="Arial" w:cs="Arial"/>
          <w:color w:val="000000"/>
          <w:sz w:val="24"/>
          <w:szCs w:val="24"/>
        </w:rPr>
        <w:t xml:space="preserve">  </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sz w:val="24"/>
          <w:szCs w:val="24"/>
        </w:rPr>
        <w:tab/>
        <w:t>0800</w:t>
      </w:r>
      <w:r w:rsidRPr="00ED7619">
        <w:rPr>
          <w:rFonts w:ascii="Arial" w:hAnsi="Arial" w:cs="Arial"/>
          <w:b/>
          <w:sz w:val="24"/>
          <w:szCs w:val="24"/>
        </w:rPr>
        <w:t>2.5.2</w:t>
      </w:r>
      <w:r>
        <w:rPr>
          <w:rFonts w:ascii="Arial" w:hAnsi="Arial" w:cs="Arial"/>
          <w:sz w:val="24"/>
          <w:szCs w:val="24"/>
        </w:rPr>
        <w:tab/>
      </w:r>
      <w:r w:rsidRPr="002A7D42">
        <w:rPr>
          <w:rFonts w:ascii="Arial" w:hAnsi="Arial" w:cs="Arial"/>
          <w:sz w:val="24"/>
          <w:szCs w:val="24"/>
        </w:rPr>
        <w:t xml:space="preserve">Upon receipt of a Request for a Hearing, the Chairman will schedule the matter for Hearing at a location in </w:t>
      </w:r>
      <w:r>
        <w:rPr>
          <w:rFonts w:ascii="Arial" w:hAnsi="Arial" w:cs="Arial"/>
          <w:sz w:val="24"/>
          <w:szCs w:val="24"/>
        </w:rPr>
        <w:t>Broward County</w:t>
      </w:r>
      <w:r w:rsidRPr="002A7D42">
        <w:rPr>
          <w:rFonts w:ascii="Arial" w:hAnsi="Arial" w:cs="Arial"/>
          <w:sz w:val="24"/>
          <w:szCs w:val="24"/>
        </w:rPr>
        <w:t>, Florida within 30 days. The parties may request that the matter be deferred in the event that additional preparation is necessary.</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sz w:val="24"/>
          <w:szCs w:val="24"/>
        </w:rPr>
        <w:tab/>
        <w:t>0800</w:t>
      </w:r>
      <w:r w:rsidRPr="00ED7619">
        <w:rPr>
          <w:rFonts w:ascii="Arial" w:hAnsi="Arial" w:cs="Arial"/>
          <w:b/>
          <w:sz w:val="24"/>
          <w:szCs w:val="24"/>
        </w:rPr>
        <w:t>2.5.3</w:t>
      </w:r>
      <w:r>
        <w:rPr>
          <w:rFonts w:ascii="Arial" w:hAnsi="Arial" w:cs="Arial"/>
          <w:sz w:val="24"/>
          <w:szCs w:val="24"/>
        </w:rPr>
        <w:tab/>
      </w:r>
      <w:r w:rsidRPr="002A7D42">
        <w:rPr>
          <w:rFonts w:ascii="Arial" w:hAnsi="Arial" w:cs="Arial"/>
          <w:sz w:val="24"/>
          <w:szCs w:val="24"/>
        </w:rPr>
        <w:t xml:space="preserve">The parties shall provide to the </w:t>
      </w:r>
      <w:r>
        <w:rPr>
          <w:rFonts w:ascii="Arial" w:hAnsi="Arial" w:cs="Arial"/>
          <w:sz w:val="24"/>
          <w:szCs w:val="24"/>
        </w:rPr>
        <w:t>PANEL</w:t>
      </w:r>
      <w:r w:rsidRPr="002A7D42">
        <w:rPr>
          <w:rFonts w:ascii="Arial" w:hAnsi="Arial" w:cs="Arial"/>
          <w:sz w:val="24"/>
          <w:szCs w:val="24"/>
        </w:rPr>
        <w:t xml:space="preserve"> position papers with appropriate supporting documentation no later than 14 days before the commencement of the Hearing.  The parties shall provide rebuttal papers, if any, no later than 5 days before the Hearing.</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2.5.4</w:t>
      </w:r>
      <w:r>
        <w:rPr>
          <w:rFonts w:ascii="Arial" w:hAnsi="Arial" w:cs="Arial"/>
          <w:color w:val="000000"/>
          <w:sz w:val="24"/>
          <w:szCs w:val="24"/>
        </w:rPr>
        <w:tab/>
      </w:r>
      <w:r w:rsidRPr="002A7D42">
        <w:rPr>
          <w:rFonts w:ascii="Arial" w:hAnsi="Arial" w:cs="Arial"/>
          <w:color w:val="000000"/>
          <w:sz w:val="24"/>
          <w:szCs w:val="24"/>
        </w:rPr>
        <w:t xml:space="preserve">The party submitting the Request shall be responsible to provide the </w:t>
      </w:r>
      <w:r>
        <w:rPr>
          <w:rFonts w:ascii="Arial" w:hAnsi="Arial" w:cs="Arial"/>
          <w:color w:val="000000"/>
          <w:sz w:val="24"/>
          <w:szCs w:val="24"/>
        </w:rPr>
        <w:t>PANEL</w:t>
      </w:r>
      <w:r w:rsidRPr="002A7D42">
        <w:rPr>
          <w:rFonts w:ascii="Arial" w:hAnsi="Arial" w:cs="Arial"/>
          <w:color w:val="000000"/>
          <w:sz w:val="24"/>
          <w:szCs w:val="24"/>
        </w:rPr>
        <w:t xml:space="preserve"> with 3 copies of each document submitted with the Request, one for each </w:t>
      </w:r>
      <w:r>
        <w:rPr>
          <w:rFonts w:ascii="Arial" w:hAnsi="Arial" w:cs="Arial"/>
          <w:color w:val="000000"/>
          <w:sz w:val="24"/>
          <w:szCs w:val="24"/>
        </w:rPr>
        <w:t>PANEL</w:t>
      </w:r>
      <w:r w:rsidRPr="002A7D42">
        <w:rPr>
          <w:rFonts w:ascii="Arial" w:hAnsi="Arial" w:cs="Arial"/>
          <w:color w:val="000000"/>
          <w:sz w:val="24"/>
          <w:szCs w:val="24"/>
        </w:rPr>
        <w:t xml:space="preserve"> member. The party furnishing any written evidence or documentation to the </w:t>
      </w:r>
      <w:r>
        <w:rPr>
          <w:rFonts w:ascii="Arial" w:hAnsi="Arial" w:cs="Arial"/>
          <w:color w:val="000000"/>
          <w:sz w:val="24"/>
          <w:szCs w:val="24"/>
        </w:rPr>
        <w:t>PANEL</w:t>
      </w:r>
      <w:r w:rsidRPr="002A7D42">
        <w:rPr>
          <w:rFonts w:ascii="Arial" w:hAnsi="Arial" w:cs="Arial"/>
          <w:color w:val="000000"/>
          <w:sz w:val="24"/>
          <w:szCs w:val="24"/>
        </w:rPr>
        <w:t xml:space="preserve"> shall also furnish copies of such information to the other party concurrently when furnishing the documents to the </w:t>
      </w:r>
      <w:r>
        <w:rPr>
          <w:rFonts w:ascii="Arial" w:hAnsi="Arial" w:cs="Arial"/>
          <w:color w:val="000000"/>
          <w:sz w:val="24"/>
          <w:szCs w:val="24"/>
        </w:rPr>
        <w:t>PANEL</w:t>
      </w:r>
      <w:r w:rsidRPr="002A7D42">
        <w:rPr>
          <w:rFonts w:ascii="Arial" w:hAnsi="Arial" w:cs="Arial"/>
          <w:color w:val="000000"/>
          <w:sz w:val="24"/>
          <w:szCs w:val="24"/>
        </w:rPr>
        <w:t xml:space="preserve">.  The </w:t>
      </w:r>
      <w:r>
        <w:rPr>
          <w:rFonts w:ascii="Arial" w:hAnsi="Arial" w:cs="Arial"/>
          <w:color w:val="000000"/>
          <w:sz w:val="24"/>
          <w:szCs w:val="24"/>
        </w:rPr>
        <w:t>PANEL</w:t>
      </w:r>
      <w:r w:rsidRPr="002A7D42">
        <w:rPr>
          <w:rFonts w:ascii="Arial" w:hAnsi="Arial" w:cs="Arial"/>
          <w:color w:val="000000"/>
          <w:sz w:val="24"/>
          <w:szCs w:val="24"/>
        </w:rPr>
        <w:t xml:space="preserve"> may request that additional written documentation and </w:t>
      </w:r>
      <w:r>
        <w:rPr>
          <w:rFonts w:ascii="Arial" w:hAnsi="Arial" w:cs="Arial"/>
          <w:color w:val="000000"/>
          <w:sz w:val="24"/>
          <w:szCs w:val="24"/>
        </w:rPr>
        <w:t>explanations</w:t>
      </w:r>
      <w:r w:rsidRPr="002A7D42">
        <w:rPr>
          <w:rFonts w:ascii="Arial" w:hAnsi="Arial" w:cs="Arial"/>
          <w:color w:val="000000"/>
          <w:sz w:val="24"/>
          <w:szCs w:val="24"/>
        </w:rPr>
        <w:t xml:space="preserve"> from both parties be sent to each member and to the other party for study before the hearing begins.</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2.5.5</w:t>
      </w:r>
      <w:r>
        <w:rPr>
          <w:rFonts w:ascii="Arial" w:hAnsi="Arial" w:cs="Arial"/>
          <w:color w:val="000000"/>
          <w:sz w:val="24"/>
          <w:szCs w:val="24"/>
        </w:rPr>
        <w:tab/>
      </w:r>
      <w:r w:rsidRPr="002A7D42">
        <w:rPr>
          <w:rFonts w:ascii="Arial" w:hAnsi="Arial" w:cs="Arial"/>
          <w:color w:val="000000"/>
          <w:sz w:val="24"/>
          <w:szCs w:val="24"/>
        </w:rPr>
        <w:t xml:space="preserve">Both parties will be afforded an opportunity to be heard by the </w:t>
      </w:r>
      <w:r>
        <w:rPr>
          <w:rFonts w:ascii="Arial" w:hAnsi="Arial" w:cs="Arial"/>
          <w:color w:val="000000"/>
          <w:sz w:val="24"/>
          <w:szCs w:val="24"/>
        </w:rPr>
        <w:t>PANEL</w:t>
      </w:r>
      <w:r w:rsidRPr="002A7D42">
        <w:rPr>
          <w:rFonts w:ascii="Arial" w:hAnsi="Arial" w:cs="Arial"/>
          <w:color w:val="000000"/>
          <w:sz w:val="24"/>
          <w:szCs w:val="24"/>
        </w:rPr>
        <w:t xml:space="preserve"> and to offer evidence. The </w:t>
      </w:r>
      <w:r>
        <w:rPr>
          <w:rFonts w:ascii="Arial" w:hAnsi="Arial" w:cs="Arial"/>
          <w:color w:val="000000"/>
          <w:sz w:val="24"/>
          <w:szCs w:val="24"/>
        </w:rPr>
        <w:t>PANEL</w:t>
      </w:r>
      <w:r w:rsidRPr="002A7D42">
        <w:rPr>
          <w:rFonts w:ascii="Arial" w:hAnsi="Arial" w:cs="Arial"/>
          <w:color w:val="000000"/>
          <w:sz w:val="24"/>
          <w:szCs w:val="24"/>
        </w:rPr>
        <w:t xml:space="preserve"> members may ask questions, request clarification, or ask for additional data. In large or complex </w:t>
      </w:r>
      <w:r>
        <w:rPr>
          <w:rFonts w:ascii="Arial" w:hAnsi="Arial" w:cs="Arial"/>
          <w:color w:val="000000"/>
          <w:sz w:val="24"/>
          <w:szCs w:val="24"/>
        </w:rPr>
        <w:t>disputes</w:t>
      </w:r>
      <w:r w:rsidRPr="002A7D42">
        <w:rPr>
          <w:rFonts w:ascii="Arial" w:hAnsi="Arial" w:cs="Arial"/>
          <w:color w:val="000000"/>
          <w:sz w:val="24"/>
          <w:szCs w:val="24"/>
        </w:rPr>
        <w:t>, additional hearing</w:t>
      </w:r>
      <w:r>
        <w:rPr>
          <w:rFonts w:ascii="Arial" w:hAnsi="Arial" w:cs="Arial"/>
          <w:color w:val="000000"/>
          <w:sz w:val="24"/>
          <w:szCs w:val="24"/>
        </w:rPr>
        <w:t xml:space="preserve"> day</w:t>
      </w:r>
      <w:r w:rsidRPr="002A7D42">
        <w:rPr>
          <w:rFonts w:ascii="Arial" w:hAnsi="Arial" w:cs="Arial"/>
          <w:color w:val="000000"/>
          <w:sz w:val="24"/>
          <w:szCs w:val="24"/>
        </w:rPr>
        <w:t>s may be necessary in order to consider and fully understand all the evidence presented by both parties.</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sz w:val="24"/>
          <w:szCs w:val="24"/>
        </w:rPr>
        <w:tab/>
        <w:t>0800</w:t>
      </w:r>
      <w:r w:rsidRPr="00ED7619">
        <w:rPr>
          <w:rFonts w:ascii="Arial" w:hAnsi="Arial" w:cs="Arial"/>
          <w:b/>
          <w:sz w:val="24"/>
          <w:szCs w:val="24"/>
        </w:rPr>
        <w:t>2.5.8</w:t>
      </w:r>
      <w:r>
        <w:rPr>
          <w:rFonts w:ascii="Arial" w:hAnsi="Arial" w:cs="Arial"/>
          <w:sz w:val="24"/>
          <w:szCs w:val="24"/>
        </w:rPr>
        <w:tab/>
      </w:r>
      <w:r w:rsidRPr="002A7D42">
        <w:rPr>
          <w:rFonts w:ascii="Arial" w:hAnsi="Arial" w:cs="Arial"/>
          <w:sz w:val="24"/>
          <w:szCs w:val="24"/>
        </w:rPr>
        <w:t xml:space="preserve">Attorneys are generally discouraged from attending the </w:t>
      </w:r>
      <w:r>
        <w:rPr>
          <w:rFonts w:ascii="Arial" w:hAnsi="Arial" w:cs="Arial"/>
          <w:sz w:val="24"/>
          <w:szCs w:val="24"/>
        </w:rPr>
        <w:t>PANEL</w:t>
      </w:r>
      <w:r w:rsidRPr="002A7D42">
        <w:rPr>
          <w:rFonts w:ascii="Arial" w:hAnsi="Arial" w:cs="Arial"/>
          <w:sz w:val="24"/>
          <w:szCs w:val="24"/>
        </w:rPr>
        <w:t xml:space="preserve"> meetings, but are allowed to participate in the Hearings on the following limited basis. Any participation in a hearing by legal counsel or independent claims or technical experts will be for the sole purpose of facilitating a party’s presentation. Legal counsel may not examine directly or by cross-examination any witness, object to questions asked or factual statements made during the hearing or make or argue legal motions.</w:t>
      </w:r>
    </w:p>
    <w:p w:rsidR="00535842" w:rsidRPr="002A7D42"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2.5.7</w:t>
      </w:r>
      <w:r>
        <w:rPr>
          <w:rFonts w:ascii="Arial" w:hAnsi="Arial" w:cs="Arial"/>
          <w:color w:val="000000"/>
          <w:sz w:val="24"/>
          <w:szCs w:val="24"/>
        </w:rPr>
        <w:tab/>
      </w:r>
      <w:r w:rsidRPr="002A7D42">
        <w:rPr>
          <w:rFonts w:ascii="Arial" w:hAnsi="Arial" w:cs="Arial"/>
          <w:color w:val="000000"/>
          <w:sz w:val="24"/>
          <w:szCs w:val="24"/>
        </w:rPr>
        <w:t xml:space="preserve">All of the </w:t>
      </w:r>
      <w:r>
        <w:rPr>
          <w:rFonts w:ascii="Arial" w:hAnsi="Arial" w:cs="Arial"/>
          <w:color w:val="000000"/>
          <w:sz w:val="24"/>
          <w:szCs w:val="24"/>
        </w:rPr>
        <w:t>PANEL</w:t>
      </w:r>
      <w:r w:rsidRPr="002A7D42">
        <w:rPr>
          <w:rFonts w:ascii="Arial" w:hAnsi="Arial" w:cs="Arial"/>
          <w:color w:val="000000"/>
          <w:sz w:val="24"/>
          <w:szCs w:val="24"/>
        </w:rPr>
        <w:t xml:space="preserve">'s recommendations for resolution of disputes will be given in writing to both the </w:t>
      </w:r>
      <w:r w:rsidRPr="002A7D42">
        <w:rPr>
          <w:rFonts w:ascii="Arial" w:hAnsi="Arial" w:cs="Arial"/>
          <w:bCs/>
          <w:color w:val="000000"/>
          <w:sz w:val="24"/>
          <w:szCs w:val="24"/>
        </w:rPr>
        <w:t>OWNER</w:t>
      </w:r>
      <w:r w:rsidRPr="002A7D42">
        <w:rPr>
          <w:rFonts w:ascii="Arial" w:hAnsi="Arial" w:cs="Arial"/>
          <w:color w:val="000000"/>
          <w:sz w:val="24"/>
          <w:szCs w:val="24"/>
        </w:rPr>
        <w:t xml:space="preserve"> and the </w:t>
      </w:r>
      <w:r w:rsidRPr="002A7D42">
        <w:rPr>
          <w:rFonts w:ascii="Arial" w:hAnsi="Arial" w:cs="Arial"/>
          <w:bCs/>
          <w:color w:val="000000"/>
          <w:sz w:val="24"/>
          <w:szCs w:val="24"/>
        </w:rPr>
        <w:t>CONTRACTOR</w:t>
      </w:r>
      <w:r w:rsidRPr="002A7D42">
        <w:rPr>
          <w:rFonts w:ascii="Arial" w:hAnsi="Arial" w:cs="Arial"/>
          <w:color w:val="000000"/>
          <w:sz w:val="24"/>
          <w:szCs w:val="24"/>
        </w:rPr>
        <w:t xml:space="preserve">, within 10 days of </w:t>
      </w:r>
      <w:r>
        <w:rPr>
          <w:rFonts w:ascii="Arial" w:hAnsi="Arial" w:cs="Arial"/>
          <w:color w:val="000000"/>
          <w:sz w:val="24"/>
          <w:szCs w:val="24"/>
        </w:rPr>
        <w:t>completing</w:t>
      </w:r>
      <w:r w:rsidRPr="002A7D42">
        <w:rPr>
          <w:rFonts w:ascii="Arial" w:hAnsi="Arial" w:cs="Arial"/>
          <w:color w:val="000000"/>
          <w:sz w:val="24"/>
          <w:szCs w:val="24"/>
        </w:rPr>
        <w:t xml:space="preserve"> the Hearing(s). In cases of extreme complexity, both parties may agree to allow additional time for the </w:t>
      </w:r>
      <w:r>
        <w:rPr>
          <w:rFonts w:ascii="Arial" w:hAnsi="Arial" w:cs="Arial"/>
          <w:color w:val="000000"/>
          <w:sz w:val="24"/>
          <w:szCs w:val="24"/>
        </w:rPr>
        <w:t>PANEL</w:t>
      </w:r>
      <w:r w:rsidRPr="002A7D42">
        <w:rPr>
          <w:rFonts w:ascii="Arial" w:hAnsi="Arial" w:cs="Arial"/>
          <w:color w:val="000000"/>
          <w:sz w:val="24"/>
          <w:szCs w:val="24"/>
        </w:rPr>
        <w:t xml:space="preserve"> to formulate its recommendations. The </w:t>
      </w:r>
      <w:r>
        <w:rPr>
          <w:rFonts w:ascii="Arial" w:hAnsi="Arial" w:cs="Arial"/>
          <w:color w:val="000000"/>
          <w:sz w:val="24"/>
          <w:szCs w:val="24"/>
        </w:rPr>
        <w:t>PANEL</w:t>
      </w:r>
      <w:r w:rsidRPr="002A7D42">
        <w:rPr>
          <w:rFonts w:ascii="Arial" w:hAnsi="Arial" w:cs="Arial"/>
          <w:color w:val="000000"/>
          <w:sz w:val="24"/>
          <w:szCs w:val="24"/>
        </w:rPr>
        <w:t xml:space="preserve">’s initial 10 day written recommendation will address contractual entitlement and the number of days of extension of </w:t>
      </w:r>
      <w:r>
        <w:rPr>
          <w:rFonts w:ascii="Arial" w:hAnsi="Arial" w:cs="Arial"/>
          <w:color w:val="000000"/>
          <w:sz w:val="24"/>
          <w:szCs w:val="24"/>
        </w:rPr>
        <w:t>m</w:t>
      </w:r>
      <w:r w:rsidRPr="002A7D42">
        <w:rPr>
          <w:rFonts w:ascii="Arial" w:hAnsi="Arial" w:cs="Arial"/>
          <w:color w:val="000000"/>
          <w:sz w:val="24"/>
          <w:szCs w:val="24"/>
        </w:rPr>
        <w:t xml:space="preserve">ilestones and/or Contract Time, if at issue.  The parties will have 7 days after the 10 day written recommendation to resolve the issue. </w:t>
      </w:r>
      <w:r>
        <w:rPr>
          <w:rFonts w:ascii="Arial" w:hAnsi="Arial" w:cs="Arial"/>
          <w:color w:val="000000"/>
          <w:sz w:val="24"/>
          <w:szCs w:val="24"/>
        </w:rPr>
        <w:t xml:space="preserve"> The parties may agree to mediate the resolution during this 7 day period.</w:t>
      </w:r>
      <w:r w:rsidRPr="002A7D42">
        <w:rPr>
          <w:rFonts w:ascii="Arial" w:hAnsi="Arial" w:cs="Arial"/>
          <w:color w:val="000000"/>
          <w:sz w:val="24"/>
          <w:szCs w:val="24"/>
        </w:rPr>
        <w:t xml:space="preserve"> If </w:t>
      </w:r>
      <w:r>
        <w:rPr>
          <w:rFonts w:ascii="Arial" w:hAnsi="Arial" w:cs="Arial"/>
          <w:color w:val="000000"/>
          <w:sz w:val="24"/>
          <w:szCs w:val="24"/>
        </w:rPr>
        <w:t xml:space="preserve">the parties cannot agree on the resolution of the 10 day recommendation </w:t>
      </w:r>
      <w:r w:rsidRPr="002A7D42">
        <w:rPr>
          <w:rFonts w:ascii="Arial" w:hAnsi="Arial" w:cs="Arial"/>
          <w:color w:val="000000"/>
          <w:sz w:val="24"/>
          <w:szCs w:val="24"/>
        </w:rPr>
        <w:t xml:space="preserve">during this </w:t>
      </w:r>
      <w:r>
        <w:rPr>
          <w:rFonts w:ascii="Arial" w:hAnsi="Arial" w:cs="Arial"/>
          <w:color w:val="000000"/>
          <w:sz w:val="24"/>
          <w:szCs w:val="24"/>
        </w:rPr>
        <w:t xml:space="preserve">7 day </w:t>
      </w:r>
      <w:r w:rsidRPr="002A7D42">
        <w:rPr>
          <w:rFonts w:ascii="Arial" w:hAnsi="Arial" w:cs="Arial"/>
          <w:color w:val="000000"/>
          <w:sz w:val="24"/>
          <w:szCs w:val="24"/>
        </w:rPr>
        <w:t xml:space="preserve">period, the </w:t>
      </w:r>
      <w:r>
        <w:rPr>
          <w:rFonts w:ascii="Arial" w:hAnsi="Arial" w:cs="Arial"/>
          <w:color w:val="000000"/>
          <w:sz w:val="24"/>
          <w:szCs w:val="24"/>
        </w:rPr>
        <w:t>PANEL</w:t>
      </w:r>
      <w:r w:rsidRPr="002A7D42">
        <w:rPr>
          <w:rFonts w:ascii="Arial" w:hAnsi="Arial" w:cs="Arial"/>
          <w:color w:val="000000"/>
          <w:sz w:val="24"/>
          <w:szCs w:val="24"/>
        </w:rPr>
        <w:t xml:space="preserve"> shall issue a written recommendation addressing monetary damages no later than 24 days </w:t>
      </w:r>
      <w:r>
        <w:rPr>
          <w:rFonts w:ascii="Arial" w:hAnsi="Arial" w:cs="Arial"/>
          <w:color w:val="000000"/>
          <w:sz w:val="24"/>
          <w:szCs w:val="24"/>
        </w:rPr>
        <w:t>from</w:t>
      </w:r>
      <w:r w:rsidRPr="002A7D42">
        <w:rPr>
          <w:rFonts w:ascii="Arial" w:hAnsi="Arial" w:cs="Arial"/>
          <w:color w:val="000000"/>
          <w:sz w:val="24"/>
          <w:szCs w:val="24"/>
        </w:rPr>
        <w:t xml:space="preserve"> completion of the Hearing.</w:t>
      </w:r>
    </w:p>
    <w:p w:rsidR="00535842" w:rsidRPr="008D53AC" w:rsidRDefault="00535842" w:rsidP="00535842">
      <w:pPr>
        <w:tabs>
          <w:tab w:val="left" w:pos="1440"/>
          <w:tab w:val="num" w:pos="2160"/>
          <w:tab w:val="left" w:pos="225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2.5.8</w:t>
      </w:r>
      <w:r w:rsidRPr="00ED7619">
        <w:rPr>
          <w:rFonts w:ascii="Arial" w:hAnsi="Arial" w:cs="Arial"/>
          <w:b/>
          <w:color w:val="000000"/>
          <w:sz w:val="24"/>
          <w:szCs w:val="24"/>
        </w:rPr>
        <w:tab/>
      </w:r>
      <w:r w:rsidRPr="00960B25">
        <w:rPr>
          <w:rFonts w:ascii="Arial" w:hAnsi="Arial" w:cs="Arial"/>
          <w:color w:val="000000"/>
          <w:sz w:val="24"/>
          <w:szCs w:val="24"/>
        </w:rPr>
        <w:t xml:space="preserve">No provisions associated with the Dispute Resolution </w:t>
      </w:r>
      <w:r>
        <w:rPr>
          <w:rFonts w:ascii="Arial" w:hAnsi="Arial" w:cs="Arial"/>
          <w:color w:val="000000"/>
          <w:sz w:val="24"/>
          <w:szCs w:val="24"/>
        </w:rPr>
        <w:t>PANEL</w:t>
      </w:r>
      <w:r w:rsidRPr="00960B25">
        <w:rPr>
          <w:rFonts w:ascii="Arial" w:hAnsi="Arial" w:cs="Arial"/>
          <w:color w:val="000000"/>
          <w:sz w:val="24"/>
          <w:szCs w:val="24"/>
        </w:rPr>
        <w:t xml:space="preserve"> shall in any way abrogate the </w:t>
      </w:r>
      <w:r w:rsidRPr="00960B25">
        <w:rPr>
          <w:rFonts w:ascii="Arial" w:hAnsi="Arial" w:cs="Arial"/>
          <w:bCs/>
          <w:color w:val="000000"/>
          <w:sz w:val="24"/>
          <w:szCs w:val="24"/>
        </w:rPr>
        <w:t>CONTRACTOR</w:t>
      </w:r>
      <w:r w:rsidRPr="00960B25">
        <w:rPr>
          <w:rFonts w:ascii="Arial" w:hAnsi="Arial" w:cs="Arial"/>
          <w:color w:val="000000"/>
          <w:sz w:val="24"/>
          <w:szCs w:val="24"/>
        </w:rPr>
        <w:t xml:space="preserve">'s responsibility for preserving a claim filed in accordance with the requirements set forth in the Contract Documents. </w:t>
      </w:r>
    </w:p>
    <w:p w:rsidR="00535842" w:rsidRPr="002A7D42" w:rsidRDefault="00535842" w:rsidP="00535842">
      <w:pPr>
        <w:tabs>
          <w:tab w:val="left" w:pos="1440"/>
          <w:tab w:val="left" w:pos="2250"/>
          <w:tab w:val="left" w:pos="243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2.5.9</w:t>
      </w:r>
      <w:r>
        <w:rPr>
          <w:rFonts w:ascii="Arial" w:hAnsi="Arial" w:cs="Arial"/>
          <w:color w:val="000000"/>
          <w:sz w:val="24"/>
          <w:szCs w:val="24"/>
        </w:rPr>
        <w:tab/>
      </w:r>
      <w:r w:rsidRPr="002A7D42">
        <w:rPr>
          <w:rFonts w:ascii="Arial" w:hAnsi="Arial" w:cs="Arial"/>
          <w:color w:val="000000"/>
          <w:sz w:val="24"/>
          <w:szCs w:val="24"/>
        </w:rPr>
        <w:t xml:space="preserve">In the event that the OWNER is not in agreement with a decision or recommendation of the </w:t>
      </w:r>
      <w:r>
        <w:rPr>
          <w:rFonts w:ascii="Arial" w:hAnsi="Arial" w:cs="Arial"/>
          <w:color w:val="000000"/>
          <w:sz w:val="24"/>
          <w:szCs w:val="24"/>
        </w:rPr>
        <w:t>PANEL</w:t>
      </w:r>
      <w:r w:rsidRPr="002A7D42">
        <w:rPr>
          <w:rFonts w:ascii="Arial" w:hAnsi="Arial" w:cs="Arial"/>
          <w:color w:val="000000"/>
          <w:sz w:val="24"/>
          <w:szCs w:val="24"/>
        </w:rPr>
        <w:t>, the OWNER may elect to issue a Work Order or Change Order, with appropriate reservations of rights.</w:t>
      </w:r>
    </w:p>
    <w:p w:rsidR="00535842" w:rsidRPr="002A7D42" w:rsidRDefault="00535842" w:rsidP="00535842">
      <w:pPr>
        <w:tabs>
          <w:tab w:val="left" w:pos="1440"/>
          <w:tab w:val="left" w:pos="2250"/>
          <w:tab w:val="left" w:pos="2430"/>
          <w:tab w:val="num" w:pos="2520"/>
        </w:tabs>
        <w:jc w:val="both"/>
        <w:rPr>
          <w:rFonts w:ascii="Arial" w:hAnsi="Arial" w:cs="Arial"/>
          <w:bCs/>
          <w:color w:val="000000"/>
          <w:sz w:val="24"/>
          <w:szCs w:val="24"/>
        </w:rPr>
      </w:pPr>
    </w:p>
    <w:p w:rsidR="00535842" w:rsidRPr="002A7D42" w:rsidRDefault="00535842" w:rsidP="00535842">
      <w:pPr>
        <w:tabs>
          <w:tab w:val="left" w:pos="1440"/>
          <w:tab w:val="num" w:pos="2430"/>
          <w:tab w:val="num" w:pos="2520"/>
        </w:tabs>
        <w:ind w:left="1440"/>
        <w:jc w:val="both"/>
        <w:rPr>
          <w:rFonts w:ascii="Arial" w:hAnsi="Arial" w:cs="Arial"/>
          <w:bCs/>
          <w:color w:val="000000"/>
          <w:sz w:val="24"/>
          <w:szCs w:val="24"/>
        </w:rPr>
      </w:pPr>
      <w:r>
        <w:rPr>
          <w:rFonts w:ascii="Arial" w:hAnsi="Arial" w:cs="Arial"/>
          <w:b/>
          <w:color w:val="000000"/>
          <w:sz w:val="24"/>
          <w:szCs w:val="24"/>
        </w:rPr>
        <w:tab/>
        <w:t>0800</w:t>
      </w:r>
      <w:r w:rsidRPr="00ED7619">
        <w:rPr>
          <w:rFonts w:ascii="Arial" w:hAnsi="Arial" w:cs="Arial"/>
          <w:b/>
          <w:color w:val="000000"/>
          <w:sz w:val="24"/>
          <w:szCs w:val="24"/>
        </w:rPr>
        <w:t>2.5.10</w:t>
      </w:r>
      <w:r>
        <w:rPr>
          <w:rFonts w:ascii="Arial" w:hAnsi="Arial" w:cs="Arial"/>
          <w:b/>
          <w:color w:val="000000"/>
          <w:sz w:val="24"/>
          <w:szCs w:val="24"/>
        </w:rPr>
        <w:t xml:space="preserve"> </w:t>
      </w:r>
      <w:r w:rsidRPr="002A7D42">
        <w:rPr>
          <w:rFonts w:ascii="Arial" w:hAnsi="Arial" w:cs="Arial"/>
          <w:color w:val="000000"/>
          <w:sz w:val="24"/>
          <w:szCs w:val="24"/>
        </w:rPr>
        <w:t xml:space="preserve">Although the </w:t>
      </w:r>
      <w:r>
        <w:rPr>
          <w:rFonts w:ascii="Arial" w:hAnsi="Arial" w:cs="Arial"/>
          <w:color w:val="000000"/>
          <w:sz w:val="24"/>
          <w:szCs w:val="24"/>
        </w:rPr>
        <w:t>PANEL</w:t>
      </w:r>
      <w:r w:rsidRPr="002A7D42">
        <w:rPr>
          <w:rFonts w:ascii="Arial" w:hAnsi="Arial" w:cs="Arial"/>
          <w:color w:val="000000"/>
          <w:sz w:val="24"/>
          <w:szCs w:val="24"/>
        </w:rPr>
        <w:t xml:space="preserve">'s recommendations are non-binding, all records and written recommendations of the </w:t>
      </w:r>
      <w:r>
        <w:rPr>
          <w:rFonts w:ascii="Arial" w:hAnsi="Arial" w:cs="Arial"/>
          <w:color w:val="000000"/>
          <w:sz w:val="24"/>
          <w:szCs w:val="24"/>
        </w:rPr>
        <w:t>PANEL</w:t>
      </w:r>
      <w:r w:rsidRPr="002A7D42">
        <w:rPr>
          <w:rFonts w:ascii="Arial" w:hAnsi="Arial" w:cs="Arial"/>
          <w:color w:val="000000"/>
          <w:sz w:val="24"/>
          <w:szCs w:val="24"/>
        </w:rPr>
        <w:t xml:space="preserve"> will be admissible as evidence in any subsequent court proceeding or other dispute resolution procedures.</w:t>
      </w:r>
    </w:p>
    <w:p w:rsidR="00535842" w:rsidRDefault="00535842" w:rsidP="00535842">
      <w:pPr>
        <w:tabs>
          <w:tab w:val="left" w:pos="1440"/>
          <w:tab w:val="left" w:pos="2430"/>
          <w:tab w:val="num" w:pos="2520"/>
        </w:tabs>
        <w:ind w:left="1440"/>
        <w:jc w:val="both"/>
        <w:rPr>
          <w:rFonts w:ascii="Arial" w:hAnsi="Arial" w:cs="Arial"/>
          <w:bCs/>
          <w:color w:val="000000"/>
          <w:sz w:val="24"/>
          <w:szCs w:val="24"/>
        </w:rPr>
      </w:pPr>
      <w:r>
        <w:rPr>
          <w:rFonts w:ascii="Arial" w:hAnsi="Arial" w:cs="Arial"/>
          <w:b/>
          <w:bCs/>
          <w:color w:val="000000"/>
          <w:sz w:val="24"/>
          <w:szCs w:val="24"/>
        </w:rPr>
        <w:tab/>
        <w:t>0800</w:t>
      </w:r>
      <w:r w:rsidRPr="00ED7619">
        <w:rPr>
          <w:rFonts w:ascii="Arial" w:hAnsi="Arial" w:cs="Arial"/>
          <w:b/>
          <w:bCs/>
          <w:color w:val="000000"/>
          <w:sz w:val="24"/>
          <w:szCs w:val="24"/>
        </w:rPr>
        <w:t>2.5.11</w:t>
      </w:r>
      <w:r>
        <w:rPr>
          <w:rFonts w:ascii="Arial" w:hAnsi="Arial" w:cs="Arial"/>
          <w:bCs/>
          <w:color w:val="000000"/>
          <w:sz w:val="24"/>
          <w:szCs w:val="24"/>
        </w:rPr>
        <w:tab/>
      </w:r>
      <w:r w:rsidRPr="002A7D42">
        <w:rPr>
          <w:rFonts w:ascii="Arial" w:hAnsi="Arial" w:cs="Arial"/>
          <w:bCs/>
          <w:color w:val="000000"/>
          <w:sz w:val="24"/>
          <w:szCs w:val="24"/>
        </w:rPr>
        <w:t xml:space="preserve">By agreement of the parties and the </w:t>
      </w:r>
      <w:r>
        <w:rPr>
          <w:rFonts w:ascii="Arial" w:hAnsi="Arial" w:cs="Arial"/>
          <w:bCs/>
          <w:color w:val="000000"/>
          <w:sz w:val="24"/>
          <w:szCs w:val="24"/>
        </w:rPr>
        <w:t>PANEL</w:t>
      </w:r>
      <w:r w:rsidRPr="002A7D42">
        <w:rPr>
          <w:rFonts w:ascii="Arial" w:hAnsi="Arial" w:cs="Arial"/>
          <w:bCs/>
          <w:color w:val="000000"/>
          <w:sz w:val="24"/>
          <w:szCs w:val="24"/>
        </w:rPr>
        <w:t>, the steps listed under this section may be omitted and the time periods shortened in order to hasten resolution.</w:t>
      </w:r>
    </w:p>
    <w:p w:rsidR="00535842" w:rsidRPr="002A7D42" w:rsidRDefault="00535842" w:rsidP="00535842">
      <w:pPr>
        <w:tabs>
          <w:tab w:val="left" w:pos="720"/>
        </w:tabs>
        <w:ind w:left="720"/>
        <w:jc w:val="both"/>
        <w:rPr>
          <w:rFonts w:ascii="Arial" w:hAnsi="Arial" w:cs="Arial"/>
          <w:color w:val="000000"/>
          <w:sz w:val="24"/>
          <w:szCs w:val="24"/>
        </w:rPr>
      </w:pPr>
      <w:r>
        <w:rPr>
          <w:rFonts w:ascii="Arial" w:hAnsi="Arial" w:cs="Arial"/>
          <w:b/>
          <w:color w:val="000000"/>
          <w:sz w:val="24"/>
          <w:szCs w:val="24"/>
        </w:rPr>
        <w:t>08002.6</w:t>
      </w:r>
      <w:r>
        <w:rPr>
          <w:rFonts w:ascii="Arial" w:hAnsi="Arial" w:cs="Arial"/>
          <w:b/>
          <w:color w:val="000000"/>
          <w:sz w:val="24"/>
          <w:szCs w:val="24"/>
        </w:rPr>
        <w:tab/>
      </w:r>
      <w:r w:rsidRPr="002A7D42">
        <w:rPr>
          <w:rFonts w:ascii="Arial" w:hAnsi="Arial" w:cs="Arial"/>
          <w:b/>
          <w:color w:val="000000"/>
          <w:sz w:val="24"/>
          <w:szCs w:val="24"/>
        </w:rPr>
        <w:t xml:space="preserve">Neutrality of </w:t>
      </w:r>
      <w:r>
        <w:rPr>
          <w:rFonts w:ascii="Arial" w:hAnsi="Arial" w:cs="Arial"/>
          <w:b/>
          <w:color w:val="000000"/>
          <w:sz w:val="24"/>
          <w:szCs w:val="24"/>
        </w:rPr>
        <w:t>PANEL</w:t>
      </w:r>
      <w:r w:rsidRPr="002A7D42">
        <w:rPr>
          <w:rFonts w:ascii="Arial" w:hAnsi="Arial" w:cs="Arial"/>
          <w:b/>
          <w:color w:val="000000"/>
          <w:sz w:val="24"/>
          <w:szCs w:val="24"/>
        </w:rPr>
        <w:t xml:space="preserve"> members</w:t>
      </w:r>
      <w:r w:rsidRPr="002A7D42">
        <w:rPr>
          <w:rFonts w:ascii="Arial" w:hAnsi="Arial" w:cs="Arial"/>
          <w:color w:val="000000"/>
          <w:sz w:val="24"/>
          <w:szCs w:val="24"/>
        </w:rPr>
        <w:t xml:space="preserve">: </w:t>
      </w:r>
      <w:r>
        <w:rPr>
          <w:rFonts w:ascii="Arial" w:hAnsi="Arial" w:cs="Arial"/>
          <w:color w:val="000000"/>
          <w:sz w:val="24"/>
          <w:szCs w:val="24"/>
        </w:rPr>
        <w:t>All PANEL</w:t>
      </w:r>
      <w:r w:rsidRPr="002A7D42">
        <w:rPr>
          <w:rFonts w:ascii="Arial" w:hAnsi="Arial" w:cs="Arial"/>
          <w:color w:val="000000"/>
          <w:sz w:val="24"/>
          <w:szCs w:val="24"/>
        </w:rPr>
        <w:t xml:space="preserve"> members shall act impartially and independently when performing their functions as </w:t>
      </w:r>
      <w:r>
        <w:rPr>
          <w:rFonts w:ascii="Arial" w:hAnsi="Arial" w:cs="Arial"/>
          <w:color w:val="000000"/>
          <w:sz w:val="24"/>
          <w:szCs w:val="24"/>
        </w:rPr>
        <w:t>PANEL</w:t>
      </w:r>
      <w:r w:rsidRPr="002A7D42">
        <w:rPr>
          <w:rFonts w:ascii="Arial" w:hAnsi="Arial" w:cs="Arial"/>
          <w:color w:val="000000"/>
          <w:sz w:val="24"/>
          <w:szCs w:val="24"/>
        </w:rPr>
        <w:t xml:space="preserve"> members including in the consideration of any Contract provisions and the facts and conditions surrounding any written Request to the </w:t>
      </w:r>
      <w:r>
        <w:rPr>
          <w:rFonts w:ascii="Arial" w:hAnsi="Arial" w:cs="Arial"/>
          <w:color w:val="000000"/>
          <w:sz w:val="24"/>
          <w:szCs w:val="24"/>
        </w:rPr>
        <w:t>PANEL</w:t>
      </w:r>
      <w:r w:rsidRPr="002A7D42">
        <w:rPr>
          <w:rFonts w:ascii="Arial" w:hAnsi="Arial" w:cs="Arial"/>
          <w:color w:val="000000"/>
          <w:sz w:val="24"/>
          <w:szCs w:val="24"/>
        </w:rPr>
        <w:t xml:space="preserve"> by the OWNER or the CONTRACTOR. </w:t>
      </w:r>
      <w:r>
        <w:rPr>
          <w:rFonts w:ascii="Arial" w:hAnsi="Arial" w:cs="Arial"/>
          <w:color w:val="000000"/>
          <w:sz w:val="24"/>
          <w:szCs w:val="24"/>
        </w:rPr>
        <w:t>Ex parte communications between each PANEL member and any party are strictly prohibited.</w:t>
      </w:r>
      <w:r w:rsidRPr="002A7D42">
        <w:rPr>
          <w:rFonts w:ascii="Arial" w:hAnsi="Arial" w:cs="Arial"/>
          <w:color w:val="000000"/>
          <w:sz w:val="24"/>
          <w:szCs w:val="24"/>
        </w:rPr>
        <w:t xml:space="preserve"> </w:t>
      </w:r>
      <w:r>
        <w:rPr>
          <w:rFonts w:ascii="Arial" w:hAnsi="Arial" w:cs="Arial"/>
          <w:color w:val="000000"/>
          <w:sz w:val="24"/>
          <w:szCs w:val="24"/>
        </w:rPr>
        <w:t>PANEL</w:t>
      </w:r>
      <w:r w:rsidRPr="002A7D42">
        <w:rPr>
          <w:rFonts w:ascii="Arial" w:hAnsi="Arial" w:cs="Arial"/>
          <w:color w:val="000000"/>
          <w:sz w:val="24"/>
          <w:szCs w:val="24"/>
        </w:rPr>
        <w:t xml:space="preserve"> members shall not discuss or communicate with any party without the other party being present. Seeking any </w:t>
      </w:r>
      <w:r>
        <w:rPr>
          <w:rFonts w:ascii="Arial" w:hAnsi="Arial" w:cs="Arial"/>
          <w:color w:val="000000"/>
          <w:sz w:val="24"/>
          <w:szCs w:val="24"/>
        </w:rPr>
        <w:t>PANEL</w:t>
      </w:r>
      <w:r w:rsidRPr="002A7D42">
        <w:rPr>
          <w:rFonts w:ascii="Arial" w:hAnsi="Arial" w:cs="Arial"/>
          <w:color w:val="000000"/>
          <w:sz w:val="24"/>
          <w:szCs w:val="24"/>
        </w:rPr>
        <w:t xml:space="preserve"> member's advice or consultation is expressly prohibited, unless it is done in the open at a </w:t>
      </w:r>
      <w:r>
        <w:rPr>
          <w:rFonts w:ascii="Arial" w:hAnsi="Arial" w:cs="Arial"/>
          <w:color w:val="000000"/>
          <w:sz w:val="24"/>
          <w:szCs w:val="24"/>
        </w:rPr>
        <w:t>PANEL</w:t>
      </w:r>
      <w:r w:rsidRPr="002A7D42">
        <w:rPr>
          <w:rFonts w:ascii="Arial" w:hAnsi="Arial" w:cs="Arial"/>
          <w:color w:val="000000"/>
          <w:sz w:val="24"/>
          <w:szCs w:val="24"/>
        </w:rPr>
        <w:t xml:space="preserve"> meeting and in the presence of the other party.</w:t>
      </w:r>
    </w:p>
    <w:p w:rsidR="00535842" w:rsidRPr="002A7D42" w:rsidRDefault="00535842" w:rsidP="00535842">
      <w:pPr>
        <w:tabs>
          <w:tab w:val="left" w:pos="1440"/>
        </w:tabs>
        <w:ind w:left="720"/>
        <w:jc w:val="both"/>
        <w:rPr>
          <w:rFonts w:ascii="Arial" w:hAnsi="Arial" w:cs="Arial"/>
          <w:bCs/>
          <w:color w:val="000000"/>
          <w:sz w:val="24"/>
          <w:szCs w:val="24"/>
        </w:rPr>
      </w:pPr>
      <w:r>
        <w:rPr>
          <w:rFonts w:ascii="Arial" w:hAnsi="Arial" w:cs="Arial"/>
          <w:b/>
          <w:color w:val="000000"/>
          <w:sz w:val="24"/>
          <w:szCs w:val="24"/>
        </w:rPr>
        <w:t>08002.7</w:t>
      </w:r>
      <w:r>
        <w:rPr>
          <w:rFonts w:ascii="Arial" w:hAnsi="Arial" w:cs="Arial"/>
          <w:b/>
          <w:color w:val="000000"/>
          <w:sz w:val="24"/>
          <w:szCs w:val="24"/>
        </w:rPr>
        <w:tab/>
      </w:r>
      <w:r w:rsidRPr="002A7D42">
        <w:rPr>
          <w:rFonts w:ascii="Arial" w:hAnsi="Arial" w:cs="Arial"/>
          <w:b/>
          <w:color w:val="000000"/>
          <w:sz w:val="24"/>
          <w:szCs w:val="24"/>
        </w:rPr>
        <w:t>Records of Meetings</w:t>
      </w:r>
      <w:r w:rsidRPr="002A7D42">
        <w:rPr>
          <w:rFonts w:ascii="Arial" w:hAnsi="Arial" w:cs="Arial"/>
          <w:color w:val="000000"/>
          <w:sz w:val="24"/>
          <w:szCs w:val="24"/>
        </w:rPr>
        <w:t xml:space="preserve">:  While the </w:t>
      </w:r>
      <w:r>
        <w:rPr>
          <w:rFonts w:ascii="Arial" w:hAnsi="Arial" w:cs="Arial"/>
          <w:color w:val="000000"/>
          <w:sz w:val="24"/>
          <w:szCs w:val="24"/>
        </w:rPr>
        <w:t>PANEL</w:t>
      </w:r>
      <w:r w:rsidRPr="002A7D42">
        <w:rPr>
          <w:rFonts w:ascii="Arial" w:hAnsi="Arial" w:cs="Arial"/>
          <w:color w:val="000000"/>
          <w:sz w:val="24"/>
          <w:szCs w:val="24"/>
        </w:rPr>
        <w:t xml:space="preserve"> may take notes </w:t>
      </w:r>
      <w:r>
        <w:rPr>
          <w:rFonts w:ascii="Arial" w:hAnsi="Arial" w:cs="Arial"/>
          <w:color w:val="000000"/>
          <w:sz w:val="24"/>
          <w:szCs w:val="24"/>
        </w:rPr>
        <w:t>or</w:t>
      </w:r>
      <w:r w:rsidRPr="002A7D42">
        <w:rPr>
          <w:rFonts w:ascii="Arial" w:hAnsi="Arial" w:cs="Arial"/>
          <w:color w:val="000000"/>
          <w:sz w:val="24"/>
          <w:szCs w:val="24"/>
        </w:rPr>
        <w:t xml:space="preserve"> keep other records during the consideration of a Notice of Disagreement, it is not necessary for the </w:t>
      </w:r>
      <w:r>
        <w:rPr>
          <w:rFonts w:ascii="Arial" w:hAnsi="Arial" w:cs="Arial"/>
          <w:color w:val="000000"/>
          <w:sz w:val="24"/>
          <w:szCs w:val="24"/>
        </w:rPr>
        <w:t>PANEL</w:t>
      </w:r>
      <w:r w:rsidRPr="002A7D42">
        <w:rPr>
          <w:rFonts w:ascii="Arial" w:hAnsi="Arial" w:cs="Arial"/>
          <w:color w:val="000000"/>
          <w:sz w:val="24"/>
          <w:szCs w:val="24"/>
        </w:rPr>
        <w:t xml:space="preserve"> to keep a formal record. If possible, it is desirable to keep the hearings completely informal. However, formal records of the Hearings in regards to Notices of Disagreements may be transcribed by a court reporter if requested by one party. The party requesting the court reporter shall be responsible for any costs. Audio and/or video recording of the meeting is prohibited </w:t>
      </w:r>
      <w:r>
        <w:rPr>
          <w:rFonts w:ascii="Arial" w:hAnsi="Arial" w:cs="Arial"/>
          <w:color w:val="000000"/>
          <w:sz w:val="24"/>
          <w:szCs w:val="24"/>
        </w:rPr>
        <w:t>without</w:t>
      </w:r>
      <w:r w:rsidRPr="002A7D42">
        <w:rPr>
          <w:rFonts w:ascii="Arial" w:hAnsi="Arial" w:cs="Arial"/>
          <w:color w:val="000000"/>
          <w:sz w:val="24"/>
          <w:szCs w:val="24"/>
        </w:rPr>
        <w:t xml:space="preserve"> prior </w:t>
      </w:r>
      <w:r>
        <w:rPr>
          <w:rFonts w:ascii="Arial" w:hAnsi="Arial" w:cs="Arial"/>
          <w:color w:val="000000"/>
          <w:sz w:val="24"/>
          <w:szCs w:val="24"/>
        </w:rPr>
        <w:t xml:space="preserve">written </w:t>
      </w:r>
      <w:r w:rsidRPr="002A7D42">
        <w:rPr>
          <w:rFonts w:ascii="Arial" w:hAnsi="Arial" w:cs="Arial"/>
          <w:color w:val="000000"/>
          <w:sz w:val="24"/>
          <w:szCs w:val="24"/>
        </w:rPr>
        <w:t xml:space="preserve">agreement by the </w:t>
      </w:r>
      <w:r>
        <w:rPr>
          <w:rFonts w:ascii="Arial" w:hAnsi="Arial" w:cs="Arial"/>
          <w:color w:val="000000"/>
          <w:sz w:val="24"/>
          <w:szCs w:val="24"/>
        </w:rPr>
        <w:t>PANEL</w:t>
      </w:r>
      <w:r w:rsidRPr="002A7D42">
        <w:rPr>
          <w:rFonts w:ascii="Arial" w:hAnsi="Arial" w:cs="Arial"/>
          <w:color w:val="000000"/>
          <w:sz w:val="24"/>
          <w:szCs w:val="24"/>
        </w:rPr>
        <w:t xml:space="preserve"> and the parties.</w:t>
      </w:r>
      <w:r>
        <w:rPr>
          <w:rFonts w:ascii="Arial" w:hAnsi="Arial" w:cs="Arial"/>
          <w:color w:val="000000"/>
          <w:sz w:val="24"/>
          <w:szCs w:val="24"/>
        </w:rPr>
        <w:t xml:space="preserve"> </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08002.8</w:t>
      </w:r>
      <w:r>
        <w:rPr>
          <w:rFonts w:ascii="Arial" w:hAnsi="Arial" w:cs="Arial"/>
          <w:b/>
          <w:color w:val="000000"/>
          <w:sz w:val="24"/>
          <w:szCs w:val="24"/>
        </w:rPr>
        <w:tab/>
      </w:r>
      <w:r w:rsidRPr="002A7D42">
        <w:rPr>
          <w:rFonts w:ascii="Arial" w:hAnsi="Arial" w:cs="Arial"/>
          <w:b/>
          <w:color w:val="000000"/>
          <w:sz w:val="24"/>
          <w:szCs w:val="24"/>
        </w:rPr>
        <w:t xml:space="preserve">Recommendations of the </w:t>
      </w:r>
      <w:r>
        <w:rPr>
          <w:rFonts w:ascii="Arial" w:hAnsi="Arial" w:cs="Arial"/>
          <w:b/>
          <w:color w:val="000000"/>
          <w:sz w:val="24"/>
          <w:szCs w:val="24"/>
        </w:rPr>
        <w:t>PANEL</w:t>
      </w:r>
      <w:r w:rsidRPr="002A7D42">
        <w:rPr>
          <w:rFonts w:ascii="Arial" w:hAnsi="Arial" w:cs="Arial"/>
          <w:color w:val="000000"/>
          <w:sz w:val="24"/>
          <w:szCs w:val="24"/>
        </w:rPr>
        <w:t xml:space="preserve">: All recommendations of the </w:t>
      </w:r>
      <w:r>
        <w:rPr>
          <w:rFonts w:ascii="Arial" w:hAnsi="Arial" w:cs="Arial"/>
          <w:color w:val="000000"/>
          <w:sz w:val="24"/>
          <w:szCs w:val="24"/>
        </w:rPr>
        <w:t>PANEL</w:t>
      </w:r>
      <w:r w:rsidRPr="002A7D42">
        <w:rPr>
          <w:rFonts w:ascii="Arial" w:hAnsi="Arial" w:cs="Arial"/>
          <w:color w:val="000000"/>
          <w:sz w:val="24"/>
          <w:szCs w:val="24"/>
        </w:rPr>
        <w:t xml:space="preserve"> shall be executed by all </w:t>
      </w:r>
      <w:r>
        <w:rPr>
          <w:rFonts w:ascii="Arial" w:hAnsi="Arial" w:cs="Arial"/>
          <w:color w:val="000000"/>
          <w:sz w:val="24"/>
          <w:szCs w:val="24"/>
        </w:rPr>
        <w:t>PANEL</w:t>
      </w:r>
      <w:r w:rsidRPr="002A7D42">
        <w:rPr>
          <w:rFonts w:ascii="Arial" w:hAnsi="Arial" w:cs="Arial"/>
          <w:color w:val="000000"/>
          <w:sz w:val="24"/>
          <w:szCs w:val="24"/>
        </w:rPr>
        <w:t xml:space="preserve"> members and supported by at least two members. Recommendations will be based on the pertinent Contract provisions and the facts and circumstances involved in the dispute.</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08002.9</w:t>
      </w:r>
      <w:r>
        <w:rPr>
          <w:rFonts w:ascii="Arial" w:hAnsi="Arial" w:cs="Arial"/>
          <w:b/>
          <w:color w:val="000000"/>
          <w:sz w:val="24"/>
          <w:szCs w:val="24"/>
        </w:rPr>
        <w:tab/>
      </w:r>
      <w:r w:rsidRPr="002A7D42">
        <w:rPr>
          <w:rFonts w:ascii="Arial" w:hAnsi="Arial" w:cs="Arial"/>
          <w:b/>
          <w:color w:val="000000"/>
          <w:sz w:val="24"/>
          <w:szCs w:val="24"/>
        </w:rPr>
        <w:t>Reconsiderations</w:t>
      </w:r>
      <w:r w:rsidRPr="002A7D42">
        <w:rPr>
          <w:rFonts w:ascii="Arial" w:hAnsi="Arial" w:cs="Arial"/>
          <w:color w:val="000000"/>
          <w:sz w:val="24"/>
          <w:szCs w:val="24"/>
        </w:rPr>
        <w:t xml:space="preserve">: Either party may seek written reconsideration of a written recommendation within 3 working days of receipt of such recommendation from the </w:t>
      </w:r>
      <w:r>
        <w:rPr>
          <w:rFonts w:ascii="Arial" w:hAnsi="Arial" w:cs="Arial"/>
          <w:color w:val="000000"/>
          <w:sz w:val="24"/>
          <w:szCs w:val="24"/>
        </w:rPr>
        <w:t>PANEL</w:t>
      </w:r>
      <w:r w:rsidRPr="002A7D42">
        <w:rPr>
          <w:rFonts w:ascii="Arial" w:hAnsi="Arial" w:cs="Arial"/>
          <w:color w:val="000000"/>
          <w:sz w:val="24"/>
          <w:szCs w:val="24"/>
        </w:rPr>
        <w:t>.</w:t>
      </w:r>
    </w:p>
    <w:p w:rsidR="00535842" w:rsidRPr="002A7D42" w:rsidRDefault="00535842" w:rsidP="00535842">
      <w:pPr>
        <w:ind w:left="720"/>
        <w:jc w:val="both"/>
        <w:rPr>
          <w:rFonts w:ascii="Arial" w:hAnsi="Arial" w:cs="Arial"/>
          <w:bCs/>
          <w:color w:val="000000"/>
          <w:sz w:val="24"/>
          <w:szCs w:val="24"/>
        </w:rPr>
      </w:pPr>
      <w:r>
        <w:rPr>
          <w:rFonts w:ascii="Arial" w:hAnsi="Arial" w:cs="Arial"/>
          <w:b/>
          <w:color w:val="000000"/>
          <w:sz w:val="24"/>
          <w:szCs w:val="24"/>
        </w:rPr>
        <w:t>08002.10</w:t>
      </w:r>
      <w:r>
        <w:rPr>
          <w:rFonts w:ascii="Arial" w:hAnsi="Arial" w:cs="Arial"/>
          <w:b/>
          <w:color w:val="000000"/>
          <w:sz w:val="24"/>
          <w:szCs w:val="24"/>
        </w:rPr>
        <w:tab/>
      </w:r>
      <w:r w:rsidRPr="002A7D42">
        <w:rPr>
          <w:rFonts w:ascii="Arial" w:hAnsi="Arial" w:cs="Arial"/>
          <w:b/>
          <w:color w:val="000000"/>
          <w:sz w:val="24"/>
          <w:szCs w:val="24"/>
        </w:rPr>
        <w:t>Construction Site Visits</w:t>
      </w:r>
      <w:r w:rsidRPr="002A7D42">
        <w:rPr>
          <w:rFonts w:ascii="Arial" w:hAnsi="Arial" w:cs="Arial"/>
          <w:color w:val="000000"/>
          <w:sz w:val="24"/>
          <w:szCs w:val="24"/>
        </w:rPr>
        <w:t xml:space="preserve">: The </w:t>
      </w:r>
      <w:r>
        <w:rPr>
          <w:rFonts w:ascii="Arial" w:hAnsi="Arial" w:cs="Arial"/>
          <w:color w:val="000000"/>
          <w:sz w:val="24"/>
          <w:szCs w:val="24"/>
        </w:rPr>
        <w:t>PANEL</w:t>
      </w:r>
      <w:r w:rsidRPr="002A7D42">
        <w:rPr>
          <w:rFonts w:ascii="Arial" w:hAnsi="Arial" w:cs="Arial"/>
          <w:color w:val="000000"/>
          <w:sz w:val="24"/>
          <w:szCs w:val="24"/>
        </w:rPr>
        <w:t xml:space="preserve"> members are encouraged to visit the site on a regular basis to keep abreast of construction activities and to develop a familiarity of the work in progress. The frequency, exact time, and duration of these visits shall be as mutually agreed between the OWNER, the CONTRACTOR, and the </w:t>
      </w:r>
      <w:r>
        <w:rPr>
          <w:rFonts w:ascii="Arial" w:hAnsi="Arial" w:cs="Arial"/>
          <w:color w:val="000000"/>
          <w:sz w:val="24"/>
          <w:szCs w:val="24"/>
        </w:rPr>
        <w:t>PANEL</w:t>
      </w:r>
      <w:r w:rsidRPr="002A7D42">
        <w:rPr>
          <w:rFonts w:ascii="Arial" w:hAnsi="Arial" w:cs="Arial"/>
          <w:color w:val="000000"/>
          <w:sz w:val="24"/>
          <w:szCs w:val="24"/>
        </w:rPr>
        <w:t xml:space="preserve">.  Regarding matters before the </w:t>
      </w:r>
      <w:r>
        <w:rPr>
          <w:rFonts w:ascii="Arial" w:hAnsi="Arial" w:cs="Arial"/>
          <w:color w:val="000000"/>
          <w:sz w:val="24"/>
          <w:szCs w:val="24"/>
        </w:rPr>
        <w:t>PANEL</w:t>
      </w:r>
      <w:r w:rsidRPr="002A7D42">
        <w:rPr>
          <w:rFonts w:ascii="Arial" w:hAnsi="Arial" w:cs="Arial"/>
          <w:color w:val="000000"/>
          <w:sz w:val="24"/>
          <w:szCs w:val="24"/>
        </w:rPr>
        <w:t xml:space="preserve">, it will probably be advantageous but not absolutely necessary for the </w:t>
      </w:r>
      <w:r>
        <w:rPr>
          <w:rFonts w:ascii="Arial" w:hAnsi="Arial" w:cs="Arial"/>
          <w:color w:val="000000"/>
          <w:sz w:val="24"/>
          <w:szCs w:val="24"/>
        </w:rPr>
        <w:t>PANEL</w:t>
      </w:r>
      <w:r w:rsidRPr="002A7D42">
        <w:rPr>
          <w:rFonts w:ascii="Arial" w:hAnsi="Arial" w:cs="Arial"/>
          <w:color w:val="000000"/>
          <w:sz w:val="24"/>
          <w:szCs w:val="24"/>
        </w:rPr>
        <w:t xml:space="preserve"> to personally view the site and any relevant conditions. If viewing by the </w:t>
      </w:r>
      <w:r>
        <w:rPr>
          <w:rFonts w:ascii="Arial" w:hAnsi="Arial" w:cs="Arial"/>
          <w:color w:val="000000"/>
          <w:sz w:val="24"/>
          <w:szCs w:val="24"/>
        </w:rPr>
        <w:t>PANEL</w:t>
      </w:r>
      <w:r w:rsidRPr="002A7D42">
        <w:rPr>
          <w:rFonts w:ascii="Arial" w:hAnsi="Arial" w:cs="Arial"/>
          <w:color w:val="000000"/>
          <w:sz w:val="24"/>
          <w:szCs w:val="24"/>
        </w:rPr>
        <w:t xml:space="preserve"> would cause delay to the project, photographs and descriptions of these conditions collected by either or both parties will suffice.</w:t>
      </w:r>
    </w:p>
    <w:p w:rsidR="00535842" w:rsidRPr="002A7D42" w:rsidRDefault="00535842" w:rsidP="00535842">
      <w:pPr>
        <w:jc w:val="both"/>
        <w:rPr>
          <w:rFonts w:ascii="Arial" w:hAnsi="Arial" w:cs="Arial"/>
          <w:b/>
          <w:bCs/>
          <w:color w:val="000000"/>
          <w:sz w:val="24"/>
          <w:szCs w:val="24"/>
        </w:rPr>
      </w:pPr>
      <w:r>
        <w:rPr>
          <w:rFonts w:ascii="Arial" w:hAnsi="Arial" w:cs="Arial"/>
          <w:b/>
          <w:color w:val="000000"/>
          <w:sz w:val="24"/>
          <w:szCs w:val="24"/>
        </w:rPr>
        <w:t>08003</w:t>
      </w:r>
      <w:r>
        <w:rPr>
          <w:rFonts w:ascii="Arial" w:hAnsi="Arial" w:cs="Arial"/>
          <w:b/>
          <w:color w:val="000000"/>
          <w:sz w:val="24"/>
          <w:szCs w:val="24"/>
        </w:rPr>
        <w:tab/>
      </w:r>
      <w:r>
        <w:rPr>
          <w:rFonts w:ascii="Arial" w:hAnsi="Arial" w:cs="Arial"/>
          <w:b/>
          <w:color w:val="000000"/>
          <w:sz w:val="24"/>
          <w:szCs w:val="24"/>
        </w:rPr>
        <w:tab/>
      </w:r>
      <w:r w:rsidRPr="002A7D42">
        <w:rPr>
          <w:rFonts w:ascii="Arial" w:hAnsi="Arial" w:cs="Arial"/>
          <w:b/>
          <w:color w:val="000000"/>
          <w:sz w:val="24"/>
          <w:szCs w:val="24"/>
        </w:rPr>
        <w:t>Coordination And Logistics</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The OWNER, in cooperation with the </w:t>
      </w:r>
      <w:r>
        <w:rPr>
          <w:rFonts w:ascii="Arial" w:hAnsi="Arial" w:cs="Arial"/>
          <w:color w:val="000000"/>
          <w:sz w:val="24"/>
          <w:szCs w:val="24"/>
        </w:rPr>
        <w:t>CONTRACTOR</w:t>
      </w:r>
      <w:r w:rsidRPr="002A7D42">
        <w:rPr>
          <w:rFonts w:ascii="Arial" w:hAnsi="Arial" w:cs="Arial"/>
          <w:color w:val="000000"/>
          <w:sz w:val="24"/>
          <w:szCs w:val="24"/>
        </w:rPr>
        <w:t xml:space="preserve">, will coordinate the operations of the </w:t>
      </w:r>
      <w:r>
        <w:rPr>
          <w:rFonts w:ascii="Arial" w:hAnsi="Arial" w:cs="Arial"/>
          <w:color w:val="000000"/>
          <w:sz w:val="24"/>
          <w:szCs w:val="24"/>
        </w:rPr>
        <w:t>PANEL</w:t>
      </w:r>
      <w:r w:rsidRPr="002A7D42">
        <w:rPr>
          <w:rFonts w:ascii="Arial" w:hAnsi="Arial" w:cs="Arial"/>
          <w:color w:val="000000"/>
          <w:sz w:val="24"/>
          <w:szCs w:val="24"/>
        </w:rPr>
        <w:t>.</w:t>
      </w:r>
    </w:p>
    <w:p w:rsidR="00535842" w:rsidRPr="002A7D42" w:rsidRDefault="00535842" w:rsidP="00535842">
      <w:pPr>
        <w:jc w:val="both"/>
        <w:rPr>
          <w:rFonts w:ascii="Arial" w:hAnsi="Arial" w:cs="Arial"/>
          <w:b/>
          <w:bCs/>
          <w:color w:val="000000"/>
          <w:sz w:val="24"/>
          <w:szCs w:val="24"/>
        </w:rPr>
      </w:pPr>
      <w:r>
        <w:rPr>
          <w:rFonts w:ascii="Arial" w:hAnsi="Arial" w:cs="Arial"/>
          <w:b/>
          <w:color w:val="000000"/>
          <w:sz w:val="24"/>
          <w:szCs w:val="24"/>
        </w:rPr>
        <w:t>08004</w:t>
      </w:r>
      <w:r>
        <w:rPr>
          <w:rFonts w:ascii="Arial" w:hAnsi="Arial" w:cs="Arial"/>
          <w:b/>
          <w:color w:val="000000"/>
          <w:sz w:val="24"/>
          <w:szCs w:val="24"/>
        </w:rPr>
        <w:tab/>
      </w:r>
      <w:r>
        <w:rPr>
          <w:rFonts w:ascii="Arial" w:hAnsi="Arial" w:cs="Arial"/>
          <w:b/>
          <w:color w:val="000000"/>
          <w:sz w:val="24"/>
          <w:szCs w:val="24"/>
        </w:rPr>
        <w:tab/>
      </w:r>
      <w:r w:rsidRPr="002A7D42">
        <w:rPr>
          <w:rFonts w:ascii="Arial" w:hAnsi="Arial" w:cs="Arial"/>
          <w:b/>
          <w:color w:val="000000"/>
          <w:sz w:val="24"/>
          <w:szCs w:val="24"/>
        </w:rPr>
        <w:t>Time For Beginning And Completion</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The </w:t>
      </w:r>
      <w:r>
        <w:rPr>
          <w:rFonts w:ascii="Arial" w:hAnsi="Arial" w:cs="Arial"/>
          <w:color w:val="000000"/>
          <w:sz w:val="24"/>
          <w:szCs w:val="24"/>
        </w:rPr>
        <w:t>PANEL</w:t>
      </w:r>
      <w:r w:rsidRPr="002A7D42">
        <w:rPr>
          <w:rFonts w:ascii="Arial" w:hAnsi="Arial" w:cs="Arial"/>
          <w:color w:val="000000"/>
          <w:sz w:val="24"/>
          <w:szCs w:val="24"/>
        </w:rPr>
        <w:t xml:space="preserve"> is to be in operation until all Requests for Hearing submitted prior to Final Acceptance of the Program are heard or Final Acceptance of the Program, whichever is later.</w:t>
      </w:r>
    </w:p>
    <w:p w:rsidR="00535842" w:rsidRDefault="00535842" w:rsidP="00535842">
      <w:pPr>
        <w:ind w:left="720" w:hanging="720"/>
        <w:jc w:val="both"/>
        <w:rPr>
          <w:rFonts w:ascii="Arial" w:hAnsi="Arial" w:cs="Arial"/>
          <w:b/>
          <w:bCs/>
          <w:color w:val="000000"/>
          <w:sz w:val="24"/>
          <w:szCs w:val="24"/>
        </w:rPr>
      </w:pPr>
      <w:r>
        <w:rPr>
          <w:rFonts w:ascii="Arial" w:hAnsi="Arial" w:cs="Arial"/>
          <w:b/>
          <w:bCs/>
          <w:color w:val="000000"/>
          <w:sz w:val="24"/>
          <w:szCs w:val="24"/>
        </w:rPr>
        <w:t>08005</w:t>
      </w:r>
      <w:r>
        <w:rPr>
          <w:rFonts w:ascii="Arial" w:hAnsi="Arial" w:cs="Arial"/>
          <w:b/>
          <w:bCs/>
          <w:color w:val="000000"/>
          <w:sz w:val="24"/>
          <w:szCs w:val="24"/>
        </w:rPr>
        <w:tab/>
      </w:r>
      <w:r>
        <w:rPr>
          <w:rFonts w:ascii="Arial" w:hAnsi="Arial" w:cs="Arial"/>
          <w:b/>
          <w:bCs/>
          <w:color w:val="000000"/>
          <w:sz w:val="24"/>
          <w:szCs w:val="24"/>
        </w:rPr>
        <w:tab/>
        <w:t xml:space="preserve">Compensation of PANEL </w:t>
      </w:r>
    </w:p>
    <w:p w:rsidR="00535842" w:rsidRDefault="00535842" w:rsidP="00535842">
      <w:pPr>
        <w:ind w:left="720"/>
        <w:jc w:val="both"/>
        <w:rPr>
          <w:rFonts w:ascii="Arial" w:hAnsi="Arial" w:cs="Arial"/>
          <w:color w:val="000000"/>
          <w:sz w:val="24"/>
          <w:szCs w:val="24"/>
        </w:rPr>
      </w:pPr>
      <w:r w:rsidRPr="00385C39">
        <w:rPr>
          <w:rFonts w:ascii="Arial" w:hAnsi="Arial" w:cs="Arial"/>
          <w:b/>
          <w:color w:val="000000"/>
          <w:sz w:val="24"/>
          <w:szCs w:val="24"/>
        </w:rPr>
        <w:t>08005.1   Regular Panel Meetings</w:t>
      </w:r>
      <w:r>
        <w:rPr>
          <w:rFonts w:ascii="Arial" w:hAnsi="Arial" w:cs="Arial"/>
          <w:color w:val="000000"/>
          <w:sz w:val="24"/>
          <w:szCs w:val="24"/>
        </w:rPr>
        <w:t xml:space="preserve">.  </w:t>
      </w:r>
      <w:r w:rsidRPr="008D53AC">
        <w:rPr>
          <w:rFonts w:ascii="Arial" w:hAnsi="Arial" w:cs="Arial"/>
          <w:color w:val="000000"/>
          <w:sz w:val="24"/>
          <w:szCs w:val="24"/>
        </w:rPr>
        <w:t xml:space="preserve">The amounts paid to the chairman of the </w:t>
      </w:r>
      <w:r>
        <w:rPr>
          <w:rFonts w:ascii="Arial" w:hAnsi="Arial" w:cs="Arial"/>
          <w:color w:val="000000"/>
          <w:sz w:val="24"/>
          <w:szCs w:val="24"/>
        </w:rPr>
        <w:t>PANEL</w:t>
      </w:r>
      <w:r w:rsidRPr="008D53AC">
        <w:rPr>
          <w:rFonts w:ascii="Arial" w:hAnsi="Arial" w:cs="Arial"/>
          <w:color w:val="000000"/>
          <w:sz w:val="24"/>
          <w:szCs w:val="24"/>
        </w:rPr>
        <w:t xml:space="preserve"> and the other </w:t>
      </w:r>
      <w:r>
        <w:rPr>
          <w:rFonts w:ascii="Arial" w:hAnsi="Arial" w:cs="Arial"/>
          <w:color w:val="000000"/>
          <w:sz w:val="24"/>
          <w:szCs w:val="24"/>
        </w:rPr>
        <w:t>PANEL</w:t>
      </w:r>
      <w:r w:rsidRPr="008D53AC">
        <w:rPr>
          <w:rFonts w:ascii="Arial" w:hAnsi="Arial" w:cs="Arial"/>
          <w:color w:val="000000"/>
          <w:sz w:val="24"/>
          <w:szCs w:val="24"/>
        </w:rPr>
        <w:t xml:space="preserve"> members for their services, including travel costs pursuant to Florida law, </w:t>
      </w:r>
      <w:r>
        <w:rPr>
          <w:rFonts w:ascii="Arial" w:hAnsi="Arial" w:cs="Arial"/>
          <w:color w:val="000000"/>
          <w:sz w:val="24"/>
          <w:szCs w:val="24"/>
        </w:rPr>
        <w:t>shall be paid from a dedicated allowance account established within the Contract for that purpose</w:t>
      </w:r>
      <w:r w:rsidRPr="008D53AC">
        <w:rPr>
          <w:rFonts w:ascii="Arial" w:hAnsi="Arial" w:cs="Arial"/>
          <w:color w:val="000000"/>
          <w:sz w:val="24"/>
          <w:szCs w:val="24"/>
        </w:rPr>
        <w:t xml:space="preserve">. </w:t>
      </w:r>
      <w:r>
        <w:rPr>
          <w:rFonts w:ascii="Arial" w:hAnsi="Arial" w:cs="Arial"/>
          <w:color w:val="000000"/>
          <w:sz w:val="24"/>
          <w:szCs w:val="24"/>
        </w:rPr>
        <w:t>The CONTRACTOR shall pay the PANEL members in the first instance, and shall submit a request to the OWNER for reimbursement of all expenses incurred, without markup or bond.  OWNER shall process and pay CONTRACTOR for PANEL expenses as part of regular project periodic pay requests, and the CONTRACTOR shall be responsible to promptly pay the PANEL members with no withholding or deductions.  The daily fee to be paid to each PANEL member shall be ___________________________.</w:t>
      </w:r>
    </w:p>
    <w:p w:rsidR="00535842" w:rsidRPr="007F507B" w:rsidRDefault="00535842" w:rsidP="00535842">
      <w:pPr>
        <w:ind w:left="720"/>
        <w:jc w:val="both"/>
        <w:rPr>
          <w:rFonts w:ascii="Arial" w:hAnsi="Arial" w:cs="Arial"/>
          <w:b/>
          <w:color w:val="000000"/>
          <w:sz w:val="24"/>
          <w:szCs w:val="24"/>
        </w:rPr>
      </w:pPr>
      <w:r>
        <w:rPr>
          <w:rFonts w:ascii="Arial" w:hAnsi="Arial" w:cs="Arial"/>
          <w:b/>
          <w:color w:val="000000"/>
          <w:sz w:val="24"/>
          <w:szCs w:val="24"/>
        </w:rPr>
        <w:t xml:space="preserve">08005.2  Advisory </w:t>
      </w:r>
      <w:r w:rsidRPr="007F507B">
        <w:rPr>
          <w:rFonts w:ascii="Arial" w:hAnsi="Arial" w:cs="Arial"/>
          <w:b/>
          <w:color w:val="000000"/>
          <w:sz w:val="24"/>
          <w:szCs w:val="24"/>
        </w:rPr>
        <w:t xml:space="preserve"> Hearings</w:t>
      </w:r>
    </w:p>
    <w:p w:rsidR="00535842" w:rsidRDefault="00535842" w:rsidP="00535842">
      <w:pPr>
        <w:ind w:left="720"/>
        <w:jc w:val="both"/>
        <w:rPr>
          <w:rFonts w:ascii="Arial" w:hAnsi="Arial" w:cs="Arial"/>
          <w:color w:val="000000"/>
          <w:sz w:val="24"/>
          <w:szCs w:val="24"/>
        </w:rPr>
      </w:pPr>
      <w:r>
        <w:rPr>
          <w:rFonts w:ascii="Arial" w:hAnsi="Arial" w:cs="Arial"/>
          <w:color w:val="000000"/>
          <w:sz w:val="24"/>
          <w:szCs w:val="24"/>
        </w:rPr>
        <w:t>In the event a party files a Request for a Hearing, the expenses and fees incurred by the PANEL members in connection with the Hearing shall be shared equally.  The OWNER will reimburse to the CONTRACTOR one half of the expenses submitted by the PANEL members in connection with Hearings and recommendations ensuing from Hearings.</w:t>
      </w:r>
    </w:p>
    <w:p w:rsidR="00535842" w:rsidRPr="002A7D42" w:rsidRDefault="00535842" w:rsidP="00535842">
      <w:pPr>
        <w:jc w:val="both"/>
        <w:rPr>
          <w:rFonts w:ascii="Arial" w:hAnsi="Arial" w:cs="Arial"/>
          <w:b/>
          <w:bCs/>
          <w:color w:val="000000"/>
          <w:sz w:val="24"/>
          <w:szCs w:val="24"/>
        </w:rPr>
      </w:pPr>
      <w:r>
        <w:rPr>
          <w:rFonts w:ascii="Arial" w:hAnsi="Arial" w:cs="Arial"/>
          <w:b/>
          <w:bCs/>
          <w:color w:val="000000"/>
          <w:sz w:val="24"/>
          <w:szCs w:val="24"/>
        </w:rPr>
        <w:t>08006</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Costs And Accounting Records</w:t>
      </w:r>
    </w:p>
    <w:p w:rsidR="005358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The </w:t>
      </w:r>
      <w:r>
        <w:rPr>
          <w:rFonts w:ascii="Arial" w:hAnsi="Arial" w:cs="Arial"/>
          <w:color w:val="000000"/>
          <w:sz w:val="24"/>
          <w:szCs w:val="24"/>
        </w:rPr>
        <w:t>PANEL</w:t>
      </w:r>
      <w:r w:rsidRPr="002A7D42">
        <w:rPr>
          <w:rFonts w:ascii="Arial" w:hAnsi="Arial" w:cs="Arial"/>
          <w:color w:val="000000"/>
          <w:sz w:val="24"/>
          <w:szCs w:val="24"/>
        </w:rPr>
        <w:t xml:space="preserve"> members shall keep available the cost records and accounts pertaining to all of the work by the </w:t>
      </w:r>
      <w:r>
        <w:rPr>
          <w:rFonts w:ascii="Arial" w:hAnsi="Arial" w:cs="Arial"/>
          <w:color w:val="000000"/>
          <w:sz w:val="24"/>
          <w:szCs w:val="24"/>
        </w:rPr>
        <w:t>PANEL</w:t>
      </w:r>
      <w:r w:rsidRPr="002A7D42">
        <w:rPr>
          <w:rFonts w:ascii="Arial" w:hAnsi="Arial" w:cs="Arial"/>
          <w:color w:val="000000"/>
          <w:sz w:val="24"/>
          <w:szCs w:val="24"/>
        </w:rPr>
        <w:t xml:space="preserve"> for inspection by representatives of the OWNER or the </w:t>
      </w:r>
      <w:r>
        <w:rPr>
          <w:rFonts w:ascii="Arial" w:hAnsi="Arial" w:cs="Arial"/>
          <w:color w:val="000000"/>
          <w:sz w:val="24"/>
          <w:szCs w:val="24"/>
        </w:rPr>
        <w:t>CONTRACTOR</w:t>
      </w:r>
      <w:r w:rsidRPr="002A7D42">
        <w:rPr>
          <w:rFonts w:ascii="Arial" w:hAnsi="Arial" w:cs="Arial"/>
          <w:color w:val="000000"/>
          <w:sz w:val="24"/>
          <w:szCs w:val="24"/>
        </w:rPr>
        <w:t xml:space="preserve"> for a period of three years after final payment. If any litigation, claim, or audit arising out of, in connection with, or related to the Contract is initiated before the expiration of the three year period, the cost records and accounts shall be retained until such litigation, claim, or audit involving the records in completed.</w:t>
      </w:r>
    </w:p>
    <w:p w:rsidR="00535842" w:rsidRPr="002A7D42" w:rsidRDefault="00535842" w:rsidP="00535842">
      <w:pPr>
        <w:jc w:val="both"/>
        <w:rPr>
          <w:rFonts w:ascii="Arial" w:hAnsi="Arial" w:cs="Arial"/>
          <w:b/>
          <w:bCs/>
          <w:color w:val="000000"/>
          <w:sz w:val="24"/>
          <w:szCs w:val="24"/>
        </w:rPr>
      </w:pPr>
      <w:r>
        <w:rPr>
          <w:rFonts w:ascii="Arial" w:hAnsi="Arial" w:cs="Arial"/>
          <w:b/>
          <w:color w:val="000000"/>
          <w:sz w:val="24"/>
          <w:szCs w:val="24"/>
        </w:rPr>
        <w:t>08007</w:t>
      </w:r>
      <w:r>
        <w:rPr>
          <w:rFonts w:ascii="Arial" w:hAnsi="Arial" w:cs="Arial"/>
          <w:b/>
          <w:color w:val="000000"/>
          <w:sz w:val="24"/>
          <w:szCs w:val="24"/>
        </w:rPr>
        <w:tab/>
      </w:r>
      <w:r>
        <w:rPr>
          <w:rFonts w:ascii="Arial" w:hAnsi="Arial" w:cs="Arial"/>
          <w:b/>
          <w:color w:val="000000"/>
          <w:sz w:val="24"/>
          <w:szCs w:val="24"/>
        </w:rPr>
        <w:tab/>
      </w:r>
      <w:r w:rsidR="00FA5B3B">
        <w:rPr>
          <w:rFonts w:ascii="Arial" w:hAnsi="Arial" w:cs="Arial"/>
          <w:b/>
          <w:color w:val="000000"/>
          <w:sz w:val="24"/>
          <w:szCs w:val="24"/>
        </w:rPr>
        <w:t>Termination o</w:t>
      </w:r>
      <w:r w:rsidRPr="002A7D42">
        <w:rPr>
          <w:rFonts w:ascii="Arial" w:hAnsi="Arial" w:cs="Arial"/>
          <w:b/>
          <w:color w:val="000000"/>
          <w:sz w:val="24"/>
          <w:szCs w:val="24"/>
        </w:rPr>
        <w:t xml:space="preserve">f Dispute </w:t>
      </w:r>
      <w:r>
        <w:rPr>
          <w:rFonts w:ascii="Arial" w:hAnsi="Arial" w:cs="Arial"/>
          <w:b/>
          <w:color w:val="000000"/>
          <w:sz w:val="24"/>
          <w:szCs w:val="24"/>
        </w:rPr>
        <w:t>Avoidance PANEL</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Upon </w:t>
      </w:r>
      <w:r>
        <w:rPr>
          <w:rFonts w:ascii="Arial" w:hAnsi="Arial" w:cs="Arial"/>
          <w:color w:val="000000"/>
          <w:sz w:val="24"/>
          <w:szCs w:val="24"/>
        </w:rPr>
        <w:t>formal</w:t>
      </w:r>
      <w:r w:rsidRPr="002A7D42">
        <w:rPr>
          <w:rFonts w:ascii="Arial" w:hAnsi="Arial" w:cs="Arial"/>
          <w:color w:val="000000"/>
          <w:sz w:val="24"/>
          <w:szCs w:val="24"/>
        </w:rPr>
        <w:t xml:space="preserve"> </w:t>
      </w:r>
      <w:r>
        <w:rPr>
          <w:rFonts w:ascii="Arial" w:hAnsi="Arial" w:cs="Arial"/>
          <w:color w:val="000000"/>
          <w:sz w:val="24"/>
          <w:szCs w:val="24"/>
        </w:rPr>
        <w:t xml:space="preserve">written </w:t>
      </w:r>
      <w:r w:rsidRPr="002A7D42">
        <w:rPr>
          <w:rFonts w:ascii="Arial" w:hAnsi="Arial" w:cs="Arial"/>
          <w:color w:val="000000"/>
          <w:sz w:val="24"/>
          <w:szCs w:val="24"/>
        </w:rPr>
        <w:t>a</w:t>
      </w:r>
      <w:r>
        <w:rPr>
          <w:rFonts w:ascii="Arial" w:hAnsi="Arial" w:cs="Arial"/>
          <w:color w:val="000000"/>
          <w:sz w:val="24"/>
          <w:szCs w:val="24"/>
        </w:rPr>
        <w:t>mendment to this Contract</w:t>
      </w:r>
      <w:r w:rsidRPr="002A7D42">
        <w:rPr>
          <w:rFonts w:ascii="Arial" w:hAnsi="Arial" w:cs="Arial"/>
          <w:color w:val="000000"/>
          <w:sz w:val="24"/>
          <w:szCs w:val="24"/>
        </w:rPr>
        <w:t>, this dispute resolution process may be terminated.</w:t>
      </w:r>
    </w:p>
    <w:p w:rsidR="00535842" w:rsidRPr="002A7D42" w:rsidRDefault="00535842" w:rsidP="00535842">
      <w:pPr>
        <w:jc w:val="both"/>
        <w:rPr>
          <w:rFonts w:ascii="Arial" w:hAnsi="Arial" w:cs="Arial"/>
          <w:b/>
          <w:bCs/>
          <w:color w:val="000000"/>
          <w:sz w:val="24"/>
          <w:szCs w:val="24"/>
        </w:rPr>
      </w:pPr>
      <w:r>
        <w:rPr>
          <w:rFonts w:ascii="Arial" w:hAnsi="Arial" w:cs="Arial"/>
          <w:b/>
          <w:bCs/>
          <w:color w:val="000000"/>
          <w:sz w:val="24"/>
          <w:szCs w:val="24"/>
        </w:rPr>
        <w:t>08008</w:t>
      </w:r>
      <w:r>
        <w:rPr>
          <w:rFonts w:ascii="Arial" w:hAnsi="Arial" w:cs="Arial"/>
          <w:b/>
          <w:bCs/>
          <w:color w:val="000000"/>
          <w:sz w:val="24"/>
          <w:szCs w:val="24"/>
        </w:rPr>
        <w:tab/>
      </w:r>
      <w:r>
        <w:rPr>
          <w:rFonts w:ascii="Arial" w:hAnsi="Arial" w:cs="Arial"/>
          <w:b/>
          <w:bCs/>
          <w:color w:val="000000"/>
          <w:sz w:val="24"/>
          <w:szCs w:val="24"/>
        </w:rPr>
        <w:tab/>
      </w:r>
      <w:r w:rsidR="00FA5B3B">
        <w:rPr>
          <w:rFonts w:ascii="Arial" w:hAnsi="Arial" w:cs="Arial"/>
          <w:b/>
          <w:bCs/>
          <w:color w:val="000000"/>
          <w:sz w:val="24"/>
          <w:szCs w:val="24"/>
        </w:rPr>
        <w:t>Termination o</w:t>
      </w:r>
      <w:r w:rsidRPr="002A7D42">
        <w:rPr>
          <w:rFonts w:ascii="Arial" w:hAnsi="Arial" w:cs="Arial"/>
          <w:b/>
          <w:bCs/>
          <w:color w:val="000000"/>
          <w:sz w:val="24"/>
          <w:szCs w:val="24"/>
        </w:rPr>
        <w:t xml:space="preserve">f </w:t>
      </w:r>
      <w:r>
        <w:rPr>
          <w:rFonts w:ascii="Arial" w:hAnsi="Arial" w:cs="Arial"/>
          <w:b/>
          <w:bCs/>
          <w:color w:val="000000"/>
          <w:sz w:val="24"/>
          <w:szCs w:val="24"/>
        </w:rPr>
        <w:t>PANEL</w:t>
      </w:r>
      <w:r w:rsidRPr="002A7D42">
        <w:rPr>
          <w:rFonts w:ascii="Arial" w:hAnsi="Arial" w:cs="Arial"/>
          <w:b/>
          <w:bCs/>
          <w:color w:val="000000"/>
          <w:sz w:val="24"/>
          <w:szCs w:val="24"/>
        </w:rPr>
        <w:t xml:space="preserve"> Membership</w:t>
      </w:r>
    </w:p>
    <w:p w:rsidR="00535842" w:rsidRPr="002A7D42" w:rsidRDefault="00535842" w:rsidP="00535842">
      <w:pPr>
        <w:tabs>
          <w:tab w:val="left" w:pos="720"/>
        </w:tabs>
        <w:ind w:left="720"/>
        <w:jc w:val="both"/>
        <w:rPr>
          <w:rFonts w:ascii="Arial" w:hAnsi="Arial" w:cs="Arial"/>
          <w:color w:val="000000"/>
          <w:sz w:val="24"/>
          <w:szCs w:val="24"/>
        </w:rPr>
      </w:pPr>
      <w:r>
        <w:rPr>
          <w:rFonts w:ascii="Arial" w:hAnsi="Arial" w:cs="Arial"/>
          <w:color w:val="000000"/>
          <w:sz w:val="24"/>
          <w:szCs w:val="24"/>
        </w:rPr>
        <w:t>PANEL</w:t>
      </w:r>
      <w:r w:rsidRPr="002A7D42">
        <w:rPr>
          <w:rFonts w:ascii="Arial" w:hAnsi="Arial" w:cs="Arial"/>
          <w:color w:val="000000"/>
          <w:sz w:val="24"/>
          <w:szCs w:val="24"/>
        </w:rPr>
        <w:t xml:space="preserve"> members may withdraw from the </w:t>
      </w:r>
      <w:r>
        <w:rPr>
          <w:rFonts w:ascii="Arial" w:hAnsi="Arial" w:cs="Arial"/>
          <w:color w:val="000000"/>
          <w:sz w:val="24"/>
          <w:szCs w:val="24"/>
        </w:rPr>
        <w:t>PANEL</w:t>
      </w:r>
      <w:r w:rsidRPr="002A7D42">
        <w:rPr>
          <w:rFonts w:ascii="Arial" w:hAnsi="Arial" w:cs="Arial"/>
          <w:color w:val="000000"/>
          <w:sz w:val="24"/>
          <w:szCs w:val="24"/>
        </w:rPr>
        <w:t xml:space="preserve"> by providing four weeks written notice to all other parties.  Should the need arise to appoint a replacement </w:t>
      </w:r>
      <w:r>
        <w:rPr>
          <w:rFonts w:ascii="Arial" w:hAnsi="Arial" w:cs="Arial"/>
          <w:color w:val="000000"/>
          <w:sz w:val="24"/>
          <w:szCs w:val="24"/>
        </w:rPr>
        <w:t>PANEL</w:t>
      </w:r>
      <w:r w:rsidRPr="002A7D42">
        <w:rPr>
          <w:rFonts w:ascii="Arial" w:hAnsi="Arial" w:cs="Arial"/>
          <w:color w:val="000000"/>
          <w:sz w:val="24"/>
          <w:szCs w:val="24"/>
        </w:rPr>
        <w:t xml:space="preserve"> member, the replacement </w:t>
      </w:r>
      <w:r>
        <w:rPr>
          <w:rFonts w:ascii="Arial" w:hAnsi="Arial" w:cs="Arial"/>
          <w:color w:val="000000"/>
          <w:sz w:val="24"/>
          <w:szCs w:val="24"/>
        </w:rPr>
        <w:t>PANEL</w:t>
      </w:r>
      <w:r w:rsidRPr="002A7D42">
        <w:rPr>
          <w:rFonts w:ascii="Arial" w:hAnsi="Arial" w:cs="Arial"/>
          <w:color w:val="000000"/>
          <w:sz w:val="24"/>
          <w:szCs w:val="24"/>
        </w:rPr>
        <w:t xml:space="preserve"> member shall be selected as was the departing </w:t>
      </w:r>
      <w:r>
        <w:rPr>
          <w:rFonts w:ascii="Arial" w:hAnsi="Arial" w:cs="Arial"/>
          <w:color w:val="000000"/>
          <w:sz w:val="24"/>
          <w:szCs w:val="24"/>
        </w:rPr>
        <w:t>PANEL</w:t>
      </w:r>
      <w:r w:rsidRPr="002A7D42">
        <w:rPr>
          <w:rFonts w:ascii="Arial" w:hAnsi="Arial" w:cs="Arial"/>
          <w:color w:val="000000"/>
          <w:sz w:val="24"/>
          <w:szCs w:val="24"/>
        </w:rPr>
        <w:t xml:space="preserve"> member. The selection of a replacement </w:t>
      </w:r>
      <w:r>
        <w:rPr>
          <w:rFonts w:ascii="Arial" w:hAnsi="Arial" w:cs="Arial"/>
          <w:color w:val="000000"/>
          <w:sz w:val="24"/>
          <w:szCs w:val="24"/>
        </w:rPr>
        <w:t>PANEL</w:t>
      </w:r>
      <w:r w:rsidRPr="002A7D42">
        <w:rPr>
          <w:rFonts w:ascii="Arial" w:hAnsi="Arial" w:cs="Arial"/>
          <w:color w:val="000000"/>
          <w:sz w:val="24"/>
          <w:szCs w:val="24"/>
        </w:rPr>
        <w:t xml:space="preserve"> member shall begin promptly upon notification of the necessity for a replacement.</w:t>
      </w:r>
    </w:p>
    <w:p w:rsidR="00535842" w:rsidRPr="002A7D42" w:rsidRDefault="00535842" w:rsidP="00535842">
      <w:pPr>
        <w:tabs>
          <w:tab w:val="left" w:pos="720"/>
        </w:tabs>
        <w:ind w:left="720"/>
        <w:jc w:val="both"/>
        <w:rPr>
          <w:rFonts w:ascii="Arial" w:hAnsi="Arial" w:cs="Arial"/>
          <w:color w:val="000000"/>
          <w:sz w:val="24"/>
          <w:szCs w:val="24"/>
        </w:rPr>
      </w:pPr>
      <w:r w:rsidRPr="002A7D42">
        <w:rPr>
          <w:rFonts w:ascii="Arial" w:hAnsi="Arial" w:cs="Arial"/>
          <w:color w:val="000000"/>
          <w:sz w:val="24"/>
          <w:szCs w:val="24"/>
        </w:rPr>
        <w:t xml:space="preserve">The chairman of the </w:t>
      </w:r>
      <w:r>
        <w:rPr>
          <w:rFonts w:ascii="Arial" w:hAnsi="Arial" w:cs="Arial"/>
          <w:color w:val="000000"/>
          <w:sz w:val="24"/>
          <w:szCs w:val="24"/>
        </w:rPr>
        <w:t>PANEL</w:t>
      </w:r>
      <w:r w:rsidRPr="002A7D42">
        <w:rPr>
          <w:rFonts w:ascii="Arial" w:hAnsi="Arial" w:cs="Arial"/>
          <w:color w:val="000000"/>
          <w:sz w:val="24"/>
          <w:szCs w:val="24"/>
        </w:rPr>
        <w:t xml:space="preserve"> may be terminated without cause by agreement of the parties.  Each party may change its appointed </w:t>
      </w:r>
      <w:r>
        <w:rPr>
          <w:rFonts w:ascii="Arial" w:hAnsi="Arial" w:cs="Arial"/>
          <w:color w:val="000000"/>
          <w:sz w:val="24"/>
          <w:szCs w:val="24"/>
        </w:rPr>
        <w:t>PANEL</w:t>
      </w:r>
      <w:r w:rsidRPr="002A7D42">
        <w:rPr>
          <w:rFonts w:ascii="Arial" w:hAnsi="Arial" w:cs="Arial"/>
          <w:color w:val="000000"/>
          <w:sz w:val="24"/>
          <w:szCs w:val="24"/>
        </w:rPr>
        <w:t xml:space="preserve"> member on one occasion during the life of the Contact on a without cause basis.</w:t>
      </w:r>
    </w:p>
    <w:p w:rsidR="00535842" w:rsidRPr="002A7D42" w:rsidRDefault="00535842" w:rsidP="00535842">
      <w:pPr>
        <w:tabs>
          <w:tab w:val="left" w:pos="720"/>
        </w:tabs>
        <w:ind w:left="720"/>
        <w:jc w:val="both"/>
        <w:rPr>
          <w:rFonts w:ascii="Arial" w:hAnsi="Arial" w:cs="Arial"/>
          <w:color w:val="000000"/>
          <w:sz w:val="24"/>
          <w:szCs w:val="24"/>
        </w:rPr>
      </w:pPr>
      <w:r>
        <w:rPr>
          <w:rFonts w:ascii="Arial" w:hAnsi="Arial" w:cs="Arial"/>
          <w:color w:val="000000"/>
          <w:sz w:val="24"/>
          <w:szCs w:val="24"/>
        </w:rPr>
        <w:t>PANEL</w:t>
      </w:r>
      <w:r w:rsidRPr="002A7D42">
        <w:rPr>
          <w:rFonts w:ascii="Arial" w:hAnsi="Arial" w:cs="Arial"/>
          <w:color w:val="000000"/>
          <w:sz w:val="24"/>
          <w:szCs w:val="24"/>
        </w:rPr>
        <w:t xml:space="preserve"> members may be terminated for cause by any of the parties.  The party desiring to terminate a </w:t>
      </w:r>
      <w:r>
        <w:rPr>
          <w:rFonts w:ascii="Arial" w:hAnsi="Arial" w:cs="Arial"/>
          <w:color w:val="000000"/>
          <w:sz w:val="24"/>
          <w:szCs w:val="24"/>
        </w:rPr>
        <w:t>PANEL</w:t>
      </w:r>
      <w:r w:rsidRPr="002A7D42">
        <w:rPr>
          <w:rFonts w:ascii="Arial" w:hAnsi="Arial" w:cs="Arial"/>
          <w:color w:val="000000"/>
          <w:sz w:val="24"/>
          <w:szCs w:val="24"/>
        </w:rPr>
        <w:t xml:space="preserve"> member for cause will notify the other party and the other </w:t>
      </w:r>
      <w:r>
        <w:rPr>
          <w:rFonts w:ascii="Arial" w:hAnsi="Arial" w:cs="Arial"/>
          <w:color w:val="000000"/>
          <w:sz w:val="24"/>
          <w:szCs w:val="24"/>
        </w:rPr>
        <w:t>PANEL</w:t>
      </w:r>
      <w:r w:rsidRPr="002A7D42">
        <w:rPr>
          <w:rFonts w:ascii="Arial" w:hAnsi="Arial" w:cs="Arial"/>
          <w:color w:val="000000"/>
          <w:sz w:val="24"/>
          <w:szCs w:val="24"/>
        </w:rPr>
        <w:t xml:space="preserve"> members and shall provide an explanation for the requested termination.  If the other party does not agree that cause exists, the remaining </w:t>
      </w:r>
      <w:r>
        <w:rPr>
          <w:rFonts w:ascii="Arial" w:hAnsi="Arial" w:cs="Arial"/>
          <w:color w:val="000000"/>
          <w:sz w:val="24"/>
          <w:szCs w:val="24"/>
        </w:rPr>
        <w:t>PANEL</w:t>
      </w:r>
      <w:r w:rsidRPr="002A7D42">
        <w:rPr>
          <w:rFonts w:ascii="Arial" w:hAnsi="Arial" w:cs="Arial"/>
          <w:color w:val="000000"/>
          <w:sz w:val="24"/>
          <w:szCs w:val="24"/>
        </w:rPr>
        <w:t xml:space="preserve"> members shall convene and decide whether cause exists and such decision shall be effectuated.</w:t>
      </w:r>
    </w:p>
    <w:p w:rsidR="00535842" w:rsidRPr="002A7D42" w:rsidRDefault="00535842" w:rsidP="00535842">
      <w:pPr>
        <w:jc w:val="both"/>
        <w:rPr>
          <w:rFonts w:ascii="Arial" w:hAnsi="Arial" w:cs="Arial"/>
          <w:b/>
          <w:bCs/>
          <w:color w:val="000000"/>
          <w:sz w:val="24"/>
          <w:szCs w:val="24"/>
        </w:rPr>
      </w:pPr>
      <w:r>
        <w:rPr>
          <w:rFonts w:ascii="Arial" w:hAnsi="Arial" w:cs="Arial"/>
          <w:b/>
          <w:bCs/>
          <w:color w:val="000000"/>
          <w:sz w:val="24"/>
          <w:szCs w:val="24"/>
        </w:rPr>
        <w:t>08009</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Independent Contractor</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Each </w:t>
      </w:r>
      <w:r>
        <w:rPr>
          <w:rFonts w:ascii="Arial" w:hAnsi="Arial" w:cs="Arial"/>
          <w:color w:val="000000"/>
          <w:sz w:val="24"/>
          <w:szCs w:val="24"/>
        </w:rPr>
        <w:t>PANEL</w:t>
      </w:r>
      <w:r w:rsidRPr="002A7D42">
        <w:rPr>
          <w:rFonts w:ascii="Arial" w:hAnsi="Arial" w:cs="Arial"/>
          <w:color w:val="000000"/>
          <w:sz w:val="24"/>
          <w:szCs w:val="24"/>
        </w:rPr>
        <w:t xml:space="preserve"> member, in the performance of his or her duties on the </w:t>
      </w:r>
      <w:r>
        <w:rPr>
          <w:rFonts w:ascii="Arial" w:hAnsi="Arial" w:cs="Arial"/>
          <w:color w:val="000000"/>
          <w:sz w:val="24"/>
          <w:szCs w:val="24"/>
        </w:rPr>
        <w:t>PANEL</w:t>
      </w:r>
      <w:r w:rsidRPr="002A7D42">
        <w:rPr>
          <w:rFonts w:ascii="Arial" w:hAnsi="Arial" w:cs="Arial"/>
          <w:color w:val="000000"/>
          <w:sz w:val="24"/>
          <w:szCs w:val="24"/>
        </w:rPr>
        <w:t xml:space="preserve"> shall act in the capacity of an independent agent and not as an employee of either the OWNER or the </w:t>
      </w:r>
      <w:r>
        <w:rPr>
          <w:rFonts w:ascii="Arial" w:hAnsi="Arial" w:cs="Arial"/>
          <w:color w:val="000000"/>
          <w:sz w:val="24"/>
          <w:szCs w:val="24"/>
        </w:rPr>
        <w:t>CONTRACTOR</w:t>
      </w:r>
      <w:r w:rsidRPr="002A7D42">
        <w:rPr>
          <w:rFonts w:ascii="Arial" w:hAnsi="Arial" w:cs="Arial"/>
          <w:color w:val="000000"/>
          <w:sz w:val="24"/>
          <w:szCs w:val="24"/>
        </w:rPr>
        <w:t>.</w:t>
      </w:r>
      <w:r>
        <w:rPr>
          <w:rFonts w:ascii="Arial" w:hAnsi="Arial" w:cs="Arial"/>
          <w:color w:val="000000"/>
          <w:sz w:val="24"/>
          <w:szCs w:val="24"/>
        </w:rPr>
        <w:t xml:space="preserve"> Each PANEL member shall have the same immunity as does a mediator appointed by Court order, as provided by Florida law.</w:t>
      </w:r>
    </w:p>
    <w:p w:rsidR="00535842" w:rsidRPr="002A7D42" w:rsidRDefault="00535842" w:rsidP="00535842">
      <w:pPr>
        <w:tabs>
          <w:tab w:val="left" w:pos="720"/>
          <w:tab w:val="left" w:pos="900"/>
          <w:tab w:val="left" w:pos="1440"/>
          <w:tab w:val="left" w:pos="1800"/>
        </w:tabs>
        <w:jc w:val="both"/>
        <w:rPr>
          <w:rFonts w:ascii="Arial" w:hAnsi="Arial" w:cs="Arial"/>
          <w:b/>
          <w:bCs/>
          <w:color w:val="000000"/>
          <w:sz w:val="24"/>
          <w:szCs w:val="24"/>
        </w:rPr>
      </w:pPr>
      <w:r>
        <w:rPr>
          <w:rFonts w:ascii="Arial" w:hAnsi="Arial" w:cs="Arial"/>
          <w:b/>
          <w:bCs/>
          <w:color w:val="000000"/>
          <w:sz w:val="24"/>
          <w:szCs w:val="24"/>
        </w:rPr>
        <w:t>08010</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Public Records</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Each </w:t>
      </w:r>
      <w:r>
        <w:rPr>
          <w:rFonts w:ascii="Arial" w:hAnsi="Arial" w:cs="Arial"/>
          <w:color w:val="000000"/>
          <w:sz w:val="24"/>
          <w:szCs w:val="24"/>
        </w:rPr>
        <w:t>PANEL</w:t>
      </w:r>
      <w:r w:rsidRPr="002A7D42">
        <w:rPr>
          <w:rFonts w:ascii="Arial" w:hAnsi="Arial" w:cs="Arial"/>
          <w:color w:val="000000"/>
          <w:sz w:val="24"/>
          <w:szCs w:val="24"/>
        </w:rPr>
        <w:t xml:space="preserve"> member, </w:t>
      </w:r>
      <w:r>
        <w:rPr>
          <w:rFonts w:ascii="Arial" w:hAnsi="Arial" w:cs="Arial"/>
          <w:color w:val="000000"/>
          <w:sz w:val="24"/>
          <w:szCs w:val="24"/>
        </w:rPr>
        <w:t>CONTRACTOR</w:t>
      </w:r>
      <w:r w:rsidRPr="002A7D42">
        <w:rPr>
          <w:rFonts w:ascii="Arial" w:hAnsi="Arial" w:cs="Arial"/>
          <w:color w:val="000000"/>
          <w:sz w:val="24"/>
          <w:szCs w:val="24"/>
        </w:rPr>
        <w:t xml:space="preserve">, and the OWNER shall allow public access to all documents, papers, letters, and other material made or received by the parties that are related to this </w:t>
      </w:r>
      <w:r>
        <w:rPr>
          <w:rFonts w:ascii="Arial" w:hAnsi="Arial" w:cs="Arial"/>
          <w:color w:val="000000"/>
          <w:sz w:val="24"/>
          <w:szCs w:val="24"/>
        </w:rPr>
        <w:t>PANEL</w:t>
      </w:r>
      <w:r w:rsidRPr="002A7D42">
        <w:rPr>
          <w:rFonts w:ascii="Arial" w:hAnsi="Arial" w:cs="Arial"/>
          <w:color w:val="000000"/>
          <w:sz w:val="24"/>
          <w:szCs w:val="24"/>
        </w:rPr>
        <w:t xml:space="preserve"> and the activities of this </w:t>
      </w:r>
      <w:r>
        <w:rPr>
          <w:rFonts w:ascii="Arial" w:hAnsi="Arial" w:cs="Arial"/>
          <w:color w:val="000000"/>
          <w:sz w:val="24"/>
          <w:szCs w:val="24"/>
        </w:rPr>
        <w:t>PANEL</w:t>
      </w:r>
      <w:r w:rsidRPr="002A7D42">
        <w:rPr>
          <w:rFonts w:ascii="Arial" w:hAnsi="Arial" w:cs="Arial"/>
          <w:color w:val="000000"/>
          <w:sz w:val="24"/>
          <w:szCs w:val="24"/>
        </w:rPr>
        <w:t>, subject to the provisions of Chapter 119, Florida Statutes. However, upon receipt of any such public records request, the parties hereto shall immediately notify the OWNER and obtain prior written consent from the OWNER before releasing such records.</w:t>
      </w:r>
      <w:r>
        <w:rPr>
          <w:rFonts w:ascii="Arial" w:hAnsi="Arial" w:cs="Arial"/>
          <w:color w:val="000000"/>
          <w:sz w:val="24"/>
          <w:szCs w:val="24"/>
        </w:rPr>
        <w:t xml:space="preserve"> Plans, schematics, security plans and other project elements may not be released unless the recipient executes an </w:t>
      </w:r>
      <w:r w:rsidR="00AF74D9">
        <w:rPr>
          <w:rFonts w:ascii="Arial" w:hAnsi="Arial" w:cs="Arial"/>
          <w:color w:val="000000"/>
          <w:sz w:val="24"/>
          <w:szCs w:val="24"/>
        </w:rPr>
        <w:t>appropriate confidentiality agreement.</w:t>
      </w:r>
    </w:p>
    <w:p w:rsidR="00535842" w:rsidRPr="002A7D42" w:rsidRDefault="00535842" w:rsidP="00535842">
      <w:pPr>
        <w:tabs>
          <w:tab w:val="left" w:pos="720"/>
        </w:tabs>
        <w:jc w:val="both"/>
        <w:rPr>
          <w:rFonts w:ascii="Arial" w:hAnsi="Arial" w:cs="Arial"/>
          <w:b/>
          <w:bCs/>
          <w:color w:val="000000"/>
          <w:sz w:val="24"/>
          <w:szCs w:val="24"/>
        </w:rPr>
      </w:pPr>
      <w:r>
        <w:rPr>
          <w:rFonts w:ascii="Arial" w:hAnsi="Arial" w:cs="Arial"/>
          <w:b/>
          <w:bCs/>
          <w:color w:val="000000"/>
          <w:sz w:val="24"/>
          <w:szCs w:val="24"/>
        </w:rPr>
        <w:t>08011</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Statute Of Limitations</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No part of the Disputes </w:t>
      </w:r>
      <w:r w:rsidR="00AF74D9">
        <w:rPr>
          <w:rFonts w:ascii="Arial" w:hAnsi="Arial" w:cs="Arial"/>
          <w:color w:val="000000"/>
          <w:sz w:val="24"/>
          <w:szCs w:val="24"/>
        </w:rPr>
        <w:t>Avoidance</w:t>
      </w:r>
      <w:r w:rsidRPr="002A7D42">
        <w:rPr>
          <w:rFonts w:ascii="Arial" w:hAnsi="Arial" w:cs="Arial"/>
          <w:color w:val="000000"/>
          <w:sz w:val="24"/>
          <w:szCs w:val="24"/>
        </w:rPr>
        <w:t xml:space="preserve"> </w:t>
      </w:r>
      <w:r>
        <w:rPr>
          <w:rFonts w:ascii="Arial" w:hAnsi="Arial" w:cs="Arial"/>
          <w:color w:val="000000"/>
          <w:sz w:val="24"/>
          <w:szCs w:val="24"/>
        </w:rPr>
        <w:t>PANEL</w:t>
      </w:r>
      <w:r w:rsidRPr="002A7D42">
        <w:rPr>
          <w:rFonts w:ascii="Arial" w:hAnsi="Arial" w:cs="Arial"/>
          <w:color w:val="000000"/>
          <w:sz w:val="24"/>
          <w:szCs w:val="24"/>
        </w:rPr>
        <w:t xml:space="preserve"> Section nor any of the procedures delineated herein will in any way toll any statutes of limitations for either of the parties.</w:t>
      </w:r>
    </w:p>
    <w:p w:rsidR="00535842" w:rsidRPr="002A7D42" w:rsidRDefault="00535842" w:rsidP="00535842">
      <w:pPr>
        <w:tabs>
          <w:tab w:val="left" w:pos="720"/>
        </w:tabs>
        <w:jc w:val="both"/>
        <w:rPr>
          <w:rFonts w:ascii="Arial" w:hAnsi="Arial" w:cs="Arial"/>
          <w:b/>
          <w:bCs/>
          <w:color w:val="000000"/>
          <w:sz w:val="24"/>
          <w:szCs w:val="24"/>
        </w:rPr>
      </w:pPr>
      <w:r>
        <w:rPr>
          <w:rFonts w:ascii="Arial" w:hAnsi="Arial" w:cs="Arial"/>
          <w:b/>
          <w:bCs/>
          <w:color w:val="000000"/>
          <w:sz w:val="24"/>
          <w:szCs w:val="24"/>
        </w:rPr>
        <w:t>08012</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No Bonus</w:t>
      </w:r>
    </w:p>
    <w:p w:rsidR="00535842" w:rsidRPr="002A7D42" w:rsidRDefault="00535842" w:rsidP="00535842">
      <w:pPr>
        <w:ind w:left="720"/>
        <w:jc w:val="both"/>
        <w:rPr>
          <w:rFonts w:ascii="Arial" w:hAnsi="Arial" w:cs="Arial"/>
          <w:color w:val="000000"/>
          <w:sz w:val="24"/>
          <w:szCs w:val="24"/>
        </w:rPr>
      </w:pPr>
      <w:r>
        <w:rPr>
          <w:rFonts w:ascii="Arial" w:hAnsi="Arial" w:cs="Arial"/>
          <w:color w:val="000000"/>
          <w:sz w:val="24"/>
          <w:szCs w:val="24"/>
        </w:rPr>
        <w:t>PANEL</w:t>
      </w:r>
      <w:r w:rsidRPr="002A7D42">
        <w:rPr>
          <w:rFonts w:ascii="Arial" w:hAnsi="Arial" w:cs="Arial"/>
          <w:color w:val="000000"/>
          <w:sz w:val="24"/>
          <w:szCs w:val="24"/>
        </w:rPr>
        <w:t xml:space="preserve"> members shall not be paid nor will they receive or accept any commission, percentage, bonus, or consideration of any nature, other than the payment provided for in </w:t>
      </w:r>
      <w:r>
        <w:rPr>
          <w:rFonts w:ascii="Arial" w:hAnsi="Arial" w:cs="Arial"/>
          <w:color w:val="000000"/>
          <w:sz w:val="24"/>
          <w:szCs w:val="24"/>
        </w:rPr>
        <w:t xml:space="preserve">this </w:t>
      </w:r>
      <w:r w:rsidRPr="002A7D42">
        <w:rPr>
          <w:rFonts w:ascii="Arial" w:hAnsi="Arial" w:cs="Arial"/>
          <w:color w:val="000000"/>
          <w:sz w:val="24"/>
          <w:szCs w:val="24"/>
        </w:rPr>
        <w:t>Section</w:t>
      </w:r>
      <w:r>
        <w:rPr>
          <w:rFonts w:ascii="Arial" w:hAnsi="Arial" w:cs="Arial"/>
          <w:color w:val="000000"/>
          <w:sz w:val="24"/>
          <w:szCs w:val="24"/>
        </w:rPr>
        <w:t>,</w:t>
      </w:r>
      <w:r w:rsidRPr="002A7D42">
        <w:rPr>
          <w:rFonts w:ascii="Arial" w:hAnsi="Arial" w:cs="Arial"/>
          <w:color w:val="000000"/>
          <w:sz w:val="24"/>
          <w:szCs w:val="24"/>
        </w:rPr>
        <w:t xml:space="preserve"> for their performance and services.</w:t>
      </w:r>
    </w:p>
    <w:p w:rsidR="00535842" w:rsidRPr="002A7D42" w:rsidRDefault="00535842" w:rsidP="00535842">
      <w:pPr>
        <w:tabs>
          <w:tab w:val="left" w:pos="720"/>
        </w:tabs>
        <w:jc w:val="both"/>
        <w:rPr>
          <w:rFonts w:ascii="Arial" w:hAnsi="Arial" w:cs="Arial"/>
          <w:b/>
          <w:bCs/>
          <w:color w:val="000000"/>
          <w:sz w:val="24"/>
          <w:szCs w:val="24"/>
        </w:rPr>
      </w:pPr>
      <w:r>
        <w:rPr>
          <w:rFonts w:ascii="Arial" w:hAnsi="Arial" w:cs="Arial"/>
          <w:b/>
          <w:bCs/>
          <w:color w:val="000000"/>
          <w:sz w:val="24"/>
          <w:szCs w:val="24"/>
        </w:rPr>
        <w:t>08013</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No Conflict</w:t>
      </w:r>
    </w:p>
    <w:p w:rsidR="00535842" w:rsidRPr="002A7D42" w:rsidRDefault="00535842" w:rsidP="00535842">
      <w:pPr>
        <w:ind w:left="720"/>
        <w:jc w:val="both"/>
        <w:rPr>
          <w:rFonts w:ascii="Arial" w:hAnsi="Arial" w:cs="Arial"/>
          <w:color w:val="000000"/>
          <w:sz w:val="24"/>
          <w:szCs w:val="24"/>
        </w:rPr>
      </w:pPr>
      <w:r w:rsidRPr="002A7D42">
        <w:rPr>
          <w:rFonts w:ascii="Arial" w:hAnsi="Arial" w:cs="Arial"/>
          <w:color w:val="000000"/>
          <w:sz w:val="24"/>
          <w:szCs w:val="24"/>
        </w:rPr>
        <w:t xml:space="preserve">The members of the </w:t>
      </w:r>
      <w:r>
        <w:rPr>
          <w:rFonts w:ascii="Arial" w:hAnsi="Arial" w:cs="Arial"/>
          <w:color w:val="000000"/>
          <w:sz w:val="24"/>
          <w:szCs w:val="24"/>
        </w:rPr>
        <w:t>PANEL</w:t>
      </w:r>
      <w:r w:rsidRPr="002A7D42">
        <w:rPr>
          <w:rFonts w:ascii="Arial" w:hAnsi="Arial" w:cs="Arial"/>
          <w:color w:val="000000"/>
          <w:sz w:val="24"/>
          <w:szCs w:val="24"/>
        </w:rPr>
        <w:t xml:space="preserve"> shall affirm that at no time, while performing their duties under this section, shall they have any direct or indirect ownership or financial interest in or be employed in any capacity by the OWNER, the </w:t>
      </w:r>
      <w:r>
        <w:rPr>
          <w:rFonts w:ascii="Arial" w:hAnsi="Arial" w:cs="Arial"/>
          <w:color w:val="000000"/>
          <w:sz w:val="24"/>
          <w:szCs w:val="24"/>
        </w:rPr>
        <w:t>CONTRACTOR</w:t>
      </w:r>
      <w:r w:rsidRPr="002A7D42">
        <w:rPr>
          <w:rFonts w:ascii="Arial" w:hAnsi="Arial" w:cs="Arial"/>
          <w:color w:val="000000"/>
          <w:sz w:val="24"/>
          <w:szCs w:val="24"/>
        </w:rPr>
        <w:t xml:space="preserve">, the Program Manager, any Architect/Engineer or consultant </w:t>
      </w:r>
      <w:r>
        <w:rPr>
          <w:rFonts w:ascii="Arial" w:hAnsi="Arial" w:cs="Arial"/>
          <w:color w:val="000000"/>
          <w:sz w:val="24"/>
          <w:szCs w:val="24"/>
        </w:rPr>
        <w:t xml:space="preserve">organization working on the </w:t>
      </w:r>
      <w:r w:rsidRPr="002A7D42">
        <w:rPr>
          <w:rFonts w:ascii="Arial" w:hAnsi="Arial" w:cs="Arial"/>
          <w:color w:val="000000"/>
          <w:sz w:val="24"/>
          <w:szCs w:val="24"/>
        </w:rPr>
        <w:t>Pro</w:t>
      </w:r>
      <w:r>
        <w:rPr>
          <w:rFonts w:ascii="Arial" w:hAnsi="Arial" w:cs="Arial"/>
          <w:color w:val="000000"/>
          <w:sz w:val="24"/>
          <w:szCs w:val="24"/>
        </w:rPr>
        <w:t>ject</w:t>
      </w:r>
      <w:r w:rsidRPr="002A7D42">
        <w:rPr>
          <w:rFonts w:ascii="Arial" w:hAnsi="Arial" w:cs="Arial"/>
          <w:color w:val="000000"/>
          <w:sz w:val="24"/>
          <w:szCs w:val="24"/>
        </w:rPr>
        <w:t xml:space="preserve">, any subcontractor or supplier of the project, or any other </w:t>
      </w:r>
      <w:r>
        <w:rPr>
          <w:rFonts w:ascii="Arial" w:hAnsi="Arial" w:cs="Arial"/>
          <w:color w:val="000000"/>
          <w:sz w:val="24"/>
          <w:szCs w:val="24"/>
        </w:rPr>
        <w:t>PANEL</w:t>
      </w:r>
      <w:r w:rsidRPr="002A7D42">
        <w:rPr>
          <w:rFonts w:ascii="Arial" w:hAnsi="Arial" w:cs="Arial"/>
          <w:color w:val="000000"/>
          <w:sz w:val="24"/>
          <w:szCs w:val="24"/>
        </w:rPr>
        <w:t xml:space="preserve"> member. The members of the </w:t>
      </w:r>
      <w:r>
        <w:rPr>
          <w:rFonts w:ascii="Arial" w:hAnsi="Arial" w:cs="Arial"/>
          <w:color w:val="000000"/>
          <w:sz w:val="24"/>
          <w:szCs w:val="24"/>
        </w:rPr>
        <w:t>PANEL</w:t>
      </w:r>
      <w:r w:rsidRPr="002A7D42">
        <w:rPr>
          <w:rFonts w:ascii="Arial" w:hAnsi="Arial" w:cs="Arial"/>
          <w:color w:val="000000"/>
          <w:sz w:val="24"/>
          <w:szCs w:val="24"/>
        </w:rPr>
        <w:t xml:space="preserve"> shall affirm and agree that except for services as a </w:t>
      </w:r>
      <w:r>
        <w:rPr>
          <w:rFonts w:ascii="Arial" w:hAnsi="Arial" w:cs="Arial"/>
          <w:color w:val="000000"/>
          <w:sz w:val="24"/>
          <w:szCs w:val="24"/>
        </w:rPr>
        <w:t>PANEL</w:t>
      </w:r>
      <w:r w:rsidRPr="002A7D42">
        <w:rPr>
          <w:rFonts w:ascii="Arial" w:hAnsi="Arial" w:cs="Arial"/>
          <w:color w:val="000000"/>
          <w:sz w:val="24"/>
          <w:szCs w:val="24"/>
        </w:rPr>
        <w:t xml:space="preserve"> member on other OWNER or </w:t>
      </w:r>
      <w:r>
        <w:rPr>
          <w:rFonts w:ascii="Arial" w:hAnsi="Arial" w:cs="Arial"/>
          <w:color w:val="000000"/>
          <w:sz w:val="24"/>
          <w:szCs w:val="24"/>
        </w:rPr>
        <w:t>CONTRACTOR</w:t>
      </w:r>
      <w:r w:rsidRPr="002A7D42">
        <w:rPr>
          <w:rFonts w:ascii="Arial" w:hAnsi="Arial" w:cs="Arial"/>
          <w:color w:val="000000"/>
          <w:sz w:val="24"/>
          <w:szCs w:val="24"/>
        </w:rPr>
        <w:t xml:space="preserve"> projects, that they have not been an employee, subcontractor, or consultant to the OWNER, the </w:t>
      </w:r>
      <w:r>
        <w:rPr>
          <w:rFonts w:ascii="Arial" w:hAnsi="Arial" w:cs="Arial"/>
          <w:color w:val="000000"/>
          <w:sz w:val="24"/>
          <w:szCs w:val="24"/>
        </w:rPr>
        <w:t>CONTRACTOR</w:t>
      </w:r>
      <w:r w:rsidRPr="002A7D42">
        <w:rPr>
          <w:rFonts w:ascii="Arial" w:hAnsi="Arial" w:cs="Arial"/>
          <w:color w:val="000000"/>
          <w:sz w:val="24"/>
          <w:szCs w:val="24"/>
        </w:rPr>
        <w:t>, , any Architect/Engineer or consultant organization working on the Pro</w:t>
      </w:r>
      <w:r>
        <w:rPr>
          <w:rFonts w:ascii="Arial" w:hAnsi="Arial" w:cs="Arial"/>
          <w:color w:val="000000"/>
          <w:sz w:val="24"/>
          <w:szCs w:val="24"/>
        </w:rPr>
        <w:t>ject</w:t>
      </w:r>
      <w:r w:rsidRPr="002A7D42">
        <w:rPr>
          <w:rFonts w:ascii="Arial" w:hAnsi="Arial" w:cs="Arial"/>
          <w:color w:val="000000"/>
          <w:sz w:val="24"/>
          <w:szCs w:val="24"/>
        </w:rPr>
        <w:t xml:space="preserve">, any subcontractor or supplier of the </w:t>
      </w:r>
      <w:r>
        <w:rPr>
          <w:rFonts w:ascii="Arial" w:hAnsi="Arial" w:cs="Arial"/>
          <w:color w:val="000000"/>
          <w:sz w:val="24"/>
          <w:szCs w:val="24"/>
        </w:rPr>
        <w:t>P</w:t>
      </w:r>
      <w:r w:rsidRPr="002A7D42">
        <w:rPr>
          <w:rFonts w:ascii="Arial" w:hAnsi="Arial" w:cs="Arial"/>
          <w:color w:val="000000"/>
          <w:sz w:val="24"/>
          <w:szCs w:val="24"/>
        </w:rPr>
        <w:t xml:space="preserve">roject, or of another </w:t>
      </w:r>
      <w:r>
        <w:rPr>
          <w:rFonts w:ascii="Arial" w:hAnsi="Arial" w:cs="Arial"/>
          <w:color w:val="000000"/>
          <w:sz w:val="24"/>
          <w:szCs w:val="24"/>
        </w:rPr>
        <w:t>PANEL</w:t>
      </w:r>
      <w:r w:rsidRPr="002A7D42">
        <w:rPr>
          <w:rFonts w:ascii="Arial" w:hAnsi="Arial" w:cs="Arial"/>
          <w:color w:val="000000"/>
          <w:sz w:val="24"/>
          <w:szCs w:val="24"/>
        </w:rPr>
        <w:t xml:space="preserve"> member, and that during the term of this Contract they shall not become so involved. The members of the </w:t>
      </w:r>
      <w:r>
        <w:rPr>
          <w:rFonts w:ascii="Arial" w:hAnsi="Arial" w:cs="Arial"/>
          <w:color w:val="000000"/>
          <w:sz w:val="24"/>
          <w:szCs w:val="24"/>
        </w:rPr>
        <w:t>PANEL</w:t>
      </w:r>
      <w:r w:rsidRPr="002A7D42">
        <w:rPr>
          <w:rFonts w:ascii="Arial" w:hAnsi="Arial" w:cs="Arial"/>
          <w:color w:val="000000"/>
          <w:sz w:val="24"/>
          <w:szCs w:val="24"/>
        </w:rPr>
        <w:t xml:space="preserve">, the OWNER, and the </w:t>
      </w:r>
      <w:r>
        <w:rPr>
          <w:rFonts w:ascii="Arial" w:hAnsi="Arial" w:cs="Arial"/>
          <w:color w:val="000000"/>
          <w:sz w:val="24"/>
          <w:szCs w:val="24"/>
        </w:rPr>
        <w:t>CONTRACTOR</w:t>
      </w:r>
      <w:r w:rsidRPr="002A7D42">
        <w:rPr>
          <w:rFonts w:ascii="Arial" w:hAnsi="Arial" w:cs="Arial"/>
          <w:color w:val="000000"/>
          <w:sz w:val="24"/>
          <w:szCs w:val="24"/>
        </w:rPr>
        <w:t xml:space="preserve"> agree that during the life of the Contract, no discussion or agreement will be made between any </w:t>
      </w:r>
      <w:r>
        <w:rPr>
          <w:rFonts w:ascii="Arial" w:hAnsi="Arial" w:cs="Arial"/>
          <w:color w:val="000000"/>
          <w:sz w:val="24"/>
          <w:szCs w:val="24"/>
        </w:rPr>
        <w:t>PANEL</w:t>
      </w:r>
      <w:r w:rsidRPr="002A7D42">
        <w:rPr>
          <w:rFonts w:ascii="Arial" w:hAnsi="Arial" w:cs="Arial"/>
          <w:color w:val="000000"/>
          <w:sz w:val="24"/>
          <w:szCs w:val="24"/>
        </w:rPr>
        <w:t xml:space="preserve"> member and any party to this agreement for employment after the Contract is completed.</w:t>
      </w:r>
    </w:p>
    <w:p w:rsidR="00535842" w:rsidRPr="002A7D42" w:rsidRDefault="00535842" w:rsidP="00535842">
      <w:pPr>
        <w:tabs>
          <w:tab w:val="left" w:pos="720"/>
        </w:tabs>
        <w:jc w:val="both"/>
        <w:rPr>
          <w:rFonts w:ascii="Arial" w:hAnsi="Arial" w:cs="Arial"/>
          <w:b/>
          <w:bCs/>
          <w:color w:val="000000"/>
          <w:sz w:val="24"/>
          <w:szCs w:val="24"/>
        </w:rPr>
      </w:pPr>
      <w:r>
        <w:rPr>
          <w:rFonts w:ascii="Arial" w:hAnsi="Arial" w:cs="Arial"/>
          <w:b/>
          <w:bCs/>
          <w:color w:val="000000"/>
          <w:sz w:val="24"/>
          <w:szCs w:val="24"/>
        </w:rPr>
        <w:t>08014</w:t>
      </w:r>
      <w:r>
        <w:rPr>
          <w:rFonts w:ascii="Arial" w:hAnsi="Arial" w:cs="Arial"/>
          <w:b/>
          <w:bCs/>
          <w:color w:val="000000"/>
          <w:sz w:val="24"/>
          <w:szCs w:val="24"/>
        </w:rPr>
        <w:tab/>
      </w:r>
      <w:r>
        <w:rPr>
          <w:rFonts w:ascii="Arial" w:hAnsi="Arial" w:cs="Arial"/>
          <w:b/>
          <w:bCs/>
          <w:color w:val="000000"/>
          <w:sz w:val="24"/>
          <w:szCs w:val="24"/>
        </w:rPr>
        <w:tab/>
      </w:r>
      <w:r w:rsidRPr="002A7D42">
        <w:rPr>
          <w:rFonts w:ascii="Arial" w:hAnsi="Arial" w:cs="Arial"/>
          <w:b/>
          <w:bCs/>
          <w:color w:val="000000"/>
          <w:sz w:val="24"/>
          <w:szCs w:val="24"/>
        </w:rPr>
        <w:t>Interpretation</w:t>
      </w:r>
    </w:p>
    <w:p w:rsidR="00535842" w:rsidRDefault="00535842" w:rsidP="00535842">
      <w:pPr>
        <w:ind w:left="720"/>
        <w:jc w:val="both"/>
        <w:rPr>
          <w:rFonts w:ascii="Arial" w:hAnsi="Arial" w:cs="Arial"/>
          <w:bCs/>
          <w:color w:val="000000"/>
          <w:sz w:val="24"/>
          <w:szCs w:val="24"/>
        </w:rPr>
      </w:pPr>
      <w:r w:rsidRPr="002A7D42">
        <w:rPr>
          <w:rFonts w:ascii="Arial" w:hAnsi="Arial" w:cs="Arial"/>
          <w:bCs/>
          <w:color w:val="000000"/>
          <w:sz w:val="24"/>
          <w:szCs w:val="24"/>
        </w:rPr>
        <w:t xml:space="preserve">The Dispute </w:t>
      </w:r>
      <w:r>
        <w:rPr>
          <w:rFonts w:ascii="Arial" w:hAnsi="Arial" w:cs="Arial"/>
          <w:bCs/>
          <w:color w:val="000000"/>
          <w:sz w:val="24"/>
          <w:szCs w:val="24"/>
        </w:rPr>
        <w:t>Avoidance Panel</w:t>
      </w:r>
      <w:r w:rsidRPr="002A7D42">
        <w:rPr>
          <w:rFonts w:ascii="Arial" w:hAnsi="Arial" w:cs="Arial"/>
          <w:bCs/>
          <w:color w:val="000000"/>
          <w:sz w:val="24"/>
          <w:szCs w:val="24"/>
        </w:rPr>
        <w:t xml:space="preserve"> section shall in no way limit the rights of the OWNER to issue Work Orders, Change Orders, issue any other type of order or instruction, or take any other type of action that is permitted by the Contract. This section shall also in no way limit the remedies or obligations of the </w:t>
      </w:r>
      <w:r>
        <w:rPr>
          <w:rFonts w:ascii="Arial" w:hAnsi="Arial" w:cs="Arial"/>
          <w:bCs/>
          <w:color w:val="000000"/>
          <w:sz w:val="24"/>
          <w:szCs w:val="24"/>
        </w:rPr>
        <w:t>CONTRACTOR</w:t>
      </w:r>
      <w:r w:rsidRPr="002A7D42">
        <w:rPr>
          <w:rFonts w:ascii="Arial" w:hAnsi="Arial" w:cs="Arial"/>
          <w:bCs/>
          <w:color w:val="000000"/>
          <w:sz w:val="24"/>
          <w:szCs w:val="24"/>
        </w:rPr>
        <w:t xml:space="preserve"> pursuant to Contract</w:t>
      </w:r>
      <w:r>
        <w:rPr>
          <w:rFonts w:ascii="Arial" w:hAnsi="Arial" w:cs="Arial"/>
          <w:bCs/>
          <w:color w:val="000000"/>
          <w:sz w:val="24"/>
          <w:szCs w:val="24"/>
        </w:rPr>
        <w:t>, except that submission of a disputed matter to the PANEL for a written recommendation as to resolution shall be a condition precedent to pursuit of any claim in arbitration or litigation</w:t>
      </w:r>
      <w:r w:rsidRPr="002A7D42">
        <w:rPr>
          <w:rFonts w:ascii="Arial" w:hAnsi="Arial" w:cs="Arial"/>
          <w:bCs/>
          <w:color w:val="000000"/>
          <w:sz w:val="24"/>
          <w:szCs w:val="24"/>
        </w:rPr>
        <w:t>.</w:t>
      </w:r>
    </w:p>
    <w:p w:rsidR="00535842" w:rsidRDefault="00535842" w:rsidP="00535842">
      <w:pPr>
        <w:ind w:left="720"/>
        <w:jc w:val="both"/>
        <w:rPr>
          <w:rFonts w:ascii="Arial" w:hAnsi="Arial" w:cs="Arial"/>
          <w:bCs/>
          <w:color w:val="000000"/>
          <w:sz w:val="24"/>
          <w:szCs w:val="24"/>
        </w:rPr>
      </w:pPr>
    </w:p>
    <w:p w:rsidR="00535842" w:rsidRDefault="00535842" w:rsidP="00535842">
      <w:pPr>
        <w:jc w:val="both"/>
        <w:rPr>
          <w:rFonts w:ascii="Arial" w:hAnsi="Arial" w:cs="Arial"/>
          <w:bCs/>
          <w:color w:val="000000"/>
          <w:sz w:val="24"/>
          <w:szCs w:val="24"/>
        </w:rPr>
      </w:pPr>
      <w:r>
        <w:rPr>
          <w:rFonts w:ascii="Arial" w:hAnsi="Arial" w:cs="Arial"/>
          <w:b/>
          <w:bCs/>
          <w:color w:val="000000"/>
          <w:sz w:val="24"/>
          <w:szCs w:val="24"/>
        </w:rPr>
        <w:t>080</w:t>
      </w:r>
      <w:r w:rsidRPr="007F507B">
        <w:rPr>
          <w:rFonts w:ascii="Arial" w:hAnsi="Arial" w:cs="Arial"/>
          <w:b/>
          <w:bCs/>
          <w:color w:val="000000"/>
          <w:sz w:val="24"/>
          <w:szCs w:val="24"/>
        </w:rPr>
        <w:t xml:space="preserve">15 </w:t>
      </w:r>
      <w:r w:rsidRPr="007F507B">
        <w:rPr>
          <w:rFonts w:ascii="Arial" w:hAnsi="Arial" w:cs="Arial"/>
          <w:b/>
          <w:bCs/>
          <w:color w:val="000000"/>
          <w:sz w:val="24"/>
          <w:szCs w:val="24"/>
        </w:rPr>
        <w:tab/>
        <w:t>Subsequent proce</w:t>
      </w:r>
      <w:r>
        <w:rPr>
          <w:rFonts w:ascii="Arial" w:hAnsi="Arial" w:cs="Arial"/>
          <w:b/>
          <w:bCs/>
          <w:color w:val="000000"/>
          <w:sz w:val="24"/>
          <w:szCs w:val="24"/>
        </w:rPr>
        <w:t>e</w:t>
      </w:r>
      <w:r w:rsidRPr="007F507B">
        <w:rPr>
          <w:rFonts w:ascii="Arial" w:hAnsi="Arial" w:cs="Arial"/>
          <w:b/>
          <w:bCs/>
          <w:color w:val="000000"/>
          <w:sz w:val="24"/>
          <w:szCs w:val="24"/>
        </w:rPr>
        <w:t>dings</w:t>
      </w:r>
      <w:r>
        <w:rPr>
          <w:rFonts w:ascii="Arial" w:hAnsi="Arial" w:cs="Arial"/>
          <w:bCs/>
          <w:color w:val="000000"/>
          <w:sz w:val="24"/>
          <w:szCs w:val="24"/>
        </w:rPr>
        <w:t xml:space="preserve">.  </w:t>
      </w:r>
    </w:p>
    <w:p w:rsidR="00535842" w:rsidRDefault="00535842" w:rsidP="00535842">
      <w:pPr>
        <w:jc w:val="both"/>
        <w:rPr>
          <w:rFonts w:ascii="Arial" w:hAnsi="Arial" w:cs="Arial"/>
          <w:bCs/>
          <w:color w:val="000000"/>
          <w:sz w:val="24"/>
          <w:szCs w:val="24"/>
        </w:rPr>
      </w:pPr>
      <w:r>
        <w:rPr>
          <w:rFonts w:ascii="Arial" w:hAnsi="Arial" w:cs="Arial"/>
          <w:bCs/>
          <w:color w:val="000000"/>
          <w:sz w:val="24"/>
          <w:szCs w:val="24"/>
        </w:rPr>
        <w:tab/>
        <w:t xml:space="preserve">In the event that a party files suit or initiates arbitration in connection with this project, no member of the PANEL shall be called to testify in such proceedings, and the personal notes of PANEL members shall not be admissible.  </w:t>
      </w:r>
    </w:p>
    <w:p w:rsidR="00535842" w:rsidRDefault="00535842" w:rsidP="00535842">
      <w:pPr>
        <w:ind w:left="720"/>
        <w:jc w:val="both"/>
        <w:rPr>
          <w:rFonts w:ascii="Arial" w:hAnsi="Arial" w:cs="Arial"/>
          <w:bCs/>
          <w:color w:val="000000"/>
          <w:sz w:val="24"/>
          <w:szCs w:val="24"/>
        </w:rPr>
      </w:pPr>
    </w:p>
    <w:p w:rsidR="00535842" w:rsidRPr="002A7D42" w:rsidRDefault="00535842" w:rsidP="00535842">
      <w:pPr>
        <w:ind w:left="720"/>
        <w:jc w:val="both"/>
        <w:rPr>
          <w:color w:val="000000"/>
        </w:rPr>
      </w:pPr>
      <w:r>
        <w:rPr>
          <w:rFonts w:ascii="Arial" w:hAnsi="Arial" w:cs="Arial"/>
          <w:bCs/>
          <w:color w:val="000000"/>
          <w:sz w:val="24"/>
          <w:szCs w:val="24"/>
        </w:rPr>
        <w:tab/>
        <w:t>END</w:t>
      </w:r>
    </w:p>
    <w:p w:rsidR="00535842" w:rsidRPr="002A7D42" w:rsidRDefault="00535842" w:rsidP="00535842">
      <w:pPr>
        <w:tabs>
          <w:tab w:val="left" w:pos="-1440"/>
          <w:tab w:val="num" w:pos="0"/>
        </w:tabs>
        <w:jc w:val="center"/>
        <w:rPr>
          <w:rFonts w:ascii="Arial" w:hAnsi="Arial" w:cs="Arial"/>
          <w:sz w:val="24"/>
          <w:szCs w:val="24"/>
        </w:rPr>
      </w:pPr>
    </w:p>
    <w:p w:rsidR="00535842" w:rsidRDefault="00535842" w:rsidP="00535842"/>
    <w:p w:rsidR="00535842" w:rsidRPr="00535842" w:rsidRDefault="00535842" w:rsidP="00535842">
      <w:pPr>
        <w:rPr>
          <w:rFonts w:ascii="Times New Roman" w:hAnsi="Times New Roman" w:cs="Times New Roman"/>
          <w:i/>
          <w:color w:val="4F81BD" w:themeColor="accent1"/>
          <w:sz w:val="52"/>
          <w:szCs w:val="52"/>
        </w:rPr>
      </w:pPr>
      <w:r>
        <w:rPr>
          <w:rFonts w:ascii="Times New Roman" w:hAnsi="Times New Roman" w:cs="Times New Roman"/>
          <w:i/>
          <w:color w:val="4F81BD" w:themeColor="accent1"/>
          <w:sz w:val="52"/>
          <w:szCs w:val="52"/>
        </w:rPr>
        <w:br w:type="page"/>
      </w:r>
    </w:p>
    <w:p w:rsidR="00535842" w:rsidRDefault="00535842">
      <w:pPr>
        <w:rPr>
          <w:rFonts w:ascii="Times New Roman" w:hAnsi="Times New Roman" w:cs="Times New Roman"/>
          <w:i/>
          <w:color w:val="4F81BD" w:themeColor="accent1"/>
          <w:sz w:val="52"/>
          <w:szCs w:val="52"/>
        </w:rPr>
      </w:pPr>
    </w:p>
    <w:p w:rsidR="00535842" w:rsidRPr="00535842" w:rsidRDefault="00535842" w:rsidP="00535842">
      <w:pPr>
        <w:tabs>
          <w:tab w:val="left" w:pos="720"/>
        </w:tabs>
        <w:ind w:left="720"/>
        <w:jc w:val="center"/>
        <w:rPr>
          <w:rFonts w:ascii="Times New Roman" w:hAnsi="Times New Roman" w:cs="Times New Roman"/>
          <w:i/>
          <w:color w:val="4F81BD" w:themeColor="accent1"/>
          <w:sz w:val="52"/>
          <w:szCs w:val="52"/>
        </w:rPr>
      </w:pPr>
    </w:p>
    <w:p w:rsidR="00705157" w:rsidRDefault="00705157">
      <w:pPr>
        <w:rPr>
          <w:rFonts w:ascii="Times New Roman" w:hAnsi="Times New Roman" w:cs="Times New Roman"/>
          <w:b/>
          <w:sz w:val="24"/>
          <w:szCs w:val="24"/>
        </w:rPr>
      </w:pPr>
    </w:p>
    <w:p w:rsidR="00705157" w:rsidRPr="00535842" w:rsidRDefault="00705157" w:rsidP="00705157">
      <w:pPr>
        <w:tabs>
          <w:tab w:val="left" w:pos="720"/>
        </w:tabs>
        <w:ind w:left="720"/>
        <w:jc w:val="center"/>
        <w:rPr>
          <w:rFonts w:ascii="Times New Roman" w:hAnsi="Times New Roman" w:cs="Times New Roman"/>
          <w:b/>
          <w:i/>
          <w:color w:val="4F81BD" w:themeColor="accent1"/>
          <w:sz w:val="72"/>
          <w:szCs w:val="72"/>
        </w:rPr>
      </w:pPr>
      <w:r w:rsidRPr="00535842">
        <w:rPr>
          <w:rFonts w:ascii="Times New Roman" w:hAnsi="Times New Roman" w:cs="Times New Roman"/>
          <w:b/>
          <w:i/>
          <w:color w:val="4F81BD" w:themeColor="accent1"/>
          <w:sz w:val="72"/>
          <w:szCs w:val="72"/>
        </w:rPr>
        <w:t>APPENDIX C</w:t>
      </w:r>
    </w:p>
    <w:p w:rsidR="00705157" w:rsidRPr="00535842" w:rsidRDefault="00705157" w:rsidP="00705157">
      <w:pPr>
        <w:tabs>
          <w:tab w:val="left" w:pos="720"/>
        </w:tabs>
        <w:ind w:left="720"/>
        <w:jc w:val="center"/>
        <w:rPr>
          <w:rFonts w:ascii="Times New Roman" w:hAnsi="Times New Roman" w:cs="Times New Roman"/>
          <w:b/>
          <w:i/>
          <w:color w:val="4F81BD" w:themeColor="accent1"/>
          <w:sz w:val="72"/>
          <w:szCs w:val="72"/>
        </w:rPr>
      </w:pPr>
      <w:r w:rsidRPr="00535842">
        <w:rPr>
          <w:rFonts w:ascii="Times New Roman" w:hAnsi="Times New Roman" w:cs="Times New Roman"/>
          <w:b/>
          <w:i/>
          <w:color w:val="4F81BD" w:themeColor="accent1"/>
          <w:sz w:val="72"/>
          <w:szCs w:val="72"/>
        </w:rPr>
        <w:t>Three Party Agreement*</w:t>
      </w:r>
    </w:p>
    <w:p w:rsidR="00705157" w:rsidRPr="00705157" w:rsidRDefault="00705157" w:rsidP="00705157">
      <w:pPr>
        <w:tabs>
          <w:tab w:val="left" w:pos="720"/>
        </w:tabs>
        <w:ind w:left="720"/>
        <w:rPr>
          <w:rFonts w:ascii="Times New Roman" w:hAnsi="Times New Roman" w:cs="Times New Roman"/>
          <w:b/>
          <w:i/>
          <w:sz w:val="24"/>
          <w:szCs w:val="24"/>
        </w:rPr>
      </w:pPr>
    </w:p>
    <w:p w:rsidR="00705157" w:rsidRPr="00705157" w:rsidRDefault="00705157" w:rsidP="00705157">
      <w:pPr>
        <w:tabs>
          <w:tab w:val="left" w:pos="720"/>
        </w:tabs>
        <w:ind w:left="720"/>
        <w:rPr>
          <w:rFonts w:ascii="Times New Roman" w:hAnsi="Times New Roman" w:cs="Times New Roman"/>
          <w:b/>
          <w:i/>
          <w:sz w:val="24"/>
          <w:szCs w:val="24"/>
        </w:rPr>
      </w:pPr>
    </w:p>
    <w:p w:rsidR="00705157" w:rsidRPr="00705157" w:rsidRDefault="00705157" w:rsidP="00705157">
      <w:pPr>
        <w:tabs>
          <w:tab w:val="left" w:pos="720"/>
        </w:tabs>
        <w:ind w:left="720"/>
        <w:rPr>
          <w:rFonts w:ascii="Times New Roman" w:hAnsi="Times New Roman" w:cs="Times New Roman"/>
          <w:b/>
          <w:i/>
          <w:sz w:val="24"/>
          <w:szCs w:val="24"/>
        </w:rPr>
      </w:pPr>
    </w:p>
    <w:p w:rsidR="00705157" w:rsidRPr="00705157" w:rsidRDefault="00705157" w:rsidP="00705157">
      <w:pPr>
        <w:tabs>
          <w:tab w:val="left" w:pos="720"/>
        </w:tabs>
        <w:ind w:left="720"/>
        <w:rPr>
          <w:rFonts w:ascii="Times New Roman" w:hAnsi="Times New Roman" w:cs="Times New Roman"/>
          <w:b/>
          <w:i/>
          <w:sz w:val="24"/>
          <w:szCs w:val="24"/>
        </w:rPr>
      </w:pPr>
    </w:p>
    <w:p w:rsidR="00705157" w:rsidRPr="00705157" w:rsidRDefault="00705157" w:rsidP="00705157">
      <w:pPr>
        <w:tabs>
          <w:tab w:val="left" w:pos="720"/>
        </w:tabs>
        <w:ind w:left="720"/>
        <w:rPr>
          <w:rFonts w:ascii="Times New Roman" w:hAnsi="Times New Roman" w:cs="Times New Roman"/>
          <w:b/>
          <w:i/>
          <w:sz w:val="24"/>
          <w:szCs w:val="24"/>
        </w:rPr>
      </w:pPr>
    </w:p>
    <w:p w:rsidR="00705157" w:rsidRPr="00705157" w:rsidRDefault="00705157" w:rsidP="00705157">
      <w:pPr>
        <w:tabs>
          <w:tab w:val="left" w:pos="720"/>
        </w:tabs>
        <w:ind w:left="720"/>
        <w:rPr>
          <w:rFonts w:ascii="Times New Roman" w:hAnsi="Times New Roman" w:cs="Times New Roman"/>
          <w:b/>
          <w:sz w:val="24"/>
          <w:szCs w:val="24"/>
        </w:rPr>
      </w:pPr>
      <w:r w:rsidRPr="00705157">
        <w:rPr>
          <w:rFonts w:ascii="Times New Roman" w:hAnsi="Times New Roman" w:cs="Times New Roman"/>
          <w:b/>
          <w:sz w:val="24"/>
          <w:szCs w:val="24"/>
        </w:rPr>
        <w:t>* From Dispute Review Board Foundation</w:t>
      </w:r>
    </w:p>
    <w:p w:rsidR="00705157" w:rsidRPr="00705157" w:rsidRDefault="00705157" w:rsidP="00705157">
      <w:pPr>
        <w:tabs>
          <w:tab w:val="left" w:pos="720"/>
        </w:tabs>
        <w:ind w:left="720"/>
        <w:rPr>
          <w:rFonts w:ascii="Times New Roman" w:hAnsi="Times New Roman" w:cs="Times New Roman"/>
          <w:b/>
          <w:sz w:val="24"/>
          <w:szCs w:val="24"/>
        </w:rPr>
      </w:pPr>
      <w:r w:rsidRPr="00705157">
        <w:rPr>
          <w:rFonts w:ascii="Times New Roman" w:hAnsi="Times New Roman" w:cs="Times New Roman"/>
          <w:b/>
          <w:sz w:val="24"/>
          <w:szCs w:val="24"/>
        </w:rPr>
        <w:br w:type="page"/>
      </w:r>
    </w:p>
    <w:p w:rsidR="00705157" w:rsidRPr="00987634" w:rsidRDefault="00705157" w:rsidP="00987634">
      <w:pPr>
        <w:spacing w:after="120"/>
        <w:jc w:val="center"/>
        <w:rPr>
          <w:rFonts w:asciiTheme="majorHAnsi" w:hAnsiTheme="majorHAnsi"/>
          <w:caps/>
          <w:color w:val="4F81BD" w:themeColor="accent1"/>
          <w:sz w:val="32"/>
          <w:szCs w:val="32"/>
        </w:rPr>
      </w:pPr>
      <w:r w:rsidRPr="00987634">
        <w:rPr>
          <w:rFonts w:asciiTheme="majorHAnsi" w:hAnsiTheme="majorHAnsi"/>
          <w:b/>
          <w:color w:val="4F81BD" w:themeColor="accent1"/>
          <w:sz w:val="32"/>
          <w:szCs w:val="32"/>
        </w:rPr>
        <w:t>DISPUTE REVIEW BOARD</w:t>
      </w:r>
      <w:r w:rsidR="00987634">
        <w:rPr>
          <w:rFonts w:asciiTheme="majorHAnsi" w:hAnsiTheme="majorHAnsi"/>
          <w:b/>
          <w:color w:val="4F81BD" w:themeColor="accent1"/>
          <w:sz w:val="32"/>
          <w:szCs w:val="32"/>
        </w:rPr>
        <w:t xml:space="preserve"> </w:t>
      </w:r>
      <w:r w:rsidR="00987634">
        <w:rPr>
          <w:rFonts w:asciiTheme="majorHAnsi" w:hAnsiTheme="majorHAnsi"/>
          <w:b/>
          <w:color w:val="4F81BD" w:themeColor="accent1"/>
          <w:sz w:val="32"/>
          <w:szCs w:val="32"/>
        </w:rPr>
        <w:br/>
      </w:r>
      <w:r w:rsidRPr="00987634">
        <w:rPr>
          <w:rFonts w:asciiTheme="majorHAnsi" w:hAnsiTheme="majorHAnsi"/>
          <w:b/>
          <w:color w:val="4F81BD" w:themeColor="accent1"/>
          <w:sz w:val="32"/>
          <w:szCs w:val="32"/>
        </w:rPr>
        <w:t>Three-Party Agreement</w:t>
      </w:r>
    </w:p>
    <w:p w:rsidR="00705157" w:rsidRDefault="00705157" w:rsidP="00705157">
      <w:pPr>
        <w:spacing w:after="120"/>
        <w:ind w:left="720" w:hanging="720"/>
        <w:jc w:val="center"/>
      </w:pPr>
    </w:p>
    <w:p w:rsidR="00705157" w:rsidRPr="00987634" w:rsidRDefault="00705157" w:rsidP="00705157">
      <w:pPr>
        <w:pStyle w:val="Heading2"/>
        <w:tabs>
          <w:tab w:val="left" w:pos="576"/>
        </w:tabs>
        <w:rPr>
          <w:b w:val="0"/>
          <w:bCs w:val="0"/>
          <w:sz w:val="24"/>
          <w:szCs w:val="24"/>
        </w:rPr>
      </w:pPr>
      <w:r w:rsidRPr="00987634">
        <w:rPr>
          <w:b w:val="0"/>
          <w:bCs w:val="0"/>
          <w:sz w:val="24"/>
          <w:szCs w:val="24"/>
        </w:rPr>
        <w:t>I</w:t>
      </w:r>
      <w:r w:rsidRPr="00987634">
        <w:rPr>
          <w:b w:val="0"/>
          <w:bCs w:val="0"/>
          <w:sz w:val="24"/>
          <w:szCs w:val="24"/>
        </w:rPr>
        <w:tab/>
        <w:t>PARTIES</w:t>
      </w:r>
    </w:p>
    <w:p w:rsidR="00705157" w:rsidRDefault="00705157" w:rsidP="00705157">
      <w:pPr>
        <w:pStyle w:val="SpecText"/>
        <w:widowControl/>
        <w:numPr>
          <w:ilvl w:val="2"/>
          <w:numId w:val="29"/>
        </w:numPr>
        <w:rPr>
          <w:szCs w:val="24"/>
        </w:rPr>
      </w:pPr>
      <w:r>
        <w:rPr>
          <w:szCs w:val="24"/>
        </w:rPr>
        <w:t>_________________________________, herein after referred to as the OWNER.</w:t>
      </w:r>
    </w:p>
    <w:p w:rsidR="00705157" w:rsidRDefault="00705157" w:rsidP="00705157">
      <w:pPr>
        <w:pStyle w:val="SpecText"/>
        <w:widowControl/>
        <w:numPr>
          <w:ilvl w:val="2"/>
          <w:numId w:val="29"/>
        </w:numPr>
        <w:rPr>
          <w:szCs w:val="24"/>
        </w:rPr>
      </w:pPr>
      <w:r>
        <w:rPr>
          <w:szCs w:val="24"/>
        </w:rPr>
        <w:t>_________________________________, herein after referred to as the CONTRACTOR.</w:t>
      </w:r>
    </w:p>
    <w:p w:rsidR="00705157" w:rsidRDefault="00705157" w:rsidP="00705157">
      <w:pPr>
        <w:pStyle w:val="SpecText"/>
        <w:widowControl/>
        <w:numPr>
          <w:ilvl w:val="2"/>
          <w:numId w:val="29"/>
        </w:numPr>
        <w:rPr>
          <w:szCs w:val="24"/>
        </w:rPr>
      </w:pPr>
      <w:r>
        <w:rPr>
          <w:szCs w:val="24"/>
        </w:rPr>
        <w:t>Dispute Review Board, hereinafter referred to as the DRB, consisting of three members:</w:t>
      </w:r>
    </w:p>
    <w:p w:rsidR="00705157" w:rsidRDefault="00705157" w:rsidP="00705157">
      <w:pPr>
        <w:pStyle w:val="SpecText"/>
        <w:widowControl/>
        <w:numPr>
          <w:ilvl w:val="2"/>
          <w:numId w:val="28"/>
        </w:numPr>
        <w:tabs>
          <w:tab w:val="right" w:pos="5040"/>
        </w:tabs>
        <w:rPr>
          <w:szCs w:val="24"/>
          <w:u w:val="single"/>
        </w:rPr>
      </w:pPr>
      <w:r>
        <w:rPr>
          <w:szCs w:val="24"/>
          <w:u w:val="single"/>
        </w:rPr>
        <w:t xml:space="preserve"> </w:t>
      </w:r>
      <w:r>
        <w:rPr>
          <w:szCs w:val="24"/>
          <w:u w:val="single"/>
        </w:rPr>
        <w:tab/>
      </w:r>
    </w:p>
    <w:p w:rsidR="00705157" w:rsidRDefault="00705157" w:rsidP="00705157">
      <w:pPr>
        <w:pStyle w:val="SpecText"/>
        <w:widowControl/>
        <w:numPr>
          <w:ilvl w:val="2"/>
          <w:numId w:val="28"/>
        </w:numPr>
        <w:tabs>
          <w:tab w:val="right" w:pos="5040"/>
        </w:tabs>
        <w:rPr>
          <w:szCs w:val="24"/>
        </w:rPr>
      </w:pPr>
      <w:r>
        <w:rPr>
          <w:szCs w:val="24"/>
          <w:u w:val="single"/>
        </w:rPr>
        <w:tab/>
      </w:r>
    </w:p>
    <w:p w:rsidR="00705157" w:rsidRDefault="00705157" w:rsidP="00705157">
      <w:pPr>
        <w:pStyle w:val="SpecText"/>
        <w:widowControl/>
        <w:numPr>
          <w:ilvl w:val="2"/>
          <w:numId w:val="28"/>
        </w:numPr>
        <w:tabs>
          <w:tab w:val="right" w:pos="5040"/>
        </w:tabs>
        <w:rPr>
          <w:szCs w:val="24"/>
        </w:rPr>
      </w:pPr>
      <w:r>
        <w:rPr>
          <w:szCs w:val="24"/>
          <w:u w:val="single"/>
        </w:rPr>
        <w:tab/>
      </w:r>
    </w:p>
    <w:p w:rsidR="00705157" w:rsidRDefault="00705157" w:rsidP="00705157">
      <w:pPr>
        <w:pStyle w:val="Heading2"/>
        <w:tabs>
          <w:tab w:val="left" w:pos="576"/>
        </w:tabs>
        <w:rPr>
          <w:b w:val="0"/>
          <w:bCs w:val="0"/>
          <w:sz w:val="24"/>
          <w:szCs w:val="24"/>
        </w:rPr>
      </w:pPr>
      <w:r>
        <w:rPr>
          <w:b w:val="0"/>
          <w:bCs w:val="0"/>
          <w:sz w:val="24"/>
          <w:szCs w:val="24"/>
        </w:rPr>
        <w:t>II</w:t>
      </w:r>
      <w:r>
        <w:rPr>
          <w:b w:val="0"/>
          <w:bCs w:val="0"/>
          <w:sz w:val="24"/>
          <w:szCs w:val="24"/>
        </w:rPr>
        <w:tab/>
        <w:t>CONTRACT</w:t>
      </w:r>
    </w:p>
    <w:p w:rsidR="00705157" w:rsidRDefault="00705157" w:rsidP="00705157">
      <w:pPr>
        <w:pStyle w:val="SpecText"/>
        <w:widowControl/>
        <w:numPr>
          <w:ilvl w:val="0"/>
          <w:numId w:val="0"/>
        </w:numPr>
        <w:ind w:left="1152" w:hanging="576"/>
        <w:rPr>
          <w:szCs w:val="24"/>
        </w:rPr>
      </w:pPr>
      <w:r>
        <w:rPr>
          <w:szCs w:val="24"/>
        </w:rPr>
        <w:t>A.</w:t>
      </w:r>
      <w:r>
        <w:rPr>
          <w:szCs w:val="24"/>
        </w:rPr>
        <w:tab/>
        <w:t>The CONTRACTOR has entered into a PRIME CONTRACT with the OWNER for the construction of the __________________________ [Project Name], hereinafter referred to as the PROJECT.</w:t>
      </w:r>
    </w:p>
    <w:p w:rsidR="00705157" w:rsidRDefault="00705157" w:rsidP="00705157">
      <w:pPr>
        <w:pStyle w:val="SpecText"/>
        <w:widowControl/>
        <w:numPr>
          <w:ilvl w:val="0"/>
          <w:numId w:val="0"/>
        </w:numPr>
        <w:ind w:left="1152" w:hanging="576"/>
        <w:rPr>
          <w:szCs w:val="24"/>
        </w:rPr>
      </w:pPr>
      <w:r>
        <w:rPr>
          <w:szCs w:val="24"/>
        </w:rPr>
        <w:t>B.</w:t>
      </w:r>
      <w:r>
        <w:rPr>
          <w:szCs w:val="24"/>
        </w:rPr>
        <w:tab/>
        <w:t>The PROJECT PRIME CONTRACT provides for the establishment and operation of a DRB to assist in resolving disputes.</w:t>
      </w:r>
    </w:p>
    <w:p w:rsidR="00705157" w:rsidRDefault="00705157" w:rsidP="00705157">
      <w:pPr>
        <w:pStyle w:val="SpecText"/>
        <w:widowControl/>
        <w:numPr>
          <w:ilvl w:val="0"/>
          <w:numId w:val="0"/>
        </w:numPr>
        <w:ind w:left="1152" w:hanging="576"/>
        <w:rPr>
          <w:szCs w:val="24"/>
        </w:rPr>
      </w:pPr>
      <w:r>
        <w:rPr>
          <w:szCs w:val="24"/>
        </w:rPr>
        <w:t>C.</w:t>
      </w:r>
      <w:r>
        <w:rPr>
          <w:szCs w:val="24"/>
        </w:rPr>
        <w:tab/>
        <w:t>The DRB is composed of three members, selected in accordance with _______________ [the DRB Specification].</w:t>
      </w:r>
    </w:p>
    <w:p w:rsidR="00705157" w:rsidRDefault="00705157" w:rsidP="00705157">
      <w:pPr>
        <w:pStyle w:val="Heading2"/>
        <w:tabs>
          <w:tab w:val="left" w:pos="576"/>
        </w:tabs>
        <w:rPr>
          <w:b w:val="0"/>
          <w:snapToGrid w:val="0"/>
          <w:sz w:val="24"/>
          <w:szCs w:val="24"/>
        </w:rPr>
      </w:pPr>
      <w:r>
        <w:rPr>
          <w:b w:val="0"/>
          <w:snapToGrid w:val="0"/>
          <w:sz w:val="24"/>
          <w:szCs w:val="24"/>
        </w:rPr>
        <w:t>III</w:t>
      </w:r>
      <w:r>
        <w:rPr>
          <w:b w:val="0"/>
          <w:snapToGrid w:val="0"/>
          <w:sz w:val="24"/>
          <w:szCs w:val="24"/>
        </w:rPr>
        <w:tab/>
        <w:t>PURPOSE OF DRB</w:t>
      </w:r>
    </w:p>
    <w:p w:rsidR="00705157" w:rsidRDefault="00705157" w:rsidP="00705157">
      <w:pPr>
        <w:pStyle w:val="SpecText"/>
        <w:widowControl/>
        <w:numPr>
          <w:ilvl w:val="0"/>
          <w:numId w:val="0"/>
        </w:numPr>
        <w:ind w:left="576"/>
        <w:rPr>
          <w:szCs w:val="24"/>
        </w:rPr>
      </w:pPr>
      <w:r>
        <w:rPr>
          <w:szCs w:val="24"/>
        </w:rPr>
        <w:t xml:space="preserve">Assist in and facilitate avoidance of disputes and the timely and impartial resolution of disputes that are referred to it.  </w:t>
      </w:r>
    </w:p>
    <w:p w:rsidR="00705157" w:rsidRDefault="00705157" w:rsidP="00705157">
      <w:pPr>
        <w:pStyle w:val="Heading2"/>
        <w:tabs>
          <w:tab w:val="left" w:pos="576"/>
        </w:tabs>
        <w:rPr>
          <w:b w:val="0"/>
          <w:snapToGrid w:val="0"/>
          <w:sz w:val="24"/>
          <w:szCs w:val="24"/>
        </w:rPr>
      </w:pPr>
      <w:r>
        <w:rPr>
          <w:b w:val="0"/>
          <w:snapToGrid w:val="0"/>
          <w:sz w:val="24"/>
          <w:szCs w:val="24"/>
        </w:rPr>
        <w:t>IV</w:t>
      </w:r>
      <w:r>
        <w:rPr>
          <w:b w:val="0"/>
          <w:snapToGrid w:val="0"/>
          <w:sz w:val="24"/>
          <w:szCs w:val="24"/>
        </w:rPr>
        <w:tab/>
        <w:t>DRB SCOPE OF WORK</w:t>
      </w:r>
    </w:p>
    <w:p w:rsidR="00705157" w:rsidRDefault="00705157" w:rsidP="00705157">
      <w:pPr>
        <w:pStyle w:val="SpecText"/>
        <w:widowControl/>
        <w:numPr>
          <w:ilvl w:val="2"/>
          <w:numId w:val="38"/>
        </w:numPr>
        <w:tabs>
          <w:tab w:val="clear" w:pos="936"/>
          <w:tab w:val="num" w:pos="1080"/>
        </w:tabs>
        <w:ind w:left="1080" w:hanging="540"/>
        <w:rPr>
          <w:szCs w:val="24"/>
        </w:rPr>
      </w:pPr>
      <w:r>
        <w:rPr>
          <w:szCs w:val="24"/>
        </w:rPr>
        <w:t>General:</w:t>
      </w:r>
    </w:p>
    <w:p w:rsidR="00705157" w:rsidRDefault="00705157" w:rsidP="00705157">
      <w:pPr>
        <w:pStyle w:val="SpecText"/>
        <w:widowControl/>
        <w:numPr>
          <w:ilvl w:val="3"/>
          <w:numId w:val="38"/>
        </w:numPr>
        <w:rPr>
          <w:szCs w:val="24"/>
        </w:rPr>
      </w:pPr>
      <w:r>
        <w:rPr>
          <w:szCs w:val="24"/>
        </w:rPr>
        <w:t>Stay abreast of project developments by means of periodic meetings and site visits, review of progress reports</w:t>
      </w:r>
      <w:r>
        <w:t xml:space="preserve">, </w:t>
      </w:r>
      <w:r>
        <w:rPr>
          <w:szCs w:val="24"/>
        </w:rPr>
        <w:t xml:space="preserve">meeting minutes, and </w:t>
      </w:r>
      <w:r>
        <w:t>other job documents,</w:t>
      </w:r>
      <w:r>
        <w:rPr>
          <w:szCs w:val="24"/>
        </w:rPr>
        <w:t xml:space="preserve"> and by other means as mutually agreed by all parties.</w:t>
      </w:r>
    </w:p>
    <w:p w:rsidR="00705157" w:rsidRDefault="00705157" w:rsidP="00705157">
      <w:pPr>
        <w:pStyle w:val="SpecText"/>
        <w:widowControl/>
        <w:numPr>
          <w:ilvl w:val="3"/>
          <w:numId w:val="38"/>
        </w:numPr>
        <w:rPr>
          <w:szCs w:val="24"/>
        </w:rPr>
      </w:pPr>
      <w:r>
        <w:rPr>
          <w:szCs w:val="24"/>
        </w:rPr>
        <w:t>Examine site conditions or specific construction problems relating to an existing or potential dispute, unless such examination is not practical, or</w:t>
      </w:r>
      <w:r>
        <w:t xml:space="preserve">, in the judgment of either </w:t>
      </w:r>
      <w:r>
        <w:rPr>
          <w:szCs w:val="24"/>
        </w:rPr>
        <w:t>the OWNER or the CONTRACTOR</w:t>
      </w:r>
      <w:r>
        <w:t xml:space="preserve">, </w:t>
      </w:r>
      <w:r>
        <w:rPr>
          <w:szCs w:val="24"/>
        </w:rPr>
        <w:t>would result in a delay to the project.</w:t>
      </w:r>
    </w:p>
    <w:p w:rsidR="00705157" w:rsidRDefault="00705157" w:rsidP="00705157">
      <w:pPr>
        <w:pStyle w:val="SpecText"/>
        <w:widowControl/>
        <w:numPr>
          <w:ilvl w:val="3"/>
          <w:numId w:val="38"/>
        </w:numPr>
        <w:rPr>
          <w:szCs w:val="24"/>
        </w:rPr>
      </w:pPr>
      <w:r>
        <w:rPr>
          <w:szCs w:val="24"/>
        </w:rPr>
        <w:t>One of the selected members shall serve as Chair.</w:t>
      </w:r>
    </w:p>
    <w:p w:rsidR="00705157" w:rsidRDefault="00705157" w:rsidP="00705157">
      <w:pPr>
        <w:pStyle w:val="SpecText"/>
        <w:widowControl/>
        <w:numPr>
          <w:ilvl w:val="3"/>
          <w:numId w:val="38"/>
        </w:numPr>
        <w:rPr>
          <w:szCs w:val="24"/>
        </w:rPr>
      </w:pPr>
      <w:r>
        <w:rPr>
          <w:szCs w:val="24"/>
        </w:rPr>
        <w:t>Execute this Agreement at the first meeting with representatives of the OWNER and the CONTRACTOR.</w:t>
      </w:r>
    </w:p>
    <w:p w:rsidR="00705157" w:rsidRDefault="00705157" w:rsidP="00705157">
      <w:pPr>
        <w:pStyle w:val="SpecText"/>
        <w:numPr>
          <w:ilvl w:val="2"/>
          <w:numId w:val="38"/>
        </w:numPr>
        <w:tabs>
          <w:tab w:val="clear" w:pos="936"/>
          <w:tab w:val="num" w:pos="1080"/>
        </w:tabs>
        <w:ind w:left="1080" w:hanging="504"/>
      </w:pPr>
      <w:r>
        <w:rPr>
          <w:bCs/>
        </w:rPr>
        <w:t xml:space="preserve">Establish DRB operating procedures </w:t>
      </w:r>
      <w:r>
        <w:t>consistent with the requirements and general guidelines set forth in the PRIME CONTRACT DRB SPECIFICATIONS</w:t>
      </w:r>
      <w:r>
        <w:rPr>
          <w:bCs/>
        </w:rPr>
        <w:t>:</w:t>
      </w:r>
      <w:r>
        <w:t xml:space="preserve"> </w:t>
      </w:r>
    </w:p>
    <w:p w:rsidR="00705157" w:rsidRDefault="00705157" w:rsidP="00705157">
      <w:pPr>
        <w:pStyle w:val="SpecText"/>
        <w:widowControl/>
        <w:numPr>
          <w:ilvl w:val="3"/>
          <w:numId w:val="31"/>
        </w:numPr>
        <w:rPr>
          <w:szCs w:val="24"/>
        </w:rPr>
      </w:pPr>
      <w:r>
        <w:rPr>
          <w:szCs w:val="24"/>
        </w:rPr>
        <w:t>Establish operating procedures mutually agreeable to all parties, such as administrative duties; content and format of information which may be presented at DRB hearings; conduct of hearings; and invoicing details.  Establish these procedures at the first meeting with representatives of the OWNER and the CONTRACTOR.</w:t>
      </w:r>
    </w:p>
    <w:p w:rsidR="00705157" w:rsidRDefault="00705157" w:rsidP="00705157">
      <w:pPr>
        <w:pStyle w:val="SpecText"/>
        <w:widowControl/>
        <w:numPr>
          <w:ilvl w:val="3"/>
          <w:numId w:val="31"/>
        </w:numPr>
        <w:rPr>
          <w:szCs w:val="24"/>
        </w:rPr>
      </w:pPr>
      <w:r>
        <w:rPr>
          <w:szCs w:val="24"/>
        </w:rPr>
        <w:t>Initiate new procedures or modify existing procedures as mutually agreed to by all parties.</w:t>
      </w:r>
    </w:p>
    <w:p w:rsidR="00705157" w:rsidRDefault="00705157" w:rsidP="00705157">
      <w:pPr>
        <w:pStyle w:val="SpecText"/>
        <w:widowControl/>
        <w:numPr>
          <w:ilvl w:val="3"/>
          <w:numId w:val="31"/>
        </w:numPr>
        <w:rPr>
          <w:szCs w:val="24"/>
        </w:rPr>
      </w:pPr>
      <w:r>
        <w:t>Provide all parties with these operating procedures, including all modified procedures, in written form.</w:t>
      </w:r>
    </w:p>
    <w:p w:rsidR="00705157" w:rsidRDefault="00705157" w:rsidP="00705157">
      <w:pPr>
        <w:pStyle w:val="SpecText"/>
        <w:numPr>
          <w:ilvl w:val="2"/>
          <w:numId w:val="36"/>
        </w:numPr>
        <w:tabs>
          <w:tab w:val="left" w:pos="0"/>
          <w:tab w:val="left" w:pos="1170"/>
          <w:tab w:val="num" w:pos="2916"/>
        </w:tabs>
        <w:ind w:left="1080" w:hanging="540"/>
      </w:pPr>
      <w:r>
        <w:rPr>
          <w:szCs w:val="24"/>
        </w:rPr>
        <w:t>Recommend Resolution of Disputes:</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rPr>
          <w:szCs w:val="24"/>
        </w:rPr>
        <w:t>Upon receipt by the DRB of a referral of a dispute from either the OWNER or CONTRACTOR, schedule and conduct a hearing at a time and location set by the DRB following consultation with the OWNER or CONTRACTOR.</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rPr>
          <w:szCs w:val="24"/>
        </w:rPr>
        <w:t>When proper evaluation of the dispute requires expertise that is not within the collective experience of the DRB, engage, with the prior written approval of the OWNER and the CONTRACTOR, the services of one or more outside consultants as may be needed to advise the DRB.</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rPr>
          <w:szCs w:val="24"/>
        </w:rPr>
        <w:t>Convene internal meetings as needed to review and discuss the dispute, and to formulate the report.</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t xml:space="preserve">Following each hearing and DRB deliberation, </w:t>
      </w:r>
      <w:r>
        <w:rPr>
          <w:szCs w:val="24"/>
        </w:rPr>
        <w:t xml:space="preserve">issue timely executed written reports to the OWNER and the CONTRACTOR, including the supporting rationale. </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rPr>
          <w:szCs w:val="24"/>
        </w:rPr>
        <w:t xml:space="preserve">When requested and deemed appropriate by the DRB, provide executed written responses to requests for clarification or reconsideration made by either the OWNER or the CONTRACTOR. </w:t>
      </w:r>
    </w:p>
    <w:p w:rsidR="00705157" w:rsidRDefault="00705157" w:rsidP="00705157">
      <w:pPr>
        <w:pStyle w:val="SpecText"/>
        <w:widowControl/>
        <w:numPr>
          <w:ilvl w:val="0"/>
          <w:numId w:val="37"/>
        </w:numPr>
        <w:tabs>
          <w:tab w:val="clear" w:pos="1296"/>
          <w:tab w:val="left" w:pos="0"/>
          <w:tab w:val="num" w:pos="1080"/>
          <w:tab w:val="left" w:pos="1710"/>
        </w:tabs>
        <w:ind w:left="1728" w:hanging="558"/>
        <w:rPr>
          <w:szCs w:val="24"/>
        </w:rPr>
      </w:pPr>
      <w:r>
        <w:t>All DRB reports and responses to requests for clarification or reconsideration shall be signed by all three Board members.</w:t>
      </w:r>
    </w:p>
    <w:p w:rsidR="00705157" w:rsidRDefault="00705157" w:rsidP="00705157">
      <w:pPr>
        <w:pStyle w:val="SpecText"/>
        <w:numPr>
          <w:ilvl w:val="2"/>
          <w:numId w:val="36"/>
        </w:numPr>
        <w:tabs>
          <w:tab w:val="clear" w:pos="360"/>
          <w:tab w:val="left" w:pos="0"/>
          <w:tab w:val="num" w:pos="1080"/>
          <w:tab w:val="num" w:pos="2916"/>
        </w:tabs>
        <w:ind w:left="1080" w:hanging="540"/>
      </w:pPr>
      <w:r>
        <w:rPr>
          <w:szCs w:val="24"/>
        </w:rPr>
        <w:t>Perform services and assume responsibilities, as agreed by all parties, as may be required, including those necessary but not listed herein, to achieve the purpose of this Agreement.</w:t>
      </w:r>
      <w:r>
        <w:t xml:space="preserve"> </w:t>
      </w:r>
    </w:p>
    <w:p w:rsidR="00705157" w:rsidRDefault="00705157" w:rsidP="00705157">
      <w:pPr>
        <w:pStyle w:val="Heading2"/>
        <w:tabs>
          <w:tab w:val="left" w:pos="576"/>
        </w:tabs>
        <w:rPr>
          <w:sz w:val="24"/>
          <w:szCs w:val="24"/>
        </w:rPr>
      </w:pPr>
      <w:r>
        <w:rPr>
          <w:b w:val="0"/>
          <w:snapToGrid w:val="0"/>
          <w:sz w:val="24"/>
          <w:szCs w:val="24"/>
        </w:rPr>
        <w:t>V</w:t>
      </w:r>
      <w:r>
        <w:rPr>
          <w:b w:val="0"/>
          <w:snapToGrid w:val="0"/>
          <w:sz w:val="24"/>
          <w:szCs w:val="24"/>
        </w:rPr>
        <w:tab/>
        <w:t>RESPONSIBILITIES OF</w:t>
      </w:r>
      <w:r>
        <w:rPr>
          <w:b w:val="0"/>
          <w:bCs w:val="0"/>
          <w:sz w:val="24"/>
          <w:szCs w:val="24"/>
        </w:rPr>
        <w:t xml:space="preserve"> THE </w:t>
      </w:r>
      <w:r>
        <w:rPr>
          <w:b w:val="0"/>
          <w:snapToGrid w:val="0"/>
          <w:sz w:val="24"/>
          <w:szCs w:val="24"/>
        </w:rPr>
        <w:t>PARTIES</w:t>
      </w:r>
    </w:p>
    <w:p w:rsidR="00705157" w:rsidRDefault="00705157" w:rsidP="00705157">
      <w:pPr>
        <w:pStyle w:val="SpecText"/>
        <w:widowControl/>
        <w:numPr>
          <w:ilvl w:val="0"/>
          <w:numId w:val="39"/>
        </w:numPr>
        <w:tabs>
          <w:tab w:val="clear" w:pos="1296"/>
          <w:tab w:val="num" w:pos="1080"/>
        </w:tabs>
        <w:ind w:left="1080" w:hanging="540"/>
        <w:rPr>
          <w:i/>
          <w:szCs w:val="24"/>
        </w:rPr>
      </w:pPr>
      <w:r>
        <w:rPr>
          <w:szCs w:val="24"/>
        </w:rPr>
        <w:t xml:space="preserve">DRB Responsibilities:  </w:t>
      </w:r>
    </w:p>
    <w:p w:rsidR="00705157" w:rsidRDefault="00705157" w:rsidP="00705157">
      <w:pPr>
        <w:pStyle w:val="SpecText"/>
        <w:widowControl/>
        <w:numPr>
          <w:ilvl w:val="3"/>
          <w:numId w:val="36"/>
        </w:numPr>
        <w:rPr>
          <w:szCs w:val="24"/>
        </w:rPr>
      </w:pPr>
      <w:r>
        <w:rPr>
          <w:szCs w:val="24"/>
        </w:rPr>
        <w:t>Maintain impartiality and avoid conflicts of interest by continuing to meet the specified requirements for nominees for Board members.  Promptly advise all parties upon becoming aware of any development that could be perceived as a conflict of interest.</w:t>
      </w:r>
    </w:p>
    <w:p w:rsidR="00705157" w:rsidRDefault="00705157" w:rsidP="00705157">
      <w:pPr>
        <w:pStyle w:val="SpecText"/>
        <w:widowControl/>
        <w:numPr>
          <w:ilvl w:val="3"/>
          <w:numId w:val="36"/>
        </w:numPr>
        <w:rPr>
          <w:szCs w:val="24"/>
        </w:rPr>
      </w:pPr>
      <w:r>
        <w:rPr>
          <w:szCs w:val="24"/>
        </w:rPr>
        <w:t xml:space="preserve">Do not discuss, individually or collectively, issues with the OWNER or the CONTRACTOR that could possibly be construed as compromising the DRB’s </w:t>
      </w:r>
      <w:r>
        <w:t>ability to impartially resolve future disputes</w:t>
      </w:r>
      <w:r>
        <w:rPr>
          <w:szCs w:val="24"/>
        </w:rPr>
        <w:t>, such as the conduct of the work and the resolution of construction problems.</w:t>
      </w:r>
    </w:p>
    <w:p w:rsidR="00705157" w:rsidRDefault="00705157" w:rsidP="00705157">
      <w:pPr>
        <w:pStyle w:val="SpecText"/>
        <w:widowControl/>
        <w:numPr>
          <w:ilvl w:val="3"/>
          <w:numId w:val="36"/>
        </w:numPr>
        <w:rPr>
          <w:szCs w:val="24"/>
        </w:rPr>
      </w:pPr>
      <w:r>
        <w:rPr>
          <w:szCs w:val="24"/>
        </w:rPr>
        <w:t>Do not express an individual or collective opinion of merit, in whole or in part, for any potential or other dispute at any time prior to the issue of a report, except in the case of an advisory opinion.</w:t>
      </w:r>
    </w:p>
    <w:p w:rsidR="00705157" w:rsidRDefault="00705157" w:rsidP="00705157">
      <w:pPr>
        <w:pStyle w:val="SpecText"/>
        <w:widowControl/>
        <w:numPr>
          <w:ilvl w:val="3"/>
          <w:numId w:val="36"/>
        </w:numPr>
        <w:rPr>
          <w:szCs w:val="24"/>
        </w:rPr>
      </w:pPr>
      <w:r>
        <w:rPr>
          <w:szCs w:val="24"/>
        </w:rPr>
        <w:t>Except as required when performing the duties of the Chair or conducting a hearing which the OWNER or CONTRACTOR refuses to attend, do not meet or communicate with either the OWNER or CONTRACTOR in the absence of the other.</w:t>
      </w:r>
    </w:p>
    <w:p w:rsidR="00705157" w:rsidRDefault="00705157" w:rsidP="00705157">
      <w:pPr>
        <w:pStyle w:val="SpecText"/>
        <w:widowControl/>
        <w:numPr>
          <w:ilvl w:val="3"/>
          <w:numId w:val="36"/>
        </w:numPr>
        <w:rPr>
          <w:szCs w:val="24"/>
        </w:rPr>
      </w:pPr>
      <w:r>
        <w:rPr>
          <w:szCs w:val="24"/>
        </w:rPr>
        <w:t>Consider the facts and conditions forming the basis for a referred dispute impartially, and independently and evaluate the merits based on careful consideration of all contract requirements, applicable law and regulations, and the facts and circumstances of the dispute.  Do not:</w:t>
      </w:r>
    </w:p>
    <w:p w:rsidR="00705157" w:rsidRDefault="00705157" w:rsidP="00705157">
      <w:pPr>
        <w:pStyle w:val="SpecText"/>
        <w:widowControl/>
        <w:numPr>
          <w:ilvl w:val="4"/>
          <w:numId w:val="36"/>
        </w:numPr>
        <w:rPr>
          <w:i/>
          <w:iCs/>
          <w:szCs w:val="24"/>
        </w:rPr>
      </w:pPr>
      <w:r>
        <w:rPr>
          <w:szCs w:val="24"/>
        </w:rPr>
        <w:t>Ignore or undermine the clear intent of the contract, or disregard or alter any requirements of the contract or allocation of risk specified therein.</w:t>
      </w:r>
    </w:p>
    <w:p w:rsidR="00705157" w:rsidRDefault="00705157" w:rsidP="00705157">
      <w:pPr>
        <w:pStyle w:val="SpecText"/>
        <w:widowControl/>
        <w:numPr>
          <w:ilvl w:val="4"/>
          <w:numId w:val="36"/>
        </w:numPr>
        <w:rPr>
          <w:szCs w:val="24"/>
        </w:rPr>
      </w:pPr>
      <w:r>
        <w:rPr>
          <w:szCs w:val="24"/>
        </w:rPr>
        <w:t>Supplant or otherwise interfere with the respective rights, authority, duties, and obligations of either the OWNER or CONTRACTOR as set forth in the contract documents.</w:t>
      </w:r>
    </w:p>
    <w:p w:rsidR="00705157" w:rsidRDefault="00705157" w:rsidP="00705157">
      <w:pPr>
        <w:pStyle w:val="SpecText"/>
        <w:widowControl/>
        <w:numPr>
          <w:ilvl w:val="3"/>
          <w:numId w:val="36"/>
        </w:numPr>
        <w:rPr>
          <w:szCs w:val="24"/>
        </w:rPr>
      </w:pPr>
      <w:r>
        <w:rPr>
          <w:szCs w:val="24"/>
        </w:rPr>
        <w:t>Make every effort to reach unanimous recommendations.  If this cannot be accomplished, include written minority recommendations and supporting rationale with the report.</w:t>
      </w:r>
    </w:p>
    <w:p w:rsidR="00705157" w:rsidRDefault="00705157" w:rsidP="00705157">
      <w:pPr>
        <w:pStyle w:val="SpecText"/>
        <w:numPr>
          <w:ilvl w:val="0"/>
          <w:numId w:val="39"/>
        </w:numPr>
        <w:tabs>
          <w:tab w:val="clear" w:pos="1296"/>
          <w:tab w:val="num" w:pos="1080"/>
        </w:tabs>
        <w:ind w:left="1080" w:hanging="540"/>
      </w:pPr>
      <w:r>
        <w:t>OWNER Responsibilities:</w:t>
      </w:r>
    </w:p>
    <w:p w:rsidR="00705157" w:rsidRDefault="00705157" w:rsidP="00705157">
      <w:pPr>
        <w:pStyle w:val="SpecText"/>
        <w:widowControl/>
        <w:numPr>
          <w:ilvl w:val="3"/>
          <w:numId w:val="22"/>
        </w:numPr>
        <w:ind w:left="1710" w:hanging="540"/>
        <w:rPr>
          <w:szCs w:val="24"/>
        </w:rPr>
      </w:pPr>
      <w:r>
        <w:rPr>
          <w:szCs w:val="24"/>
        </w:rPr>
        <w:t xml:space="preserve">Except for participation in the DRB’s activities as provided in the contract documents and this Agreement, do not solicit advice or consultation from the DRB or its members on matters dealing with the conduct of the work or resolution of problems which might compromise the DRB’s </w:t>
      </w:r>
      <w:r>
        <w:t>ability to impartially resolve future disputes.</w:t>
      </w:r>
    </w:p>
    <w:p w:rsidR="00705157" w:rsidRDefault="00705157" w:rsidP="00705157">
      <w:pPr>
        <w:pStyle w:val="SpecText"/>
        <w:widowControl/>
        <w:numPr>
          <w:ilvl w:val="3"/>
          <w:numId w:val="22"/>
        </w:numPr>
        <w:ind w:left="1710" w:hanging="540"/>
        <w:rPr>
          <w:szCs w:val="24"/>
        </w:rPr>
      </w:pPr>
      <w:r>
        <w:rPr>
          <w:szCs w:val="24"/>
        </w:rPr>
        <w:t>Furnish to each Board member one copy of the conformed contract documents, progress schedule and updates, weekly progress reports, minutes of progress meetings with the CONTRACTOR, change orders, and other documents pertinent to the performance of the contract and necessary for the DRB to conduct its operations.</w:t>
      </w:r>
    </w:p>
    <w:p w:rsidR="00705157" w:rsidRDefault="00705157" w:rsidP="00705157">
      <w:pPr>
        <w:pStyle w:val="SpecText"/>
        <w:widowControl/>
        <w:numPr>
          <w:ilvl w:val="3"/>
          <w:numId w:val="22"/>
        </w:numPr>
        <w:ind w:left="1710" w:hanging="540"/>
        <w:rPr>
          <w:szCs w:val="24"/>
        </w:rPr>
      </w:pPr>
      <w:r>
        <w:rPr>
          <w:szCs w:val="24"/>
        </w:rPr>
        <w:t>Coordinate DRB operations in cooperation with the CONTRACTOR.</w:t>
      </w:r>
    </w:p>
    <w:p w:rsidR="00705157" w:rsidRDefault="00705157" w:rsidP="00705157">
      <w:pPr>
        <w:pStyle w:val="SpecText"/>
        <w:widowControl/>
        <w:numPr>
          <w:ilvl w:val="3"/>
          <w:numId w:val="22"/>
        </w:numPr>
        <w:ind w:left="1710" w:hanging="540"/>
        <w:rPr>
          <w:szCs w:val="24"/>
        </w:rPr>
      </w:pPr>
      <w:r>
        <w:rPr>
          <w:szCs w:val="24"/>
        </w:rPr>
        <w:t>Arrange for or provide conference facilities at or near the site, and provide copying services.</w:t>
      </w:r>
    </w:p>
    <w:p w:rsidR="00705157" w:rsidRDefault="00705157" w:rsidP="00705157">
      <w:pPr>
        <w:pStyle w:val="SpecText"/>
        <w:widowControl/>
        <w:numPr>
          <w:ilvl w:val="3"/>
          <w:numId w:val="22"/>
        </w:numPr>
        <w:ind w:left="1710" w:hanging="540"/>
        <w:rPr>
          <w:bCs/>
          <w:iCs/>
          <w:szCs w:val="24"/>
        </w:rPr>
      </w:pPr>
      <w:r>
        <w:rPr>
          <w:bCs/>
          <w:iCs/>
          <w:szCs w:val="24"/>
        </w:rPr>
        <w:t>Cooperate with the Contractor and the DRB to facilitate prevention of disputes and the timely and impartial resolution of disputes.</w:t>
      </w:r>
    </w:p>
    <w:p w:rsidR="00705157" w:rsidRDefault="00705157" w:rsidP="00705157">
      <w:pPr>
        <w:pStyle w:val="SpecText"/>
        <w:widowControl/>
        <w:numPr>
          <w:ilvl w:val="0"/>
          <w:numId w:val="0"/>
        </w:numPr>
        <w:ind w:left="1170"/>
        <w:rPr>
          <w:bCs/>
          <w:iCs/>
          <w:szCs w:val="24"/>
        </w:rPr>
      </w:pPr>
    </w:p>
    <w:p w:rsidR="00705157" w:rsidRDefault="00705157" w:rsidP="00705157">
      <w:pPr>
        <w:pStyle w:val="SpecText"/>
        <w:numPr>
          <w:ilvl w:val="0"/>
          <w:numId w:val="39"/>
        </w:numPr>
        <w:tabs>
          <w:tab w:val="clear" w:pos="1296"/>
          <w:tab w:val="num" w:pos="1080"/>
        </w:tabs>
        <w:ind w:left="1080" w:hanging="540"/>
      </w:pPr>
      <w:r>
        <w:t>CONTRACTOR Responsibilities:</w:t>
      </w:r>
    </w:p>
    <w:p w:rsidR="00705157" w:rsidRDefault="00705157" w:rsidP="00705157">
      <w:pPr>
        <w:pStyle w:val="SpecText"/>
        <w:widowControl/>
        <w:numPr>
          <w:ilvl w:val="1"/>
          <w:numId w:val="39"/>
        </w:numPr>
        <w:tabs>
          <w:tab w:val="clear" w:pos="2016"/>
          <w:tab w:val="left" w:pos="1710"/>
        </w:tabs>
        <w:ind w:left="1710" w:hanging="540"/>
        <w:rPr>
          <w:szCs w:val="24"/>
        </w:rPr>
      </w:pPr>
      <w:r>
        <w:rPr>
          <w:szCs w:val="24"/>
        </w:rPr>
        <w:t>Except for participation in the DRB’s activities as provided in the contract documents and this Agreement, do not solicit advice or consultation from the DRB or its members on matters dealing with the conduct of the work or resolution of problems which might compromise the DRB's ability to impartially resolve future disputes.</w:t>
      </w:r>
    </w:p>
    <w:p w:rsidR="00705157" w:rsidRDefault="00705157" w:rsidP="00705157">
      <w:pPr>
        <w:pStyle w:val="SpecText"/>
        <w:widowControl/>
        <w:numPr>
          <w:ilvl w:val="1"/>
          <w:numId w:val="39"/>
        </w:numPr>
        <w:tabs>
          <w:tab w:val="clear" w:pos="2016"/>
          <w:tab w:val="left" w:pos="1710"/>
        </w:tabs>
        <w:ind w:left="1710" w:hanging="540"/>
        <w:rPr>
          <w:szCs w:val="24"/>
        </w:rPr>
      </w:pPr>
      <w:r>
        <w:rPr>
          <w:szCs w:val="24"/>
        </w:rPr>
        <w:t>Furnish to each Board member and to the OWNER, one copy of pertinent documents other than those furnished by the OWNER as may be requested.</w:t>
      </w:r>
    </w:p>
    <w:p w:rsidR="00705157" w:rsidRDefault="00705157" w:rsidP="00705157">
      <w:pPr>
        <w:pStyle w:val="SpecText"/>
        <w:widowControl/>
        <w:numPr>
          <w:ilvl w:val="1"/>
          <w:numId w:val="39"/>
        </w:numPr>
        <w:tabs>
          <w:tab w:val="clear" w:pos="2016"/>
          <w:tab w:val="left" w:pos="1710"/>
        </w:tabs>
        <w:ind w:left="1710" w:hanging="540"/>
        <w:rPr>
          <w:bCs/>
          <w:iCs/>
          <w:szCs w:val="24"/>
        </w:rPr>
      </w:pPr>
      <w:r>
        <w:rPr>
          <w:bCs/>
          <w:iCs/>
          <w:szCs w:val="24"/>
        </w:rPr>
        <w:t>Cooperate with the Owner and the DRB to facilitate prevention of disputes and the timely and impartial resolution of disputes that are referred to it.</w:t>
      </w:r>
    </w:p>
    <w:p w:rsidR="00705157" w:rsidRDefault="00705157" w:rsidP="00705157">
      <w:pPr>
        <w:pStyle w:val="Heading2"/>
        <w:tabs>
          <w:tab w:val="left" w:pos="576"/>
        </w:tabs>
        <w:rPr>
          <w:b w:val="0"/>
          <w:snapToGrid w:val="0"/>
          <w:sz w:val="24"/>
          <w:szCs w:val="24"/>
        </w:rPr>
      </w:pPr>
      <w:r>
        <w:rPr>
          <w:b w:val="0"/>
          <w:snapToGrid w:val="0"/>
          <w:sz w:val="24"/>
          <w:szCs w:val="24"/>
        </w:rPr>
        <w:t>VI</w:t>
      </w:r>
      <w:r>
        <w:rPr>
          <w:b w:val="0"/>
          <w:snapToGrid w:val="0"/>
          <w:sz w:val="24"/>
          <w:szCs w:val="24"/>
        </w:rPr>
        <w:tab/>
        <w:t>TIME FOR BEGINNING AND COMPLETION OF DRB ACTIVITIES</w:t>
      </w:r>
    </w:p>
    <w:p w:rsidR="00705157" w:rsidRDefault="00705157" w:rsidP="00705157">
      <w:pPr>
        <w:pStyle w:val="SpecText"/>
        <w:widowControl/>
        <w:numPr>
          <w:ilvl w:val="0"/>
          <w:numId w:val="0"/>
        </w:numPr>
        <w:ind w:left="1094" w:hanging="547"/>
        <w:rPr>
          <w:szCs w:val="24"/>
        </w:rPr>
      </w:pPr>
      <w:r>
        <w:rPr>
          <w:szCs w:val="24"/>
        </w:rPr>
        <w:t>A.</w:t>
      </w:r>
      <w:r>
        <w:rPr>
          <w:szCs w:val="24"/>
        </w:rPr>
        <w:tab/>
        <w:t>Unless the DRB Chair has been previously identified by the parties, the DRB shall begin its activities by selecting the Chair.  After selection of the Chair, DRB activities shall proceed with preparation for the first meeting, including preparation of the DRB operating procedures.</w:t>
      </w:r>
    </w:p>
    <w:p w:rsidR="00705157" w:rsidRDefault="00705157" w:rsidP="00705157">
      <w:pPr>
        <w:pStyle w:val="SpecText"/>
        <w:widowControl/>
        <w:numPr>
          <w:ilvl w:val="0"/>
          <w:numId w:val="0"/>
        </w:numPr>
        <w:ind w:left="1094" w:hanging="547"/>
        <w:rPr>
          <w:bCs/>
          <w:iCs/>
          <w:szCs w:val="24"/>
        </w:rPr>
      </w:pPr>
      <w:r>
        <w:rPr>
          <w:bCs/>
          <w:iCs/>
          <w:szCs w:val="24"/>
        </w:rPr>
        <w:t>B</w:t>
      </w:r>
      <w:r>
        <w:rPr>
          <w:b/>
          <w:bCs/>
          <w:i/>
          <w:iCs/>
          <w:szCs w:val="24"/>
        </w:rPr>
        <w:t>.</w:t>
      </w:r>
      <w:r>
        <w:rPr>
          <w:b/>
          <w:bCs/>
          <w:i/>
          <w:iCs/>
          <w:szCs w:val="24"/>
        </w:rPr>
        <w:tab/>
      </w:r>
      <w:r>
        <w:rPr>
          <w:bCs/>
          <w:iCs/>
          <w:szCs w:val="24"/>
        </w:rPr>
        <w:t>This Agreement shall survive the termination, resignation or death of any member.</w:t>
      </w:r>
    </w:p>
    <w:p w:rsidR="00705157" w:rsidRDefault="00705157" w:rsidP="00705157">
      <w:pPr>
        <w:pStyle w:val="SpecText"/>
        <w:widowControl/>
        <w:numPr>
          <w:ilvl w:val="0"/>
          <w:numId w:val="0"/>
        </w:numPr>
        <w:ind w:left="1123" w:hanging="576"/>
        <w:rPr>
          <w:szCs w:val="24"/>
        </w:rPr>
      </w:pPr>
      <w:r>
        <w:rPr>
          <w:szCs w:val="24"/>
        </w:rPr>
        <w:t>C.</w:t>
      </w:r>
      <w:r>
        <w:rPr>
          <w:szCs w:val="24"/>
        </w:rPr>
        <w:tab/>
        <w:t>The DRB’s jurisdiction under this Agreement shall end on the date of final payment under the CONTRACT, unless terminated earlier by mutual agreement of the OWNER and CONTRACTOR.</w:t>
      </w:r>
    </w:p>
    <w:p w:rsidR="00705157" w:rsidRDefault="00705157" w:rsidP="00705157">
      <w:pPr>
        <w:pStyle w:val="Heading2"/>
        <w:tabs>
          <w:tab w:val="left" w:pos="576"/>
        </w:tabs>
        <w:rPr>
          <w:b w:val="0"/>
          <w:snapToGrid w:val="0"/>
          <w:sz w:val="24"/>
          <w:szCs w:val="24"/>
        </w:rPr>
      </w:pPr>
      <w:r>
        <w:rPr>
          <w:b w:val="0"/>
          <w:snapToGrid w:val="0"/>
          <w:sz w:val="24"/>
          <w:szCs w:val="24"/>
        </w:rPr>
        <w:t>VII</w:t>
      </w:r>
      <w:r>
        <w:rPr>
          <w:b w:val="0"/>
          <w:snapToGrid w:val="0"/>
          <w:sz w:val="24"/>
          <w:szCs w:val="24"/>
        </w:rPr>
        <w:tab/>
        <w:t>PAYMENT</w:t>
      </w:r>
    </w:p>
    <w:p w:rsidR="00705157" w:rsidRDefault="00705157" w:rsidP="00705157">
      <w:pPr>
        <w:pStyle w:val="SpecText"/>
        <w:widowControl/>
        <w:numPr>
          <w:ilvl w:val="0"/>
          <w:numId w:val="0"/>
        </w:numPr>
        <w:ind w:left="1094" w:hanging="547"/>
        <w:rPr>
          <w:szCs w:val="24"/>
        </w:rPr>
      </w:pPr>
      <w:r>
        <w:rPr>
          <w:szCs w:val="24"/>
        </w:rPr>
        <w:t>A.</w:t>
      </w:r>
      <w:r>
        <w:rPr>
          <w:szCs w:val="24"/>
        </w:rPr>
        <w:tab/>
        <w:t>Payments made to the Board members shall constitute full compensation for work performed, travel time and services rendered, and for all materials, supplies and incidentals necessary to serve on the DRB.</w:t>
      </w:r>
    </w:p>
    <w:p w:rsidR="00705157" w:rsidRDefault="00705157" w:rsidP="00705157">
      <w:pPr>
        <w:pStyle w:val="SpecText"/>
        <w:widowControl/>
        <w:numPr>
          <w:ilvl w:val="0"/>
          <w:numId w:val="0"/>
        </w:numPr>
        <w:ind w:left="1094" w:hanging="547"/>
        <w:rPr>
          <w:szCs w:val="24"/>
        </w:rPr>
      </w:pPr>
      <w:r>
        <w:rPr>
          <w:szCs w:val="24"/>
        </w:rPr>
        <w:t>B.</w:t>
      </w:r>
      <w:r>
        <w:rPr>
          <w:szCs w:val="24"/>
        </w:rPr>
        <w:tab/>
        <w:t>Payment for services rendered by Board members shall be at the rate and conditions agreed to between the OWNER and the CONTRACTOR and each Board member.</w:t>
      </w:r>
    </w:p>
    <w:p w:rsidR="00705157" w:rsidRDefault="00705157" w:rsidP="00705157">
      <w:pPr>
        <w:pStyle w:val="SpecText"/>
        <w:widowControl/>
        <w:numPr>
          <w:ilvl w:val="0"/>
          <w:numId w:val="0"/>
        </w:numPr>
        <w:ind w:left="1094" w:hanging="547"/>
        <w:rPr>
          <w:szCs w:val="24"/>
        </w:rPr>
      </w:pPr>
      <w:r>
        <w:rPr>
          <w:szCs w:val="24"/>
        </w:rPr>
        <w:t>C.</w:t>
      </w:r>
      <w:r>
        <w:rPr>
          <w:szCs w:val="24"/>
        </w:rPr>
        <w:tab/>
        <w:t>Board members shall be reimbursed for actual direct, non-salary expenses including automobile mileage, parking, travel expenses from the point of departure to the initial point of arrival, automobile rental, taxi fares, food and lodging, printing, long distance telephone, postage and courier delivery, subject to limitations imposed by the contract.</w:t>
      </w:r>
    </w:p>
    <w:p w:rsidR="00705157" w:rsidRDefault="00705157" w:rsidP="00705157">
      <w:pPr>
        <w:pStyle w:val="SpecText"/>
        <w:widowControl/>
        <w:numPr>
          <w:ilvl w:val="0"/>
          <w:numId w:val="0"/>
        </w:numPr>
        <w:ind w:left="1094" w:hanging="547"/>
        <w:rPr>
          <w:szCs w:val="24"/>
        </w:rPr>
      </w:pPr>
      <w:r>
        <w:rPr>
          <w:szCs w:val="24"/>
        </w:rPr>
        <w:t>D.</w:t>
      </w:r>
      <w:r>
        <w:rPr>
          <w:szCs w:val="24"/>
        </w:rPr>
        <w:tab/>
        <w:t>Payment made to Board members in the form of bonus, commission, or consideration of any nature other than that specified hereinabove for performance and service provided under this Agreement, before, during or after the period that this Agreement is in effect, is prohibited.</w:t>
      </w:r>
    </w:p>
    <w:p w:rsidR="00705157" w:rsidRDefault="00705157" w:rsidP="00705157">
      <w:pPr>
        <w:pStyle w:val="SpecText"/>
        <w:widowControl/>
        <w:numPr>
          <w:ilvl w:val="0"/>
          <w:numId w:val="0"/>
        </w:numPr>
        <w:ind w:left="1094" w:hanging="547"/>
        <w:rPr>
          <w:szCs w:val="24"/>
        </w:rPr>
      </w:pPr>
      <w:r>
        <w:rPr>
          <w:szCs w:val="24"/>
        </w:rPr>
        <w:t>E.</w:t>
      </w:r>
      <w:r>
        <w:rPr>
          <w:szCs w:val="24"/>
        </w:rPr>
        <w:tab/>
        <w:t>Board members shall individually submit invoices for work completed to the CONTRACTOR:</w:t>
      </w:r>
    </w:p>
    <w:p w:rsidR="00705157" w:rsidRDefault="00705157" w:rsidP="00705157">
      <w:pPr>
        <w:pStyle w:val="SpecText"/>
        <w:widowControl/>
        <w:numPr>
          <w:ilvl w:val="3"/>
          <w:numId w:val="30"/>
        </w:numPr>
        <w:rPr>
          <w:szCs w:val="24"/>
        </w:rPr>
      </w:pPr>
      <w:r>
        <w:rPr>
          <w:szCs w:val="24"/>
        </w:rPr>
        <w:t>Not more often than once per month.</w:t>
      </w:r>
    </w:p>
    <w:p w:rsidR="00705157" w:rsidRDefault="00705157" w:rsidP="00705157">
      <w:pPr>
        <w:pStyle w:val="SpecText"/>
        <w:widowControl/>
        <w:numPr>
          <w:ilvl w:val="3"/>
          <w:numId w:val="30"/>
        </w:numPr>
        <w:rPr>
          <w:szCs w:val="24"/>
        </w:rPr>
      </w:pPr>
      <w:r>
        <w:rPr>
          <w:szCs w:val="24"/>
        </w:rPr>
        <w:t>Based on the agreed billing rate and conditions and on the number of hours expended, together with direct, non-salary expenses including an itemized listing supported by copies of original bills, invoices, and expense accounts.</w:t>
      </w:r>
    </w:p>
    <w:p w:rsidR="00705157" w:rsidRDefault="00705157" w:rsidP="00705157">
      <w:pPr>
        <w:pStyle w:val="SpecText"/>
        <w:widowControl/>
        <w:numPr>
          <w:ilvl w:val="3"/>
          <w:numId w:val="30"/>
        </w:numPr>
        <w:rPr>
          <w:szCs w:val="24"/>
        </w:rPr>
      </w:pPr>
      <w:r>
        <w:rPr>
          <w:szCs w:val="24"/>
        </w:rPr>
        <w:t>Accompanied by a description of activities performed daily during that period.</w:t>
      </w:r>
    </w:p>
    <w:p w:rsidR="00705157" w:rsidRDefault="00705157" w:rsidP="00705157">
      <w:pPr>
        <w:pStyle w:val="SpecText"/>
        <w:widowControl/>
        <w:numPr>
          <w:ilvl w:val="2"/>
          <w:numId w:val="32"/>
        </w:numPr>
        <w:rPr>
          <w:szCs w:val="24"/>
        </w:rPr>
      </w:pPr>
      <w:r>
        <w:rPr>
          <w:szCs w:val="24"/>
        </w:rPr>
        <w:t>The CONTRACTOR shall pay acceptable invoices, approved by the OWNER, within 30 days of their receipt.</w:t>
      </w:r>
    </w:p>
    <w:p w:rsidR="00705157" w:rsidRDefault="00705157" w:rsidP="00705157">
      <w:pPr>
        <w:pStyle w:val="SpecText"/>
        <w:widowControl/>
        <w:numPr>
          <w:ilvl w:val="2"/>
          <w:numId w:val="32"/>
        </w:numPr>
        <w:rPr>
          <w:szCs w:val="24"/>
        </w:rPr>
      </w:pPr>
      <w:r>
        <w:rPr>
          <w:szCs w:val="24"/>
        </w:rPr>
        <w:t>The CONTRACTOR shall be reimbursed for the OWNER’S portion of the DRB costs in accordance with payment provisions specified elsewhere in the contract.</w:t>
      </w:r>
    </w:p>
    <w:p w:rsidR="00705157" w:rsidRDefault="00705157" w:rsidP="00705157">
      <w:pPr>
        <w:pStyle w:val="Heading2"/>
        <w:tabs>
          <w:tab w:val="left" w:pos="576"/>
        </w:tabs>
        <w:rPr>
          <w:b w:val="0"/>
          <w:snapToGrid w:val="0"/>
          <w:sz w:val="24"/>
          <w:szCs w:val="24"/>
        </w:rPr>
      </w:pPr>
      <w:r>
        <w:rPr>
          <w:b w:val="0"/>
          <w:snapToGrid w:val="0"/>
          <w:sz w:val="24"/>
          <w:szCs w:val="24"/>
        </w:rPr>
        <w:t>VIII</w:t>
      </w:r>
      <w:r>
        <w:rPr>
          <w:b w:val="0"/>
          <w:snapToGrid w:val="0"/>
          <w:sz w:val="24"/>
          <w:szCs w:val="24"/>
        </w:rPr>
        <w:tab/>
        <w:t>CONFIDENTIALITY AND RECORDKEEPING</w:t>
      </w:r>
    </w:p>
    <w:p w:rsidR="00705157" w:rsidRDefault="00705157" w:rsidP="00705157">
      <w:pPr>
        <w:pStyle w:val="SpecText"/>
        <w:widowControl/>
        <w:numPr>
          <w:ilvl w:val="0"/>
          <w:numId w:val="34"/>
        </w:numPr>
        <w:rPr>
          <w:szCs w:val="24"/>
        </w:rPr>
      </w:pPr>
      <w:r>
        <w:rPr>
          <w:szCs w:val="24"/>
        </w:rPr>
        <w:t>No Board member shall divulge information identified as confidential that has been acquired during DRB activities without obtaining prior written approval from the OWNER and the CONTRACTOR.</w:t>
      </w:r>
    </w:p>
    <w:p w:rsidR="00705157" w:rsidRDefault="00705157" w:rsidP="00705157">
      <w:pPr>
        <w:pStyle w:val="SpecText"/>
        <w:widowControl/>
        <w:numPr>
          <w:ilvl w:val="0"/>
          <w:numId w:val="34"/>
        </w:numPr>
        <w:rPr>
          <w:szCs w:val="24"/>
        </w:rPr>
      </w:pPr>
      <w:r>
        <w:rPr>
          <w:szCs w:val="24"/>
        </w:rPr>
        <w:t>Board members shall maintain cost records pertaining to this Agreement for inspection by the OWNER or the CONTRACTOR for a period of three years following the end or termination of this Agreement.</w:t>
      </w:r>
    </w:p>
    <w:p w:rsidR="00705157" w:rsidRDefault="00705157" w:rsidP="00705157">
      <w:pPr>
        <w:pStyle w:val="Heading2"/>
        <w:tabs>
          <w:tab w:val="left" w:pos="576"/>
        </w:tabs>
        <w:rPr>
          <w:b w:val="0"/>
          <w:snapToGrid w:val="0"/>
          <w:sz w:val="24"/>
          <w:szCs w:val="24"/>
        </w:rPr>
      </w:pPr>
      <w:r>
        <w:rPr>
          <w:b w:val="0"/>
          <w:snapToGrid w:val="0"/>
          <w:sz w:val="24"/>
          <w:szCs w:val="24"/>
        </w:rPr>
        <w:t>IX</w:t>
      </w:r>
      <w:r>
        <w:rPr>
          <w:b w:val="0"/>
          <w:snapToGrid w:val="0"/>
          <w:sz w:val="24"/>
          <w:szCs w:val="24"/>
        </w:rPr>
        <w:tab/>
        <w:t>ASSIGNMENT</w:t>
      </w:r>
    </w:p>
    <w:p w:rsidR="00705157" w:rsidRDefault="00705157" w:rsidP="00705157">
      <w:pPr>
        <w:pStyle w:val="SpecText"/>
        <w:widowControl/>
        <w:numPr>
          <w:ilvl w:val="0"/>
          <w:numId w:val="0"/>
        </w:numPr>
        <w:ind w:left="576"/>
        <w:rPr>
          <w:szCs w:val="24"/>
        </w:rPr>
      </w:pPr>
      <w:r>
        <w:rPr>
          <w:szCs w:val="24"/>
        </w:rPr>
        <w:t>No party to this Agreement shall assign any duty established under this Agreement.</w:t>
      </w:r>
    </w:p>
    <w:p w:rsidR="00705157" w:rsidRDefault="00705157" w:rsidP="00705157">
      <w:pPr>
        <w:pStyle w:val="Heading2"/>
        <w:tabs>
          <w:tab w:val="left" w:pos="576"/>
        </w:tabs>
        <w:rPr>
          <w:b w:val="0"/>
          <w:snapToGrid w:val="0"/>
          <w:sz w:val="24"/>
          <w:szCs w:val="24"/>
        </w:rPr>
      </w:pPr>
      <w:r>
        <w:rPr>
          <w:b w:val="0"/>
          <w:snapToGrid w:val="0"/>
          <w:sz w:val="24"/>
          <w:szCs w:val="24"/>
        </w:rPr>
        <w:t>X.</w:t>
      </w:r>
      <w:r>
        <w:rPr>
          <w:b w:val="0"/>
          <w:snapToGrid w:val="0"/>
          <w:sz w:val="24"/>
          <w:szCs w:val="24"/>
        </w:rPr>
        <w:tab/>
        <w:t xml:space="preserve">TERMINATION  </w:t>
      </w:r>
    </w:p>
    <w:p w:rsidR="00705157" w:rsidRDefault="00705157" w:rsidP="00705157">
      <w:pPr>
        <w:pStyle w:val="SpecText"/>
        <w:widowControl/>
        <w:numPr>
          <w:ilvl w:val="0"/>
          <w:numId w:val="35"/>
        </w:numPr>
        <w:tabs>
          <w:tab w:val="num" w:pos="1170"/>
        </w:tabs>
        <w:rPr>
          <w:bCs/>
          <w:iCs/>
        </w:rPr>
      </w:pPr>
      <w:r>
        <w:rPr>
          <w:bCs/>
          <w:iCs/>
        </w:rPr>
        <w:t>This Agreement may be terminated by mutual agreement of the OWNER and CONTRACTOR at any time upon not less than four weeks written notice to the other parties.</w:t>
      </w:r>
    </w:p>
    <w:p w:rsidR="00705157" w:rsidRDefault="00705157" w:rsidP="00705157">
      <w:pPr>
        <w:pStyle w:val="SpecText"/>
        <w:widowControl/>
        <w:numPr>
          <w:ilvl w:val="0"/>
          <w:numId w:val="35"/>
        </w:numPr>
        <w:tabs>
          <w:tab w:val="num" w:pos="1170"/>
        </w:tabs>
        <w:rPr>
          <w:szCs w:val="24"/>
        </w:rPr>
      </w:pPr>
      <w:r>
        <w:rPr>
          <w:iCs/>
          <w:szCs w:val="24"/>
        </w:rPr>
        <w:t xml:space="preserve">Individual Board members may be terminated only by agreement of both </w:t>
      </w:r>
      <w:r>
        <w:rPr>
          <w:szCs w:val="24"/>
        </w:rPr>
        <w:t>the OWNER and the CONTRACTOR</w:t>
      </w:r>
      <w:r>
        <w:rPr>
          <w:iCs/>
          <w:szCs w:val="24"/>
        </w:rPr>
        <w:t>.</w:t>
      </w:r>
    </w:p>
    <w:p w:rsidR="00705157" w:rsidRDefault="00705157" w:rsidP="00705157">
      <w:pPr>
        <w:pStyle w:val="SpecText"/>
        <w:widowControl/>
        <w:numPr>
          <w:ilvl w:val="0"/>
          <w:numId w:val="35"/>
        </w:numPr>
        <w:tabs>
          <w:tab w:val="num" w:pos="1170"/>
        </w:tabs>
        <w:rPr>
          <w:szCs w:val="24"/>
        </w:rPr>
      </w:pPr>
      <w:r>
        <w:rPr>
          <w:iCs/>
          <w:szCs w:val="24"/>
        </w:rPr>
        <w:t xml:space="preserve">If a Board member resigns, is unable to serve, or is terminated he or she shall be replaced within four weeks </w:t>
      </w:r>
      <w:r>
        <w:rPr>
          <w:szCs w:val="24"/>
        </w:rPr>
        <w:t xml:space="preserve">in the same manner as he or she was originally selected.  This Agreement shall be amended to indicate the member replacement. </w:t>
      </w:r>
    </w:p>
    <w:p w:rsidR="00705157" w:rsidRDefault="00705157" w:rsidP="00705157">
      <w:pPr>
        <w:pStyle w:val="Heading2"/>
        <w:tabs>
          <w:tab w:val="left" w:pos="576"/>
        </w:tabs>
        <w:rPr>
          <w:b w:val="0"/>
          <w:snapToGrid w:val="0"/>
          <w:sz w:val="24"/>
          <w:szCs w:val="24"/>
        </w:rPr>
      </w:pPr>
      <w:r>
        <w:rPr>
          <w:b w:val="0"/>
          <w:snapToGrid w:val="0"/>
          <w:sz w:val="24"/>
          <w:szCs w:val="24"/>
        </w:rPr>
        <w:t>XI</w:t>
      </w:r>
      <w:r>
        <w:rPr>
          <w:b w:val="0"/>
          <w:snapToGrid w:val="0"/>
          <w:sz w:val="24"/>
          <w:szCs w:val="24"/>
        </w:rPr>
        <w:tab/>
        <w:t>LEGAL RELATIONS</w:t>
      </w:r>
    </w:p>
    <w:p w:rsidR="00705157" w:rsidRDefault="00705157" w:rsidP="00705157">
      <w:pPr>
        <w:pStyle w:val="SpecText"/>
        <w:widowControl/>
        <w:numPr>
          <w:ilvl w:val="0"/>
          <w:numId w:val="0"/>
        </w:numPr>
        <w:ind w:left="1080" w:hanging="360"/>
        <w:rPr>
          <w:szCs w:val="24"/>
        </w:rPr>
      </w:pPr>
      <w:r>
        <w:rPr>
          <w:szCs w:val="24"/>
        </w:rPr>
        <w:t>A.</w:t>
      </w:r>
      <w:r>
        <w:rPr>
          <w:szCs w:val="24"/>
        </w:rPr>
        <w:tab/>
        <w:t>The parties to this Agreement expressly acknowledge that each Board member, in the performance of his or her duties on the DRB, is acting in the capacity of an independent agent and not as an employee of the OWNER or the CONTRACTOR.</w:t>
      </w:r>
    </w:p>
    <w:p w:rsidR="00705157" w:rsidRDefault="00705157" w:rsidP="00705157">
      <w:pPr>
        <w:pStyle w:val="SpecText"/>
        <w:widowControl/>
        <w:numPr>
          <w:ilvl w:val="0"/>
          <w:numId w:val="0"/>
        </w:numPr>
        <w:ind w:left="1080" w:hanging="360"/>
        <w:rPr>
          <w:szCs w:val="24"/>
        </w:rPr>
      </w:pPr>
      <w:r>
        <w:rPr>
          <w:szCs w:val="24"/>
        </w:rPr>
        <w:t>B.</w:t>
      </w:r>
      <w:r>
        <w:rPr>
          <w:szCs w:val="24"/>
        </w:rPr>
        <w:tab/>
        <w:t>Board members shall not participate in subsequent dispute proceedings.</w:t>
      </w:r>
    </w:p>
    <w:p w:rsidR="00705157" w:rsidRDefault="00705157" w:rsidP="00705157">
      <w:pPr>
        <w:pStyle w:val="SpecText"/>
        <w:widowControl/>
        <w:numPr>
          <w:ilvl w:val="0"/>
          <w:numId w:val="0"/>
        </w:numPr>
        <w:ind w:left="1080" w:hanging="360"/>
        <w:rPr>
          <w:szCs w:val="24"/>
        </w:rPr>
      </w:pPr>
      <w:r>
        <w:rPr>
          <w:szCs w:val="24"/>
        </w:rPr>
        <w:t>C.</w:t>
      </w:r>
      <w:r>
        <w:rPr>
          <w:szCs w:val="24"/>
        </w:rPr>
        <w:tab/>
        <w:t>The OWNER and the CONTRACTOR acknowledge that each Board member is acting in a capacity intended to facilitate the resolution of disputes.  Accordingly, it is agreed and acknowledged that, to the fullest extent permitted by law, each Board member shall be accorded quasi-judicial immunity for any actions or decisions associated with DRB activities.</w:t>
      </w:r>
    </w:p>
    <w:p w:rsidR="00705157" w:rsidRDefault="00705157" w:rsidP="00705157">
      <w:pPr>
        <w:pStyle w:val="SpecText"/>
        <w:widowControl/>
        <w:numPr>
          <w:ilvl w:val="0"/>
          <w:numId w:val="35"/>
        </w:numPr>
        <w:rPr>
          <w:szCs w:val="24"/>
        </w:rPr>
      </w:pPr>
      <w:r>
        <w:rPr>
          <w:szCs w:val="24"/>
        </w:rPr>
        <w:t>Each Board member shall be held harmless for any personal or professional liability arising from or related to DRB activities.  To the fullest extent permitted by law, the OWNER and the CONTRACTOR shall indemnify and hold harmless all Board members for claims, losses, demands, costs, and damages (including reasonable attorney fees) for bodily injury, property damage, or economic loss arising out of or related to Board members carrying out DRB activities.  The foregoing indemnity is a joint and several obligation.</w:t>
      </w:r>
    </w:p>
    <w:p w:rsidR="00705157" w:rsidRDefault="00705157" w:rsidP="00705157">
      <w:pPr>
        <w:pStyle w:val="Heading2"/>
        <w:tabs>
          <w:tab w:val="left" w:pos="576"/>
        </w:tabs>
        <w:rPr>
          <w:b w:val="0"/>
          <w:snapToGrid w:val="0"/>
          <w:sz w:val="24"/>
          <w:szCs w:val="24"/>
        </w:rPr>
      </w:pPr>
      <w:r>
        <w:rPr>
          <w:b w:val="0"/>
          <w:snapToGrid w:val="0"/>
          <w:sz w:val="24"/>
          <w:szCs w:val="24"/>
        </w:rPr>
        <w:t>XII</w:t>
      </w:r>
      <w:r>
        <w:rPr>
          <w:b w:val="0"/>
          <w:snapToGrid w:val="0"/>
          <w:sz w:val="24"/>
          <w:szCs w:val="24"/>
        </w:rPr>
        <w:tab/>
        <w:t>DISPUTES REGARDING THIS THREE-PARTY AGREEMENT</w:t>
      </w:r>
    </w:p>
    <w:p w:rsidR="00705157" w:rsidRDefault="00705157" w:rsidP="00705157">
      <w:pPr>
        <w:pStyle w:val="SpecText"/>
        <w:widowControl/>
        <w:numPr>
          <w:ilvl w:val="0"/>
          <w:numId w:val="33"/>
        </w:numPr>
        <w:tabs>
          <w:tab w:val="clear" w:pos="1440"/>
          <w:tab w:val="left" w:pos="1170"/>
          <w:tab w:val="left" w:pos="1350"/>
        </w:tabs>
        <w:ind w:left="1170" w:hanging="630"/>
        <w:rPr>
          <w:szCs w:val="24"/>
        </w:rPr>
      </w:pPr>
      <w:r>
        <w:rPr>
          <w:szCs w:val="24"/>
        </w:rPr>
        <w:t>Disputes among the parties arising out of this Agreement that cannot be resolved by negotiation and mutual concurrence and actions to enforce any right or obligation under this Agreement shall be initiated in the _________________________ [Court Name] Court of the ______________________ [Jurisdiction].</w:t>
      </w:r>
    </w:p>
    <w:p w:rsidR="00705157" w:rsidRDefault="00705157" w:rsidP="00705157">
      <w:pPr>
        <w:pStyle w:val="SpecText"/>
        <w:widowControl/>
        <w:numPr>
          <w:ilvl w:val="0"/>
          <w:numId w:val="33"/>
        </w:numPr>
        <w:tabs>
          <w:tab w:val="clear" w:pos="1440"/>
          <w:tab w:val="num" w:pos="1170"/>
        </w:tabs>
        <w:ind w:left="1170" w:hanging="594"/>
        <w:rPr>
          <w:szCs w:val="24"/>
        </w:rPr>
      </w:pPr>
      <w:r>
        <w:rPr>
          <w:szCs w:val="24"/>
        </w:rPr>
        <w:t>All questions shall be resolved by application of ____________________ [Jurisdiction] law.</w:t>
      </w:r>
    </w:p>
    <w:p w:rsidR="00705157" w:rsidRDefault="00705157" w:rsidP="00705157">
      <w:pPr>
        <w:pStyle w:val="SpecText"/>
        <w:widowControl/>
        <w:numPr>
          <w:ilvl w:val="0"/>
          <w:numId w:val="33"/>
        </w:numPr>
        <w:tabs>
          <w:tab w:val="clear" w:pos="1440"/>
          <w:tab w:val="left" w:pos="1152"/>
          <w:tab w:val="num" w:pos="1260"/>
        </w:tabs>
        <w:ind w:left="1170" w:hanging="594"/>
        <w:rPr>
          <w:szCs w:val="24"/>
        </w:rPr>
      </w:pPr>
      <w:r>
        <w:rPr>
          <w:szCs w:val="24"/>
        </w:rPr>
        <w:t>The Board members hereby consent to the personal jurisdiction of the Court of the ____________________ [Jurisdiction].</w:t>
      </w:r>
    </w:p>
    <w:p w:rsidR="00705157" w:rsidRDefault="00705157" w:rsidP="00705157">
      <w:pPr>
        <w:pStyle w:val="Heading2"/>
        <w:tabs>
          <w:tab w:val="left" w:pos="576"/>
        </w:tabs>
        <w:rPr>
          <w:b w:val="0"/>
          <w:snapToGrid w:val="0"/>
          <w:sz w:val="24"/>
          <w:szCs w:val="24"/>
        </w:rPr>
      </w:pPr>
      <w:r>
        <w:rPr>
          <w:b w:val="0"/>
          <w:snapToGrid w:val="0"/>
          <w:sz w:val="24"/>
          <w:szCs w:val="24"/>
        </w:rPr>
        <w:t>XIII</w:t>
      </w:r>
      <w:r>
        <w:rPr>
          <w:b w:val="0"/>
          <w:snapToGrid w:val="0"/>
          <w:sz w:val="24"/>
          <w:szCs w:val="24"/>
        </w:rPr>
        <w:tab/>
        <w:t>FUNDING AGENCY REVIEW</w:t>
      </w:r>
    </w:p>
    <w:p w:rsidR="00705157" w:rsidRDefault="00705157" w:rsidP="00705157">
      <w:pPr>
        <w:pStyle w:val="SpecText"/>
        <w:widowControl/>
        <w:numPr>
          <w:ilvl w:val="0"/>
          <w:numId w:val="0"/>
        </w:numPr>
        <w:ind w:left="576"/>
        <w:rPr>
          <w:szCs w:val="24"/>
        </w:rPr>
      </w:pPr>
      <w:r>
        <w:rPr>
          <w:szCs w:val="24"/>
        </w:rPr>
        <w:t>The __________________________________ [Agency funding the project] has the right to review DRB reports and to attend DRB hearings, but not to attend private DRB deliberations.</w:t>
      </w:r>
    </w:p>
    <w:p w:rsidR="00705157" w:rsidRDefault="00705157" w:rsidP="00705157">
      <w:pPr>
        <w:pStyle w:val="Heading2"/>
        <w:tabs>
          <w:tab w:val="left" w:pos="576"/>
        </w:tabs>
        <w:rPr>
          <w:b w:val="0"/>
          <w:snapToGrid w:val="0"/>
          <w:sz w:val="24"/>
          <w:szCs w:val="24"/>
        </w:rPr>
      </w:pPr>
      <w:r>
        <w:rPr>
          <w:b w:val="0"/>
          <w:snapToGrid w:val="0"/>
          <w:sz w:val="24"/>
          <w:szCs w:val="24"/>
        </w:rPr>
        <w:t>XIV</w:t>
      </w:r>
      <w:r>
        <w:rPr>
          <w:b w:val="0"/>
          <w:snapToGrid w:val="0"/>
          <w:sz w:val="24"/>
          <w:szCs w:val="24"/>
        </w:rPr>
        <w:tab/>
        <w:t>THREE-PARTY AGREEMENT</w:t>
      </w:r>
    </w:p>
    <w:p w:rsidR="00705157" w:rsidRDefault="00705157" w:rsidP="00705157">
      <w:pPr>
        <w:pStyle w:val="SpecText"/>
        <w:widowControl/>
        <w:numPr>
          <w:ilvl w:val="0"/>
          <w:numId w:val="0"/>
        </w:numPr>
        <w:tabs>
          <w:tab w:val="left" w:pos="4320"/>
          <w:tab w:val="left" w:pos="5760"/>
          <w:tab w:val="left" w:pos="7200"/>
        </w:tabs>
        <w:spacing w:after="0"/>
        <w:ind w:left="1152" w:hanging="576"/>
        <w:rPr>
          <w:szCs w:val="24"/>
        </w:rPr>
      </w:pPr>
      <w:r>
        <w:rPr>
          <w:szCs w:val="24"/>
        </w:rPr>
        <w:t xml:space="preserve">Entered into on </w:t>
      </w:r>
      <w:r>
        <w:rPr>
          <w:szCs w:val="24"/>
          <w:u w:val="single"/>
        </w:rPr>
        <w:tab/>
      </w:r>
      <w:r>
        <w:rPr>
          <w:szCs w:val="24"/>
        </w:rPr>
        <w:t xml:space="preserve"> </w:t>
      </w:r>
      <w:r>
        <w:rPr>
          <w:szCs w:val="24"/>
          <w:u w:val="single"/>
        </w:rPr>
        <w:tab/>
      </w:r>
      <w:r>
        <w:rPr>
          <w:szCs w:val="24"/>
        </w:rPr>
        <w:t xml:space="preserve">, </w:t>
      </w:r>
      <w:r>
        <w:rPr>
          <w:szCs w:val="24"/>
          <w:u w:val="single"/>
        </w:rPr>
        <w:tab/>
      </w:r>
      <w:r>
        <w:rPr>
          <w:szCs w:val="24"/>
        </w:rPr>
        <w:t xml:space="preserve"> between:</w:t>
      </w:r>
    </w:p>
    <w:p w:rsidR="00705157" w:rsidRDefault="00705157" w:rsidP="00705157">
      <w:pPr>
        <w:pStyle w:val="SpecText"/>
        <w:widowControl/>
        <w:numPr>
          <w:ilvl w:val="0"/>
          <w:numId w:val="0"/>
        </w:numPr>
        <w:tabs>
          <w:tab w:val="center" w:pos="3240"/>
          <w:tab w:val="center" w:pos="5040"/>
          <w:tab w:val="center" w:pos="6480"/>
        </w:tabs>
        <w:spacing w:after="0"/>
        <w:ind w:left="1152" w:hanging="576"/>
        <w:rPr>
          <w:szCs w:val="24"/>
        </w:rPr>
      </w:pPr>
      <w:r>
        <w:rPr>
          <w:szCs w:val="24"/>
        </w:rPr>
        <w:tab/>
      </w:r>
      <w:r>
        <w:rPr>
          <w:szCs w:val="24"/>
        </w:rPr>
        <w:tab/>
        <w:t>(month)</w:t>
      </w:r>
      <w:r>
        <w:rPr>
          <w:szCs w:val="24"/>
        </w:rPr>
        <w:tab/>
        <w:t>(day)</w:t>
      </w:r>
      <w:r>
        <w:rPr>
          <w:szCs w:val="24"/>
        </w:rPr>
        <w:tab/>
        <w:t>(year)</w:t>
      </w:r>
    </w:p>
    <w:p w:rsidR="00705157" w:rsidRDefault="00705157" w:rsidP="00705157">
      <w:pPr>
        <w:pStyle w:val="SpecText"/>
        <w:widowControl/>
        <w:numPr>
          <w:ilvl w:val="0"/>
          <w:numId w:val="0"/>
        </w:numPr>
        <w:spacing w:before="240" w:after="0"/>
        <w:ind w:left="1152" w:hanging="576"/>
        <w:rPr>
          <w:szCs w:val="24"/>
        </w:rPr>
      </w:pPr>
      <w:r>
        <w:rPr>
          <w:szCs w:val="24"/>
        </w:rPr>
        <w:t>BOARD MEMBERS</w:t>
      </w:r>
    </w:p>
    <w:p w:rsidR="00705157" w:rsidRDefault="00705157" w:rsidP="00705157">
      <w:pPr>
        <w:pStyle w:val="SpecText"/>
        <w:widowControl/>
        <w:numPr>
          <w:ilvl w:val="0"/>
          <w:numId w:val="0"/>
        </w:numPr>
        <w:tabs>
          <w:tab w:val="right" w:pos="4680"/>
          <w:tab w:val="left" w:pos="5850"/>
          <w:tab w:val="right" w:pos="9360"/>
        </w:tabs>
        <w:spacing w:before="300" w:after="0"/>
        <w:ind w:left="1152" w:hanging="576"/>
        <w:rPr>
          <w:szCs w:val="24"/>
        </w:rPr>
      </w:pPr>
      <w:r>
        <w:rPr>
          <w:szCs w:val="24"/>
        </w:rPr>
        <w:t xml:space="preserve">By:  </w:t>
      </w:r>
      <w:r>
        <w:rPr>
          <w:szCs w:val="24"/>
          <w:u w:val="single"/>
        </w:rPr>
        <w:tab/>
      </w:r>
      <w:r>
        <w:rPr>
          <w:szCs w:val="24"/>
          <w:u w:val="single"/>
        </w:rPr>
        <w:tab/>
      </w:r>
      <w:r>
        <w:rPr>
          <w:szCs w:val="24"/>
        </w:rPr>
        <w:tab/>
      </w:r>
      <w:r>
        <w:rPr>
          <w:szCs w:val="24"/>
          <w:u w:val="single"/>
        </w:rPr>
        <w:tab/>
      </w:r>
    </w:p>
    <w:p w:rsidR="00705157" w:rsidRDefault="00705157" w:rsidP="00705157">
      <w:pPr>
        <w:pStyle w:val="SpecText"/>
        <w:widowControl/>
        <w:numPr>
          <w:ilvl w:val="0"/>
          <w:numId w:val="0"/>
        </w:numPr>
        <w:tabs>
          <w:tab w:val="center" w:pos="2790"/>
          <w:tab w:val="right" w:pos="4680"/>
          <w:tab w:val="left" w:pos="5850"/>
          <w:tab w:val="center" w:pos="7560"/>
          <w:tab w:val="right" w:pos="9360"/>
        </w:tabs>
        <w:spacing w:after="0"/>
        <w:ind w:left="1152" w:hanging="576"/>
        <w:rPr>
          <w:szCs w:val="24"/>
        </w:rPr>
      </w:pPr>
      <w:r>
        <w:rPr>
          <w:szCs w:val="24"/>
        </w:rPr>
        <w:tab/>
        <w:t>(Signature)</w:t>
      </w:r>
      <w:r>
        <w:rPr>
          <w:szCs w:val="24"/>
        </w:rPr>
        <w:tab/>
      </w:r>
      <w:r>
        <w:rPr>
          <w:szCs w:val="24"/>
        </w:rPr>
        <w:tab/>
      </w:r>
      <w:r>
        <w:rPr>
          <w:szCs w:val="24"/>
        </w:rPr>
        <w:tab/>
        <w:t>(Name)</w:t>
      </w:r>
      <w:r>
        <w:rPr>
          <w:szCs w:val="24"/>
        </w:rPr>
        <w:tab/>
      </w:r>
    </w:p>
    <w:p w:rsidR="00705157" w:rsidRDefault="00705157" w:rsidP="00705157">
      <w:pPr>
        <w:pStyle w:val="SpecText"/>
        <w:widowControl/>
        <w:numPr>
          <w:ilvl w:val="0"/>
          <w:numId w:val="0"/>
        </w:numPr>
        <w:tabs>
          <w:tab w:val="right" w:pos="4680"/>
          <w:tab w:val="left" w:pos="5850"/>
          <w:tab w:val="right" w:pos="9360"/>
        </w:tabs>
        <w:spacing w:before="300" w:after="0"/>
        <w:ind w:left="1152" w:hanging="576"/>
        <w:rPr>
          <w:szCs w:val="24"/>
        </w:rPr>
      </w:pPr>
      <w:r>
        <w:rPr>
          <w:szCs w:val="24"/>
        </w:rPr>
        <w:t xml:space="preserve">By:  </w:t>
      </w:r>
      <w:r>
        <w:rPr>
          <w:szCs w:val="24"/>
          <w:u w:val="single"/>
        </w:rPr>
        <w:tab/>
      </w:r>
      <w:r>
        <w:rPr>
          <w:szCs w:val="24"/>
          <w:u w:val="single"/>
        </w:rPr>
        <w:tab/>
      </w:r>
      <w:r>
        <w:rPr>
          <w:szCs w:val="24"/>
        </w:rPr>
        <w:tab/>
      </w:r>
      <w:r>
        <w:rPr>
          <w:szCs w:val="24"/>
          <w:u w:val="single"/>
        </w:rPr>
        <w:tab/>
      </w:r>
    </w:p>
    <w:p w:rsidR="00705157" w:rsidRDefault="00705157" w:rsidP="00705157">
      <w:pPr>
        <w:pStyle w:val="SpecText"/>
        <w:widowControl/>
        <w:numPr>
          <w:ilvl w:val="0"/>
          <w:numId w:val="0"/>
        </w:numPr>
        <w:tabs>
          <w:tab w:val="center" w:pos="2790"/>
          <w:tab w:val="right" w:pos="4680"/>
          <w:tab w:val="left" w:pos="5850"/>
          <w:tab w:val="center" w:pos="7560"/>
          <w:tab w:val="right" w:pos="9360"/>
        </w:tabs>
        <w:spacing w:after="0"/>
        <w:ind w:left="1152" w:hanging="576"/>
        <w:rPr>
          <w:szCs w:val="24"/>
        </w:rPr>
      </w:pPr>
      <w:r>
        <w:rPr>
          <w:szCs w:val="24"/>
        </w:rPr>
        <w:tab/>
        <w:t>(Signature)</w:t>
      </w:r>
      <w:r>
        <w:rPr>
          <w:szCs w:val="24"/>
        </w:rPr>
        <w:tab/>
      </w:r>
      <w:r>
        <w:rPr>
          <w:szCs w:val="24"/>
        </w:rPr>
        <w:tab/>
      </w:r>
      <w:r>
        <w:rPr>
          <w:szCs w:val="24"/>
        </w:rPr>
        <w:tab/>
        <w:t>(Name)</w:t>
      </w:r>
      <w:r>
        <w:rPr>
          <w:szCs w:val="24"/>
        </w:rPr>
        <w:tab/>
      </w:r>
    </w:p>
    <w:p w:rsidR="00705157" w:rsidRDefault="00705157" w:rsidP="00705157">
      <w:pPr>
        <w:pStyle w:val="SpecText"/>
        <w:widowControl/>
        <w:numPr>
          <w:ilvl w:val="0"/>
          <w:numId w:val="0"/>
        </w:numPr>
        <w:tabs>
          <w:tab w:val="right" w:pos="4680"/>
          <w:tab w:val="left" w:pos="5850"/>
          <w:tab w:val="right" w:pos="9360"/>
        </w:tabs>
        <w:spacing w:before="300" w:after="0"/>
        <w:ind w:left="1152" w:hanging="576"/>
        <w:rPr>
          <w:szCs w:val="24"/>
        </w:rPr>
      </w:pPr>
      <w:r>
        <w:rPr>
          <w:szCs w:val="24"/>
        </w:rPr>
        <w:t xml:space="preserve">By:  </w:t>
      </w:r>
      <w:r>
        <w:rPr>
          <w:szCs w:val="24"/>
          <w:u w:val="single"/>
        </w:rPr>
        <w:tab/>
      </w:r>
      <w:r>
        <w:rPr>
          <w:szCs w:val="24"/>
          <w:u w:val="single"/>
        </w:rPr>
        <w:tab/>
      </w:r>
      <w:r>
        <w:rPr>
          <w:szCs w:val="24"/>
        </w:rPr>
        <w:tab/>
      </w:r>
      <w:r>
        <w:rPr>
          <w:szCs w:val="24"/>
          <w:u w:val="single"/>
        </w:rPr>
        <w:tab/>
      </w:r>
    </w:p>
    <w:p w:rsidR="00705157" w:rsidRDefault="00705157" w:rsidP="00705157">
      <w:pPr>
        <w:pStyle w:val="SpecText"/>
        <w:widowControl/>
        <w:numPr>
          <w:ilvl w:val="0"/>
          <w:numId w:val="0"/>
        </w:numPr>
        <w:tabs>
          <w:tab w:val="center" w:pos="2790"/>
          <w:tab w:val="right" w:pos="4680"/>
          <w:tab w:val="left" w:pos="5850"/>
          <w:tab w:val="center" w:pos="7560"/>
          <w:tab w:val="right" w:pos="9360"/>
        </w:tabs>
        <w:spacing w:after="0"/>
        <w:ind w:left="1152" w:hanging="576"/>
        <w:rPr>
          <w:szCs w:val="24"/>
        </w:rPr>
      </w:pPr>
      <w:r>
        <w:rPr>
          <w:szCs w:val="24"/>
        </w:rPr>
        <w:tab/>
        <w:t>(Signature)</w:t>
      </w:r>
      <w:r>
        <w:rPr>
          <w:szCs w:val="24"/>
        </w:rPr>
        <w:tab/>
      </w:r>
      <w:r>
        <w:rPr>
          <w:szCs w:val="24"/>
        </w:rPr>
        <w:tab/>
      </w:r>
      <w:r>
        <w:rPr>
          <w:szCs w:val="24"/>
        </w:rPr>
        <w:tab/>
        <w:t>(Name)</w:t>
      </w:r>
      <w:r>
        <w:rPr>
          <w:szCs w:val="24"/>
        </w:rPr>
        <w:tab/>
      </w:r>
    </w:p>
    <w:p w:rsidR="00705157" w:rsidRDefault="00705157" w:rsidP="00705157">
      <w:pPr>
        <w:pStyle w:val="SpecText"/>
        <w:widowControl/>
        <w:numPr>
          <w:ilvl w:val="0"/>
          <w:numId w:val="0"/>
        </w:numPr>
        <w:tabs>
          <w:tab w:val="left" w:pos="5400"/>
          <w:tab w:val="right" w:pos="9360"/>
        </w:tabs>
        <w:spacing w:before="240" w:after="0"/>
        <w:ind w:left="576"/>
        <w:rPr>
          <w:szCs w:val="24"/>
        </w:rPr>
      </w:pPr>
      <w:r>
        <w:rPr>
          <w:szCs w:val="24"/>
        </w:rPr>
        <w:t>CONTRACTOR</w:t>
      </w:r>
      <w:r>
        <w:rPr>
          <w:szCs w:val="24"/>
        </w:rPr>
        <w:tab/>
        <w:t>OWNER</w:t>
      </w:r>
    </w:p>
    <w:p w:rsidR="00705157" w:rsidRDefault="00705157" w:rsidP="00705157">
      <w:pPr>
        <w:pStyle w:val="SpecText"/>
        <w:widowControl/>
        <w:numPr>
          <w:ilvl w:val="0"/>
          <w:numId w:val="0"/>
        </w:numPr>
        <w:tabs>
          <w:tab w:val="right" w:pos="4680"/>
          <w:tab w:val="left" w:pos="5400"/>
          <w:tab w:val="right" w:pos="9360"/>
        </w:tabs>
        <w:spacing w:before="300" w:after="0"/>
        <w:ind w:left="576"/>
        <w:rPr>
          <w:szCs w:val="24"/>
        </w:rPr>
      </w:pPr>
      <w:r>
        <w:rPr>
          <w:szCs w:val="24"/>
        </w:rPr>
        <w:t xml:space="preserve">By:  </w:t>
      </w:r>
      <w:r>
        <w:rPr>
          <w:szCs w:val="24"/>
          <w:u w:val="single"/>
        </w:rPr>
        <w:tab/>
      </w:r>
      <w:r>
        <w:rPr>
          <w:szCs w:val="24"/>
        </w:rPr>
        <w:tab/>
        <w:t xml:space="preserve">By:  </w:t>
      </w:r>
      <w:r>
        <w:rPr>
          <w:szCs w:val="24"/>
          <w:u w:val="single"/>
        </w:rPr>
        <w:tab/>
      </w:r>
    </w:p>
    <w:p w:rsidR="00705157" w:rsidRDefault="00705157" w:rsidP="00705157">
      <w:pPr>
        <w:pStyle w:val="SpecText"/>
        <w:widowControl/>
        <w:numPr>
          <w:ilvl w:val="0"/>
          <w:numId w:val="0"/>
        </w:numPr>
        <w:tabs>
          <w:tab w:val="center" w:pos="2790"/>
          <w:tab w:val="right" w:pos="4680"/>
          <w:tab w:val="left" w:pos="5850"/>
          <w:tab w:val="center" w:pos="7560"/>
          <w:tab w:val="right" w:pos="9360"/>
        </w:tabs>
        <w:spacing w:after="0"/>
        <w:ind w:left="1152" w:hanging="576"/>
        <w:rPr>
          <w:szCs w:val="24"/>
        </w:rPr>
      </w:pPr>
      <w:r>
        <w:rPr>
          <w:szCs w:val="24"/>
        </w:rPr>
        <w:tab/>
        <w:t>(Signature)</w:t>
      </w:r>
      <w:r>
        <w:rPr>
          <w:szCs w:val="24"/>
        </w:rPr>
        <w:tab/>
      </w:r>
      <w:r>
        <w:rPr>
          <w:szCs w:val="24"/>
        </w:rPr>
        <w:tab/>
      </w:r>
      <w:r>
        <w:rPr>
          <w:szCs w:val="24"/>
        </w:rPr>
        <w:tab/>
        <w:t>(Signature)</w:t>
      </w:r>
    </w:p>
    <w:p w:rsidR="00705157" w:rsidRDefault="00705157" w:rsidP="00705157">
      <w:pPr>
        <w:pStyle w:val="SpecText"/>
        <w:widowControl/>
        <w:numPr>
          <w:ilvl w:val="0"/>
          <w:numId w:val="0"/>
        </w:numPr>
        <w:tabs>
          <w:tab w:val="right" w:pos="4680"/>
          <w:tab w:val="left" w:pos="5400"/>
          <w:tab w:val="right" w:pos="9360"/>
        </w:tabs>
        <w:spacing w:before="300" w:after="0"/>
        <w:ind w:left="576"/>
        <w:rPr>
          <w:szCs w:val="24"/>
          <w:u w:val="single"/>
        </w:rPr>
      </w:pPr>
      <w:r>
        <w:rPr>
          <w:szCs w:val="24"/>
        </w:rPr>
        <w:t xml:space="preserve">By:  </w:t>
      </w:r>
      <w:r>
        <w:rPr>
          <w:szCs w:val="24"/>
          <w:u w:val="single"/>
        </w:rPr>
        <w:tab/>
      </w:r>
      <w:r>
        <w:rPr>
          <w:szCs w:val="24"/>
        </w:rPr>
        <w:tab/>
        <w:t xml:space="preserve">By:  </w:t>
      </w:r>
      <w:r>
        <w:rPr>
          <w:szCs w:val="24"/>
          <w:u w:val="single"/>
        </w:rPr>
        <w:tab/>
      </w:r>
    </w:p>
    <w:p w:rsidR="00705157" w:rsidRDefault="00705157" w:rsidP="00705157">
      <w:pPr>
        <w:pStyle w:val="SpecText"/>
        <w:widowControl/>
        <w:numPr>
          <w:ilvl w:val="0"/>
          <w:numId w:val="0"/>
        </w:numPr>
        <w:tabs>
          <w:tab w:val="center" w:pos="2790"/>
          <w:tab w:val="right" w:pos="4680"/>
          <w:tab w:val="left" w:pos="5850"/>
          <w:tab w:val="center" w:pos="7560"/>
          <w:tab w:val="right" w:pos="9360"/>
        </w:tabs>
        <w:spacing w:after="0"/>
        <w:ind w:left="1152" w:hanging="576"/>
        <w:rPr>
          <w:szCs w:val="24"/>
        </w:rPr>
      </w:pPr>
      <w:r>
        <w:rPr>
          <w:szCs w:val="24"/>
        </w:rPr>
        <w:tab/>
        <w:t>(Name)</w:t>
      </w:r>
      <w:r>
        <w:rPr>
          <w:szCs w:val="24"/>
        </w:rPr>
        <w:tab/>
      </w:r>
      <w:r>
        <w:rPr>
          <w:szCs w:val="24"/>
        </w:rPr>
        <w:tab/>
      </w:r>
      <w:r>
        <w:rPr>
          <w:szCs w:val="24"/>
        </w:rPr>
        <w:tab/>
        <w:t>(Name)</w:t>
      </w:r>
    </w:p>
    <w:p w:rsidR="00705157" w:rsidRDefault="00705157" w:rsidP="00705157">
      <w:pPr>
        <w:pStyle w:val="SpecText"/>
        <w:widowControl/>
        <w:numPr>
          <w:ilvl w:val="0"/>
          <w:numId w:val="0"/>
        </w:numPr>
        <w:tabs>
          <w:tab w:val="right" w:pos="4680"/>
          <w:tab w:val="left" w:pos="5400"/>
          <w:tab w:val="right" w:pos="9360"/>
        </w:tabs>
        <w:spacing w:before="300" w:after="0"/>
        <w:ind w:left="576"/>
        <w:rPr>
          <w:szCs w:val="24"/>
          <w:u w:val="single"/>
        </w:rPr>
      </w:pPr>
      <w:r>
        <w:rPr>
          <w:szCs w:val="24"/>
        </w:rPr>
        <w:t xml:space="preserve">Title:  </w:t>
      </w:r>
      <w:r>
        <w:rPr>
          <w:szCs w:val="24"/>
          <w:u w:val="single"/>
        </w:rPr>
        <w:tab/>
      </w:r>
      <w:r>
        <w:rPr>
          <w:szCs w:val="24"/>
        </w:rPr>
        <w:tab/>
        <w:t xml:space="preserve">Title:  </w:t>
      </w:r>
      <w:r>
        <w:rPr>
          <w:szCs w:val="24"/>
          <w:u w:val="single"/>
        </w:rPr>
        <w:tab/>
      </w:r>
    </w:p>
    <w:p w:rsidR="00705157" w:rsidRDefault="00705157" w:rsidP="00705157">
      <w:pPr>
        <w:pStyle w:val="SpecText"/>
        <w:numPr>
          <w:ilvl w:val="2"/>
          <w:numId w:val="0"/>
        </w:numPr>
        <w:tabs>
          <w:tab w:val="num" w:pos="1152"/>
        </w:tabs>
      </w:pPr>
    </w:p>
    <w:p w:rsidR="00705157" w:rsidRPr="00705157" w:rsidRDefault="00705157" w:rsidP="00705157">
      <w:pPr>
        <w:tabs>
          <w:tab w:val="left" w:pos="720"/>
        </w:tabs>
        <w:ind w:left="720"/>
        <w:rPr>
          <w:rFonts w:ascii="Times New Roman" w:hAnsi="Times New Roman" w:cs="Times New Roman"/>
          <w:b/>
          <w:sz w:val="24"/>
          <w:szCs w:val="24"/>
        </w:rPr>
      </w:pPr>
    </w:p>
    <w:sectPr w:rsidR="00705157" w:rsidRPr="00705157" w:rsidSect="00E96FA8">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3B" w:rsidRDefault="00FA5B3B" w:rsidP="00392465">
      <w:pPr>
        <w:spacing w:after="0" w:line="240" w:lineRule="auto"/>
      </w:pPr>
      <w:r>
        <w:separator/>
      </w:r>
    </w:p>
  </w:endnote>
  <w:endnote w:type="continuationSeparator" w:id="0">
    <w:p w:rsidR="00FA5B3B" w:rsidRDefault="00FA5B3B" w:rsidP="00392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3B" w:rsidRDefault="00FA5B3B">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803358"/>
      <w:docPartObj>
        <w:docPartGallery w:val="Page Numbers (Bottom of Page)"/>
        <w:docPartUnique/>
      </w:docPartObj>
    </w:sdtPr>
    <w:sdtContent>
      <w:p w:rsidR="00FA5B3B" w:rsidRDefault="00182239">
        <w:pPr>
          <w:pStyle w:val="Footer"/>
          <w:jc w:val="center"/>
        </w:pPr>
        <w:fldSimple w:instr=" PAGE   \* MERGEFORMAT ">
          <w:r w:rsidR="00B66E62">
            <w:rPr>
              <w:noProof/>
            </w:rPr>
            <w:t>44</w:t>
          </w:r>
        </w:fldSimple>
      </w:p>
    </w:sdtContent>
  </w:sdt>
  <w:p w:rsidR="00FA5B3B" w:rsidRDefault="00FA5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3B" w:rsidRDefault="00FA5B3B" w:rsidP="00392465">
      <w:pPr>
        <w:spacing w:after="0" w:line="240" w:lineRule="auto"/>
      </w:pPr>
      <w:r>
        <w:separator/>
      </w:r>
    </w:p>
  </w:footnote>
  <w:footnote w:type="continuationSeparator" w:id="0">
    <w:p w:rsidR="00FA5B3B" w:rsidRDefault="00FA5B3B" w:rsidP="003924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451"/>
    <w:multiLevelType w:val="hybridMultilevel"/>
    <w:tmpl w:val="92541C76"/>
    <w:lvl w:ilvl="0" w:tplc="34E822DA">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
    <w:nsid w:val="0387108D"/>
    <w:multiLevelType w:val="hybridMultilevel"/>
    <w:tmpl w:val="D62845A2"/>
    <w:lvl w:ilvl="0" w:tplc="2E40D6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3E1F70"/>
    <w:multiLevelType w:val="hybridMultilevel"/>
    <w:tmpl w:val="6296A3FA"/>
    <w:lvl w:ilvl="0" w:tplc="2DC8AB58">
      <w:start w:val="1"/>
      <w:numFmt w:val="bullet"/>
      <w:lvlText w:val="•"/>
      <w:lvlJc w:val="left"/>
      <w:pPr>
        <w:tabs>
          <w:tab w:val="num" w:pos="720"/>
        </w:tabs>
        <w:ind w:left="720" w:hanging="360"/>
      </w:pPr>
      <w:rPr>
        <w:rFonts w:ascii="Arial" w:hAnsi="Arial" w:hint="default"/>
      </w:rPr>
    </w:lvl>
    <w:lvl w:ilvl="1" w:tplc="D1FA016C" w:tentative="1">
      <w:start w:val="1"/>
      <w:numFmt w:val="bullet"/>
      <w:lvlText w:val="•"/>
      <w:lvlJc w:val="left"/>
      <w:pPr>
        <w:tabs>
          <w:tab w:val="num" w:pos="1440"/>
        </w:tabs>
        <w:ind w:left="1440" w:hanging="360"/>
      </w:pPr>
      <w:rPr>
        <w:rFonts w:ascii="Arial" w:hAnsi="Arial" w:hint="default"/>
      </w:rPr>
    </w:lvl>
    <w:lvl w:ilvl="2" w:tplc="C8FACFDA" w:tentative="1">
      <w:start w:val="1"/>
      <w:numFmt w:val="bullet"/>
      <w:lvlText w:val="•"/>
      <w:lvlJc w:val="left"/>
      <w:pPr>
        <w:tabs>
          <w:tab w:val="num" w:pos="2160"/>
        </w:tabs>
        <w:ind w:left="2160" w:hanging="360"/>
      </w:pPr>
      <w:rPr>
        <w:rFonts w:ascii="Arial" w:hAnsi="Arial" w:hint="default"/>
      </w:rPr>
    </w:lvl>
    <w:lvl w:ilvl="3" w:tplc="611E534A" w:tentative="1">
      <w:start w:val="1"/>
      <w:numFmt w:val="bullet"/>
      <w:lvlText w:val="•"/>
      <w:lvlJc w:val="left"/>
      <w:pPr>
        <w:tabs>
          <w:tab w:val="num" w:pos="2880"/>
        </w:tabs>
        <w:ind w:left="2880" w:hanging="360"/>
      </w:pPr>
      <w:rPr>
        <w:rFonts w:ascii="Arial" w:hAnsi="Arial" w:hint="default"/>
      </w:rPr>
    </w:lvl>
    <w:lvl w:ilvl="4" w:tplc="A10A6E8A" w:tentative="1">
      <w:start w:val="1"/>
      <w:numFmt w:val="bullet"/>
      <w:lvlText w:val="•"/>
      <w:lvlJc w:val="left"/>
      <w:pPr>
        <w:tabs>
          <w:tab w:val="num" w:pos="3600"/>
        </w:tabs>
        <w:ind w:left="3600" w:hanging="360"/>
      </w:pPr>
      <w:rPr>
        <w:rFonts w:ascii="Arial" w:hAnsi="Arial" w:hint="default"/>
      </w:rPr>
    </w:lvl>
    <w:lvl w:ilvl="5" w:tplc="2CE4AA5A" w:tentative="1">
      <w:start w:val="1"/>
      <w:numFmt w:val="bullet"/>
      <w:lvlText w:val="•"/>
      <w:lvlJc w:val="left"/>
      <w:pPr>
        <w:tabs>
          <w:tab w:val="num" w:pos="4320"/>
        </w:tabs>
        <w:ind w:left="4320" w:hanging="360"/>
      </w:pPr>
      <w:rPr>
        <w:rFonts w:ascii="Arial" w:hAnsi="Arial" w:hint="default"/>
      </w:rPr>
    </w:lvl>
    <w:lvl w:ilvl="6" w:tplc="D20E04B2" w:tentative="1">
      <w:start w:val="1"/>
      <w:numFmt w:val="bullet"/>
      <w:lvlText w:val="•"/>
      <w:lvlJc w:val="left"/>
      <w:pPr>
        <w:tabs>
          <w:tab w:val="num" w:pos="5040"/>
        </w:tabs>
        <w:ind w:left="5040" w:hanging="360"/>
      </w:pPr>
      <w:rPr>
        <w:rFonts w:ascii="Arial" w:hAnsi="Arial" w:hint="default"/>
      </w:rPr>
    </w:lvl>
    <w:lvl w:ilvl="7" w:tplc="5F747AD0" w:tentative="1">
      <w:start w:val="1"/>
      <w:numFmt w:val="bullet"/>
      <w:lvlText w:val="•"/>
      <w:lvlJc w:val="left"/>
      <w:pPr>
        <w:tabs>
          <w:tab w:val="num" w:pos="5760"/>
        </w:tabs>
        <w:ind w:left="5760" w:hanging="360"/>
      </w:pPr>
      <w:rPr>
        <w:rFonts w:ascii="Arial" w:hAnsi="Arial" w:hint="default"/>
      </w:rPr>
    </w:lvl>
    <w:lvl w:ilvl="8" w:tplc="02C48E68" w:tentative="1">
      <w:start w:val="1"/>
      <w:numFmt w:val="bullet"/>
      <w:lvlText w:val="•"/>
      <w:lvlJc w:val="left"/>
      <w:pPr>
        <w:tabs>
          <w:tab w:val="num" w:pos="6480"/>
        </w:tabs>
        <w:ind w:left="6480" w:hanging="360"/>
      </w:pPr>
      <w:rPr>
        <w:rFonts w:ascii="Arial" w:hAnsi="Arial" w:hint="default"/>
      </w:rPr>
    </w:lvl>
  </w:abstractNum>
  <w:abstractNum w:abstractNumId="3">
    <w:nsid w:val="13B41B17"/>
    <w:multiLevelType w:val="hybridMultilevel"/>
    <w:tmpl w:val="6106C0A0"/>
    <w:lvl w:ilvl="0" w:tplc="00284BEE">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4C612D6"/>
    <w:multiLevelType w:val="hybridMultilevel"/>
    <w:tmpl w:val="35869FA2"/>
    <w:lvl w:ilvl="0" w:tplc="BE64B7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626AAD"/>
    <w:multiLevelType w:val="hybridMultilevel"/>
    <w:tmpl w:val="5EC40988"/>
    <w:lvl w:ilvl="0" w:tplc="127A1D68">
      <w:start w:val="1"/>
      <w:numFmt w:val="decimal"/>
      <w:lvlText w:val="%1."/>
      <w:lvlJc w:val="left"/>
      <w:pPr>
        <w:tabs>
          <w:tab w:val="num" w:pos="1512"/>
        </w:tabs>
        <w:ind w:left="1512" w:hanging="360"/>
      </w:pPr>
      <w:rPr>
        <w:rFonts w:hint="default"/>
        <w:b w:val="0"/>
        <w:i w:val="0"/>
      </w:rPr>
    </w:lvl>
    <w:lvl w:ilvl="1" w:tplc="04090015">
      <w:start w:val="1"/>
      <w:numFmt w:val="upp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6">
    <w:nsid w:val="278D7EB7"/>
    <w:multiLevelType w:val="hybridMultilevel"/>
    <w:tmpl w:val="2ECCD098"/>
    <w:lvl w:ilvl="0" w:tplc="FEACB13A">
      <w:start w:val="9"/>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35271"/>
    <w:multiLevelType w:val="multilevel"/>
    <w:tmpl w:val="4E6A8878"/>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4"/>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8">
    <w:nsid w:val="2B186801"/>
    <w:multiLevelType w:val="multilevel"/>
    <w:tmpl w:val="A164168C"/>
    <w:lvl w:ilvl="0">
      <w:start w:val="3"/>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9">
    <w:nsid w:val="30E91ADB"/>
    <w:multiLevelType w:val="hybridMultilevel"/>
    <w:tmpl w:val="E8ACCA34"/>
    <w:lvl w:ilvl="0" w:tplc="75F23BB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64214"/>
    <w:multiLevelType w:val="multilevel"/>
    <w:tmpl w:val="AC244ED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1">
    <w:nsid w:val="3904179E"/>
    <w:multiLevelType w:val="multilevel"/>
    <w:tmpl w:val="35464F0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5"/>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2">
    <w:nsid w:val="3A2261A2"/>
    <w:multiLevelType w:val="hybridMultilevel"/>
    <w:tmpl w:val="2FFA0D40"/>
    <w:lvl w:ilvl="0" w:tplc="39CA641E">
      <w:start w:val="1"/>
      <w:numFmt w:val="upperLetter"/>
      <w:lvlText w:val="%1."/>
      <w:lvlJc w:val="left"/>
      <w:pPr>
        <w:tabs>
          <w:tab w:val="num" w:pos="1440"/>
        </w:tabs>
        <w:ind w:left="1440" w:hanging="864"/>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3">
    <w:nsid w:val="3A9A5752"/>
    <w:multiLevelType w:val="hybridMultilevel"/>
    <w:tmpl w:val="7DA6AECA"/>
    <w:lvl w:ilvl="0" w:tplc="F970E39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9243B"/>
    <w:multiLevelType w:val="multilevel"/>
    <w:tmpl w:val="E048D442"/>
    <w:lvl w:ilvl="0">
      <w:start w:val="1"/>
      <w:numFmt w:val="upperRoman"/>
      <w:lvlText w:val="%1."/>
      <w:lvlJc w:val="left"/>
      <w:pPr>
        <w:tabs>
          <w:tab w:val="num" w:pos="576"/>
        </w:tabs>
        <w:ind w:left="576" w:hanging="576"/>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576"/>
      </w:pPr>
      <w:rPr>
        <w:rFonts w:hint="default"/>
      </w:rPr>
    </w:lvl>
    <w:lvl w:ilvl="3">
      <w:start w:val="1"/>
      <w:numFmt w:val="lowerLetter"/>
      <w:lvlText w:val="%4."/>
      <w:lvlJc w:val="left"/>
      <w:pPr>
        <w:tabs>
          <w:tab w:val="num" w:pos="2304"/>
        </w:tabs>
        <w:ind w:left="2304" w:hanging="576"/>
      </w:pPr>
      <w:rPr>
        <w:rFonts w:hint="default"/>
      </w:rPr>
    </w:lvl>
    <w:lvl w:ilvl="4">
      <w:start w:val="1"/>
      <w:numFmt w:val="decimal"/>
      <w:lvlText w:val="(%5)"/>
      <w:lvlJc w:val="left"/>
      <w:pPr>
        <w:tabs>
          <w:tab w:val="num" w:pos="2880"/>
        </w:tabs>
        <w:ind w:left="2880" w:hanging="576"/>
      </w:pPr>
      <w:rPr>
        <w:rFonts w:hint="default"/>
      </w:rPr>
    </w:lvl>
    <w:lvl w:ilvl="5">
      <w:start w:val="1"/>
      <w:numFmt w:val="lowerLetter"/>
      <w:lvlText w:val="(%6)"/>
      <w:lvlJc w:val="left"/>
      <w:pPr>
        <w:tabs>
          <w:tab w:val="num" w:pos="3456"/>
        </w:tabs>
        <w:ind w:left="3456" w:hanging="576"/>
      </w:pPr>
      <w:rPr>
        <w:rFonts w:hint="default"/>
      </w:rPr>
    </w:lvl>
    <w:lvl w:ilvl="6">
      <w:start w:val="1"/>
      <w:numFmt w:val="lowerRoman"/>
      <w:lvlText w:val="(%7)"/>
      <w:lvlJc w:val="left"/>
      <w:pPr>
        <w:tabs>
          <w:tab w:val="num" w:pos="4176"/>
        </w:tabs>
        <w:ind w:left="4032" w:hanging="576"/>
      </w:pPr>
      <w:rPr>
        <w:rFonts w:hint="default"/>
      </w:rPr>
    </w:lvl>
    <w:lvl w:ilvl="7">
      <w:start w:val="1"/>
      <w:numFmt w:val="bullet"/>
      <w:lvlText w:val=""/>
      <w:lvlJc w:val="left"/>
      <w:pPr>
        <w:tabs>
          <w:tab w:val="num" w:pos="4608"/>
        </w:tabs>
        <w:ind w:left="4608" w:hanging="576"/>
      </w:pPr>
      <w:rPr>
        <w:rFonts w:ascii="Symbol" w:hAnsi="Symbol" w:hint="default"/>
      </w:rPr>
    </w:lvl>
    <w:lvl w:ilvl="8">
      <w:start w:val="1"/>
      <w:numFmt w:val="bullet"/>
      <w:lvlText w:val=""/>
      <w:lvlJc w:val="left"/>
      <w:pPr>
        <w:tabs>
          <w:tab w:val="num" w:pos="5184"/>
        </w:tabs>
        <w:ind w:left="5184" w:hanging="576"/>
      </w:pPr>
      <w:rPr>
        <w:rFonts w:ascii="Symbol" w:hAnsi="Symbol" w:hint="default"/>
      </w:rPr>
    </w:lvl>
  </w:abstractNum>
  <w:abstractNum w:abstractNumId="15">
    <w:nsid w:val="41330C65"/>
    <w:multiLevelType w:val="multilevel"/>
    <w:tmpl w:val="AC244ED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6">
    <w:nsid w:val="4477471E"/>
    <w:multiLevelType w:val="multilevel"/>
    <w:tmpl w:val="59906E6A"/>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3"/>
      <w:numFmt w:val="upperLetter"/>
      <w:lvlText w:val="%3."/>
      <w:lvlJc w:val="left"/>
      <w:pPr>
        <w:tabs>
          <w:tab w:val="num" w:pos="360"/>
        </w:tabs>
        <w:ind w:left="360" w:hanging="360"/>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7">
    <w:nsid w:val="4489086C"/>
    <w:multiLevelType w:val="multilevel"/>
    <w:tmpl w:val="AC244ED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8">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9">
    <w:nsid w:val="47C47985"/>
    <w:multiLevelType w:val="hybridMultilevel"/>
    <w:tmpl w:val="62F24C1C"/>
    <w:lvl w:ilvl="0" w:tplc="870A1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B33AEA"/>
    <w:multiLevelType w:val="hybridMultilevel"/>
    <w:tmpl w:val="B6882E7E"/>
    <w:lvl w:ilvl="0" w:tplc="A1D6F9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8036E0"/>
    <w:multiLevelType w:val="hybridMultilevel"/>
    <w:tmpl w:val="D1BE0486"/>
    <w:lvl w:ilvl="0" w:tplc="979A816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6BE769E"/>
    <w:multiLevelType w:val="hybridMultilevel"/>
    <w:tmpl w:val="CD34C89C"/>
    <w:lvl w:ilvl="0" w:tplc="7FE8696E">
      <w:start w:val="1"/>
      <w:numFmt w:val="upp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CB65F9"/>
    <w:multiLevelType w:val="multilevel"/>
    <w:tmpl w:val="14A8CF08"/>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360"/>
        </w:tabs>
        <w:ind w:left="360" w:hanging="360"/>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24">
    <w:nsid w:val="56D274C7"/>
    <w:multiLevelType w:val="multilevel"/>
    <w:tmpl w:val="4E9404C8"/>
    <w:lvl w:ilvl="0">
      <w:start w:val="7"/>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4"/>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25">
    <w:nsid w:val="580804E0"/>
    <w:multiLevelType w:val="multilevel"/>
    <w:tmpl w:val="AC244ED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936"/>
        </w:tabs>
        <w:ind w:left="936" w:hanging="360"/>
      </w:p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26">
    <w:nsid w:val="5C1F649C"/>
    <w:multiLevelType w:val="hybridMultilevel"/>
    <w:tmpl w:val="6D0E358E"/>
    <w:lvl w:ilvl="0" w:tplc="9198F1F8">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F9222FB"/>
    <w:multiLevelType w:val="hybridMultilevel"/>
    <w:tmpl w:val="64801E94"/>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8B3E2DAE">
      <w:start w:val="1"/>
      <w:numFmt w:val="upperLetter"/>
      <w:lvlText w:val="%3."/>
      <w:lvlJc w:val="left"/>
      <w:pPr>
        <w:tabs>
          <w:tab w:val="num" w:pos="2916"/>
        </w:tabs>
        <w:ind w:left="2916" w:hanging="360"/>
      </w:pPr>
      <w:rPr>
        <w:rFonts w:hint="default"/>
        <w:i w:val="0"/>
      </w:r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nsid w:val="5FD95F32"/>
    <w:multiLevelType w:val="hybridMultilevel"/>
    <w:tmpl w:val="965A75E8"/>
    <w:lvl w:ilvl="0" w:tplc="998E780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62565A5C"/>
    <w:multiLevelType w:val="hybridMultilevel"/>
    <w:tmpl w:val="50D6A7F6"/>
    <w:lvl w:ilvl="0" w:tplc="20C80D9C">
      <w:start w:val="1"/>
      <w:numFmt w:val="upperLetter"/>
      <w:lvlText w:val="%1."/>
      <w:lvlJc w:val="left"/>
      <w:pPr>
        <w:tabs>
          <w:tab w:val="num" w:pos="1296"/>
        </w:tabs>
        <w:ind w:left="1296" w:hanging="360"/>
      </w:pPr>
      <w:rPr>
        <w:i w:val="0"/>
      </w:rPr>
    </w:lvl>
    <w:lvl w:ilvl="1" w:tplc="0409000F">
      <w:start w:val="1"/>
      <w:numFmt w:val="decimal"/>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nsid w:val="63881FE1"/>
    <w:multiLevelType w:val="hybridMultilevel"/>
    <w:tmpl w:val="0180CC8A"/>
    <w:lvl w:ilvl="0" w:tplc="CC2AF38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B9B5C61"/>
    <w:multiLevelType w:val="hybridMultilevel"/>
    <w:tmpl w:val="A3FEE1B4"/>
    <w:lvl w:ilvl="0" w:tplc="EAF429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0C57DE"/>
    <w:multiLevelType w:val="hybridMultilevel"/>
    <w:tmpl w:val="18EC6B96"/>
    <w:lvl w:ilvl="0" w:tplc="04090015">
      <w:start w:val="1"/>
      <w:numFmt w:val="upperLetter"/>
      <w:lvlText w:val="%1."/>
      <w:lvlJc w:val="left"/>
      <w:pPr>
        <w:tabs>
          <w:tab w:val="num" w:pos="1080"/>
        </w:tabs>
        <w:ind w:left="1080" w:hanging="360"/>
      </w:pPr>
    </w:lvl>
    <w:lvl w:ilvl="1" w:tplc="F0D0FE0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07B7029"/>
    <w:multiLevelType w:val="multilevel"/>
    <w:tmpl w:val="AC244ED4"/>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34">
    <w:nsid w:val="7A88153B"/>
    <w:multiLevelType w:val="hybridMultilevel"/>
    <w:tmpl w:val="F044EBDC"/>
    <w:lvl w:ilvl="0" w:tplc="E424C4DE">
      <w:start w:val="1"/>
      <w:numFmt w:val="decimal"/>
      <w:lvlText w:val="%1."/>
      <w:lvlJc w:val="left"/>
      <w:pPr>
        <w:tabs>
          <w:tab w:val="num" w:pos="360"/>
        </w:tabs>
        <w:ind w:left="360" w:hanging="360"/>
      </w:pPr>
      <w:rPr>
        <w:rFonts w:hint="default"/>
        <w:b/>
        <w:i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9732B4"/>
    <w:multiLevelType w:val="hybridMultilevel"/>
    <w:tmpl w:val="6F9C1166"/>
    <w:lvl w:ilvl="0" w:tplc="7BC48C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BC635B7"/>
    <w:multiLevelType w:val="hybridMultilevel"/>
    <w:tmpl w:val="2EC6B6AE"/>
    <w:lvl w:ilvl="0" w:tplc="CC2AF386">
      <w:start w:val="1"/>
      <w:numFmt w:val="upperLetter"/>
      <w:lvlText w:val="%1."/>
      <w:lvlJc w:val="left"/>
      <w:pPr>
        <w:ind w:left="18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27AF7"/>
    <w:multiLevelType w:val="hybridMultilevel"/>
    <w:tmpl w:val="8F342454"/>
    <w:lvl w:ilvl="0" w:tplc="7CB80F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DC94F7F"/>
    <w:multiLevelType w:val="hybridMultilevel"/>
    <w:tmpl w:val="F43A1EC8"/>
    <w:lvl w:ilvl="0" w:tplc="7278E2C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EF724A"/>
    <w:multiLevelType w:val="multilevel"/>
    <w:tmpl w:val="ECFACFF6"/>
    <w:lvl w:ilvl="0">
      <w:start w:val="7"/>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6"/>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num w:numId="1">
    <w:abstractNumId w:val="13"/>
  </w:num>
  <w:num w:numId="2">
    <w:abstractNumId w:val="1"/>
  </w:num>
  <w:num w:numId="3">
    <w:abstractNumId w:val="35"/>
  </w:num>
  <w:num w:numId="4">
    <w:abstractNumId w:val="19"/>
  </w:num>
  <w:num w:numId="5">
    <w:abstractNumId w:val="4"/>
  </w:num>
  <w:num w:numId="6">
    <w:abstractNumId w:val="37"/>
  </w:num>
  <w:num w:numId="7">
    <w:abstractNumId w:val="20"/>
  </w:num>
  <w:num w:numId="8">
    <w:abstractNumId w:val="26"/>
  </w:num>
  <w:num w:numId="9">
    <w:abstractNumId w:val="9"/>
  </w:num>
  <w:num w:numId="10">
    <w:abstractNumId w:val="21"/>
  </w:num>
  <w:num w:numId="11">
    <w:abstractNumId w:val="6"/>
  </w:num>
  <w:num w:numId="12">
    <w:abstractNumId w:val="31"/>
  </w:num>
  <w:num w:numId="13">
    <w:abstractNumId w:val="2"/>
  </w:num>
  <w:num w:numId="14">
    <w:abstractNumId w:val="30"/>
  </w:num>
  <w:num w:numId="15">
    <w:abstractNumId w:val="36"/>
  </w:num>
  <w:num w:numId="16">
    <w:abstractNumId w:val="34"/>
  </w:num>
  <w:num w:numId="17">
    <w:abstractNumId w:val="3"/>
  </w:num>
  <w:num w:numId="18">
    <w:abstractNumId w:val="38"/>
  </w:num>
  <w:num w:numId="19">
    <w:abstractNumId w:val="18"/>
  </w:num>
  <w:num w:numId="20">
    <w:abstractNumId w:val="11"/>
  </w:num>
  <w:num w:numId="21">
    <w:abstractNumId w:val="8"/>
  </w:num>
  <w:num w:numId="22">
    <w:abstractNumId w:val="33"/>
  </w:num>
  <w:num w:numId="23">
    <w:abstractNumId w:val="10"/>
  </w:num>
  <w:num w:numId="24">
    <w:abstractNumId w:val="15"/>
  </w:num>
  <w:num w:numId="25">
    <w:abstractNumId w:val="17"/>
  </w:num>
  <w:num w:numId="26">
    <w:abstractNumId w:val="7"/>
  </w:num>
  <w:num w:numId="27">
    <w:abstractNumId w:val="5"/>
  </w:num>
  <w:num w:numId="28">
    <w:abstractNumId w:val="14"/>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3"/>
  </w:num>
  <w:num w:numId="32">
    <w:abstractNumId w:val="39"/>
  </w:num>
  <w:num w:numId="33">
    <w:abstractNumId w:val="12"/>
  </w:num>
  <w:num w:numId="34">
    <w:abstractNumId w:val="0"/>
  </w:num>
  <w:num w:numId="35">
    <w:abstractNumId w:val="32"/>
  </w:num>
  <w:num w:numId="36">
    <w:abstractNumId w:val="16"/>
  </w:num>
  <w:num w:numId="37">
    <w:abstractNumId w:val="27"/>
  </w:num>
  <w:num w:numId="38">
    <w:abstractNumId w:val="25"/>
  </w:num>
  <w:num w:numId="39">
    <w:abstractNumId w:val="29"/>
  </w:num>
  <w:num w:numId="40">
    <w:abstractNumId w:val="28"/>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2968"/>
    <w:rsid w:val="000258B9"/>
    <w:rsid w:val="00040CC1"/>
    <w:rsid w:val="00057818"/>
    <w:rsid w:val="00085FA3"/>
    <w:rsid w:val="000A0BB4"/>
    <w:rsid w:val="000B5F31"/>
    <w:rsid w:val="000B7D79"/>
    <w:rsid w:val="000E283C"/>
    <w:rsid w:val="000E4F69"/>
    <w:rsid w:val="00100F17"/>
    <w:rsid w:val="001216F5"/>
    <w:rsid w:val="00182239"/>
    <w:rsid w:val="001C206B"/>
    <w:rsid w:val="0024789C"/>
    <w:rsid w:val="0028332F"/>
    <w:rsid w:val="002B0A57"/>
    <w:rsid w:val="002B67C0"/>
    <w:rsid w:val="003136D9"/>
    <w:rsid w:val="00392465"/>
    <w:rsid w:val="003F4838"/>
    <w:rsid w:val="004B07F9"/>
    <w:rsid w:val="004C6060"/>
    <w:rsid w:val="004F25ED"/>
    <w:rsid w:val="004F6ADF"/>
    <w:rsid w:val="005214B8"/>
    <w:rsid w:val="00535842"/>
    <w:rsid w:val="005714FA"/>
    <w:rsid w:val="0059530E"/>
    <w:rsid w:val="005B52F5"/>
    <w:rsid w:val="005C1940"/>
    <w:rsid w:val="005C42D1"/>
    <w:rsid w:val="005F4257"/>
    <w:rsid w:val="00661188"/>
    <w:rsid w:val="00705157"/>
    <w:rsid w:val="0071699E"/>
    <w:rsid w:val="0073248C"/>
    <w:rsid w:val="007607A5"/>
    <w:rsid w:val="007704EB"/>
    <w:rsid w:val="00775747"/>
    <w:rsid w:val="00775FAA"/>
    <w:rsid w:val="007866D5"/>
    <w:rsid w:val="007E26EB"/>
    <w:rsid w:val="00813EB5"/>
    <w:rsid w:val="00823FC9"/>
    <w:rsid w:val="008B4FE4"/>
    <w:rsid w:val="008C0EC0"/>
    <w:rsid w:val="008E280B"/>
    <w:rsid w:val="008F6705"/>
    <w:rsid w:val="0090267C"/>
    <w:rsid w:val="0091128D"/>
    <w:rsid w:val="00942470"/>
    <w:rsid w:val="00987634"/>
    <w:rsid w:val="009A4232"/>
    <w:rsid w:val="009C4D3D"/>
    <w:rsid w:val="009C774B"/>
    <w:rsid w:val="00A15A89"/>
    <w:rsid w:val="00A27708"/>
    <w:rsid w:val="00A43B74"/>
    <w:rsid w:val="00AA2328"/>
    <w:rsid w:val="00AA3808"/>
    <w:rsid w:val="00AB6362"/>
    <w:rsid w:val="00AE1EAB"/>
    <w:rsid w:val="00AF74D9"/>
    <w:rsid w:val="00B52314"/>
    <w:rsid w:val="00B5534A"/>
    <w:rsid w:val="00B61D7B"/>
    <w:rsid w:val="00B66E62"/>
    <w:rsid w:val="00B71575"/>
    <w:rsid w:val="00BB2F99"/>
    <w:rsid w:val="00BD4EE8"/>
    <w:rsid w:val="00C06D77"/>
    <w:rsid w:val="00C508BF"/>
    <w:rsid w:val="00C7384C"/>
    <w:rsid w:val="00C83E91"/>
    <w:rsid w:val="00CA5DCD"/>
    <w:rsid w:val="00D40464"/>
    <w:rsid w:val="00D5793A"/>
    <w:rsid w:val="00D62862"/>
    <w:rsid w:val="00D838DD"/>
    <w:rsid w:val="00D9525A"/>
    <w:rsid w:val="00DB359F"/>
    <w:rsid w:val="00DE7119"/>
    <w:rsid w:val="00DF2790"/>
    <w:rsid w:val="00DF7F58"/>
    <w:rsid w:val="00E039D2"/>
    <w:rsid w:val="00E07F3F"/>
    <w:rsid w:val="00E42968"/>
    <w:rsid w:val="00E909B4"/>
    <w:rsid w:val="00E96FA8"/>
    <w:rsid w:val="00ED591D"/>
    <w:rsid w:val="00EF1B8D"/>
    <w:rsid w:val="00F143DB"/>
    <w:rsid w:val="00F6337C"/>
    <w:rsid w:val="00F90FA1"/>
    <w:rsid w:val="00F92373"/>
    <w:rsid w:val="00FA5B3B"/>
    <w:rsid w:val="00FD6C1A"/>
    <w:rsid w:val="00FE2BBF"/>
    <w:rsid w:val="00FF13E8"/>
    <w:rsid w:val="00FF3B11"/>
    <w:rsid w:val="00FF5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A8"/>
  </w:style>
  <w:style w:type="paragraph" w:styleId="Heading1">
    <w:name w:val="heading 1"/>
    <w:basedOn w:val="Normal"/>
    <w:next w:val="Normal"/>
    <w:link w:val="Heading1Char"/>
    <w:uiPriority w:val="9"/>
    <w:qFormat/>
    <w:rsid w:val="00E42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28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5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51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E283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96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2968"/>
    <w:pPr>
      <w:ind w:left="720"/>
      <w:contextualSpacing/>
    </w:pPr>
  </w:style>
  <w:style w:type="character" w:styleId="Hyperlink">
    <w:name w:val="Hyperlink"/>
    <w:basedOn w:val="DefaultParagraphFont"/>
    <w:uiPriority w:val="99"/>
    <w:unhideWhenUsed/>
    <w:rsid w:val="00392465"/>
    <w:rPr>
      <w:color w:val="0000FF" w:themeColor="hyperlink"/>
      <w:u w:val="single"/>
    </w:rPr>
  </w:style>
  <w:style w:type="paragraph" w:styleId="Header">
    <w:name w:val="header"/>
    <w:basedOn w:val="Normal"/>
    <w:link w:val="HeaderChar"/>
    <w:unhideWhenUsed/>
    <w:rsid w:val="00392465"/>
    <w:pPr>
      <w:tabs>
        <w:tab w:val="center" w:pos="4680"/>
        <w:tab w:val="right" w:pos="9360"/>
      </w:tabs>
      <w:spacing w:after="0" w:line="240" w:lineRule="auto"/>
    </w:pPr>
  </w:style>
  <w:style w:type="character" w:customStyle="1" w:styleId="HeaderChar">
    <w:name w:val="Header Char"/>
    <w:basedOn w:val="DefaultParagraphFont"/>
    <w:link w:val="Header"/>
    <w:rsid w:val="00392465"/>
  </w:style>
  <w:style w:type="paragraph" w:styleId="Footer">
    <w:name w:val="footer"/>
    <w:basedOn w:val="Normal"/>
    <w:link w:val="FooterChar"/>
    <w:unhideWhenUsed/>
    <w:rsid w:val="00392465"/>
    <w:pPr>
      <w:tabs>
        <w:tab w:val="center" w:pos="4680"/>
        <w:tab w:val="right" w:pos="9360"/>
      </w:tabs>
      <w:spacing w:after="0" w:line="240" w:lineRule="auto"/>
    </w:pPr>
  </w:style>
  <w:style w:type="character" w:customStyle="1" w:styleId="FooterChar">
    <w:name w:val="Footer Char"/>
    <w:basedOn w:val="DefaultParagraphFont"/>
    <w:link w:val="Footer"/>
    <w:rsid w:val="00392465"/>
  </w:style>
  <w:style w:type="character" w:customStyle="1" w:styleId="Heading2Char">
    <w:name w:val="Heading 2 Char"/>
    <w:basedOn w:val="DefaultParagraphFont"/>
    <w:link w:val="Heading2"/>
    <w:uiPriority w:val="9"/>
    <w:semiHidden/>
    <w:rsid w:val="000E283C"/>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E283C"/>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rsid w:val="000E283C"/>
    <w:pPr>
      <w:spacing w:after="0" w:line="240" w:lineRule="auto"/>
      <w:ind w:left="36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0E283C"/>
    <w:rPr>
      <w:rFonts w:ascii="Times New Roman" w:eastAsia="Times New Roman" w:hAnsi="Times New Roman" w:cs="Times New Roman"/>
      <w:sz w:val="24"/>
      <w:szCs w:val="20"/>
      <w:lang w:val="en-GB"/>
    </w:rPr>
  </w:style>
  <w:style w:type="paragraph" w:styleId="BodyText">
    <w:name w:val="Body Text"/>
    <w:basedOn w:val="Normal"/>
    <w:link w:val="BodyTextChar"/>
    <w:rsid w:val="000E283C"/>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E283C"/>
    <w:rPr>
      <w:rFonts w:ascii="Times New Roman" w:eastAsia="Times New Roman" w:hAnsi="Times New Roman" w:cs="Times New Roman"/>
      <w:sz w:val="20"/>
      <w:szCs w:val="20"/>
    </w:rPr>
  </w:style>
  <w:style w:type="paragraph" w:styleId="BodyText3">
    <w:name w:val="Body Text 3"/>
    <w:basedOn w:val="Normal"/>
    <w:link w:val="BodyText3Char"/>
    <w:rsid w:val="000E283C"/>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0E283C"/>
    <w:rPr>
      <w:rFonts w:ascii="Times New Roman" w:eastAsia="Times New Roman" w:hAnsi="Times New Roman" w:cs="Times New Roman"/>
      <w:sz w:val="24"/>
      <w:szCs w:val="20"/>
    </w:rPr>
  </w:style>
  <w:style w:type="paragraph" w:styleId="BodyTextIndent">
    <w:name w:val="Body Text Indent"/>
    <w:basedOn w:val="Normal"/>
    <w:link w:val="BodyTextIndentChar"/>
    <w:rsid w:val="000E283C"/>
    <w:pPr>
      <w:tabs>
        <w:tab w:val="left" w:pos="-720"/>
      </w:tabs>
      <w:suppressAutoHyphens/>
      <w:spacing w:after="12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E283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7051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05157"/>
    <w:rPr>
      <w:rFonts w:asciiTheme="majorHAnsi" w:eastAsiaTheme="majorEastAsia" w:hAnsiTheme="majorHAnsi" w:cstheme="majorBidi"/>
      <w:b/>
      <w:bCs/>
      <w:i/>
      <w:iCs/>
      <w:color w:val="4F81BD" w:themeColor="accent1"/>
    </w:rPr>
  </w:style>
  <w:style w:type="paragraph" w:customStyle="1" w:styleId="SpecText">
    <w:name w:val="SpecText"/>
    <w:basedOn w:val="Normal"/>
    <w:rsid w:val="00705157"/>
    <w:pPr>
      <w:widowControl w:val="0"/>
      <w:numPr>
        <w:ilvl w:val="2"/>
        <w:numId w:val="19"/>
      </w:numPr>
      <w:spacing w:after="12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5C42D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2D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76185468">
      <w:bodyDiv w:val="1"/>
      <w:marLeft w:val="0"/>
      <w:marRight w:val="0"/>
      <w:marTop w:val="0"/>
      <w:marBottom w:val="0"/>
      <w:divBdr>
        <w:top w:val="none" w:sz="0" w:space="0" w:color="auto"/>
        <w:left w:val="none" w:sz="0" w:space="0" w:color="auto"/>
        <w:bottom w:val="none" w:sz="0" w:space="0" w:color="auto"/>
        <w:right w:val="none" w:sz="0" w:space="0" w:color="auto"/>
      </w:divBdr>
      <w:divsChild>
        <w:div w:id="1297761371">
          <w:marLeft w:val="547"/>
          <w:marRight w:val="0"/>
          <w:marTop w:val="130"/>
          <w:marBottom w:val="0"/>
          <w:divBdr>
            <w:top w:val="none" w:sz="0" w:space="0" w:color="auto"/>
            <w:left w:val="none" w:sz="0" w:space="0" w:color="auto"/>
            <w:bottom w:val="none" w:sz="0" w:space="0" w:color="auto"/>
            <w:right w:val="none" w:sz="0" w:space="0" w:color="auto"/>
          </w:divBdr>
        </w:div>
        <w:div w:id="2024932554">
          <w:marLeft w:val="547"/>
          <w:marRight w:val="0"/>
          <w:marTop w:val="130"/>
          <w:marBottom w:val="0"/>
          <w:divBdr>
            <w:top w:val="none" w:sz="0" w:space="0" w:color="auto"/>
            <w:left w:val="none" w:sz="0" w:space="0" w:color="auto"/>
            <w:bottom w:val="none" w:sz="0" w:space="0" w:color="auto"/>
            <w:right w:val="none" w:sz="0" w:space="0" w:color="auto"/>
          </w:divBdr>
        </w:div>
        <w:div w:id="799884522">
          <w:marLeft w:val="547"/>
          <w:marRight w:val="0"/>
          <w:marTop w:val="130"/>
          <w:marBottom w:val="0"/>
          <w:divBdr>
            <w:top w:val="none" w:sz="0" w:space="0" w:color="auto"/>
            <w:left w:val="none" w:sz="0" w:space="0" w:color="auto"/>
            <w:bottom w:val="none" w:sz="0" w:space="0" w:color="auto"/>
            <w:right w:val="none" w:sz="0" w:space="0" w:color="auto"/>
          </w:divBdr>
        </w:div>
        <w:div w:id="1668511059">
          <w:marLeft w:val="547"/>
          <w:marRight w:val="0"/>
          <w:marTop w:val="130"/>
          <w:marBottom w:val="0"/>
          <w:divBdr>
            <w:top w:val="none" w:sz="0" w:space="0" w:color="auto"/>
            <w:left w:val="none" w:sz="0" w:space="0" w:color="auto"/>
            <w:bottom w:val="none" w:sz="0" w:space="0" w:color="auto"/>
            <w:right w:val="none" w:sz="0" w:space="0" w:color="auto"/>
          </w:divBdr>
        </w:div>
        <w:div w:id="315382216">
          <w:marLeft w:val="547"/>
          <w:marRight w:val="0"/>
          <w:marTop w:val="130"/>
          <w:marBottom w:val="0"/>
          <w:divBdr>
            <w:top w:val="none" w:sz="0" w:space="0" w:color="auto"/>
            <w:left w:val="none" w:sz="0" w:space="0" w:color="auto"/>
            <w:bottom w:val="none" w:sz="0" w:space="0" w:color="auto"/>
            <w:right w:val="none" w:sz="0" w:space="0" w:color="auto"/>
          </w:divBdr>
        </w:div>
        <w:div w:id="1644310162">
          <w:marLeft w:val="547"/>
          <w:marRight w:val="0"/>
          <w:marTop w:val="130"/>
          <w:marBottom w:val="0"/>
          <w:divBdr>
            <w:top w:val="none" w:sz="0" w:space="0" w:color="auto"/>
            <w:left w:val="none" w:sz="0" w:space="0" w:color="auto"/>
            <w:bottom w:val="none" w:sz="0" w:space="0" w:color="auto"/>
            <w:right w:val="none" w:sz="0" w:space="0" w:color="auto"/>
          </w:divBdr>
        </w:div>
        <w:div w:id="87543277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b.org" TargetMode="External"/><Relationship Id="rId13" Type="http://schemas.openxmlformats.org/officeDocument/2006/relationships/hyperlink" Target="http://www.dot.state.fl.us/Construction/CONSTADM/drb/DRBMain.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dic.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pradr.org" TargetMode="External"/><Relationship Id="rId4" Type="http://schemas.openxmlformats.org/officeDocument/2006/relationships/settings" Target="settings.xml"/><Relationship Id="rId9" Type="http://schemas.openxmlformats.org/officeDocument/2006/relationships/hyperlink" Target="http://www.iccwbo.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DDC8-3355-4281-B5B5-DFD7E393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13109</Words>
  <Characters>74725</Characters>
  <Application>Microsoft Office Word</Application>
  <DocSecurity>4</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Leiby</dc:creator>
  <cp:keywords/>
  <dc:description/>
  <cp:lastModifiedBy>LMerritt</cp:lastModifiedBy>
  <cp:revision>2</cp:revision>
  <dcterms:created xsi:type="dcterms:W3CDTF">2012-01-09T14:48:00Z</dcterms:created>
  <dcterms:modified xsi:type="dcterms:W3CDTF">2012-01-09T14:48:00Z</dcterms:modified>
</cp:coreProperties>
</file>